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504A7A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D68A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FA12FE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A12FE">
        <w:rPr>
          <w:rFonts w:ascii="Book Antiqua" w:eastAsia="Times New Roman" w:hAnsi="Book Antiqua" w:cs="Book Antiqua"/>
          <w:sz w:val="20"/>
          <w:szCs w:val="20"/>
          <w:lang w:eastAsia="pl-PL"/>
        </w:rPr>
        <w:t>02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FA12FE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</w:t>
      </w:r>
      <w:r w:rsidR="00FA12FE">
        <w:rPr>
          <w:rFonts w:ascii="Book Antiqua" w:eastAsia="Times New Roman" w:hAnsi="Book Antiqua" w:cs="Book Antiqua"/>
          <w:sz w:val="20"/>
          <w:szCs w:val="20"/>
          <w:lang w:eastAsia="pl-PL"/>
        </w:rPr>
        <w:t>-B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FA12FE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FA12FE" w:rsidRDefault="00FA12FE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A12FE" w:rsidRDefault="00FA12FE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30B0C" w:rsidRDefault="00FA12FE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INFORMACJA O MODYFIKACJI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FA12FE" w:rsidRDefault="00530B0C" w:rsidP="00FA12F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 w:rsidRPr="00FA12F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FA12F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</w:t>
      </w:r>
      <w:r w:rsidR="00FA12FE" w:rsidRPr="00FA12F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-B-40</w:t>
      </w:r>
      <w:r w:rsidRPr="00FA12F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FA12F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FA12FE" w:rsidRPr="00FA12FE">
        <w:rPr>
          <w:rFonts w:ascii="Book Antiqua" w:hAnsi="Book Antiqua" w:cs="Helvetica"/>
          <w:sz w:val="21"/>
          <w:szCs w:val="21"/>
          <w:shd w:val="clear" w:color="auto" w:fill="FFFFFF"/>
        </w:rPr>
        <w:t>Przygotowanie bibliotek genomowych oraz sekwencjonowanie następnej generacji z wykorzystaniem metody: sekwencjonowania DNA powiązanego z miejscem restrykcji dwóch enzymów  (ang. </w:t>
      </w:r>
      <w:proofErr w:type="spellStart"/>
      <w:r w:rsidR="00FA12FE" w:rsidRPr="00FA12FE">
        <w:rPr>
          <w:rStyle w:val="Uwydatnienie"/>
          <w:rFonts w:ascii="Book Antiqua" w:hAnsi="Book Antiqua" w:cs="Helvetica"/>
          <w:sz w:val="21"/>
          <w:szCs w:val="21"/>
          <w:shd w:val="clear" w:color="auto" w:fill="FFFFFF"/>
        </w:rPr>
        <w:t>double-digest</w:t>
      </w:r>
      <w:proofErr w:type="spellEnd"/>
      <w:r w:rsidR="00FA12FE" w:rsidRPr="00FA12FE">
        <w:rPr>
          <w:rStyle w:val="Uwydatnienie"/>
          <w:rFonts w:ascii="Book Antiqua" w:hAnsi="Book Antiqua" w:cs="Helvetica"/>
          <w:sz w:val="21"/>
          <w:szCs w:val="21"/>
          <w:shd w:val="clear" w:color="auto" w:fill="FFFFFF"/>
        </w:rPr>
        <w:t xml:space="preserve"> </w:t>
      </w:r>
      <w:proofErr w:type="spellStart"/>
      <w:r w:rsidR="00FA12FE" w:rsidRPr="00FA12FE">
        <w:rPr>
          <w:rStyle w:val="Uwydatnienie"/>
          <w:rFonts w:ascii="Book Antiqua" w:hAnsi="Book Antiqua" w:cs="Helvetica"/>
          <w:sz w:val="21"/>
          <w:szCs w:val="21"/>
          <w:shd w:val="clear" w:color="auto" w:fill="FFFFFF"/>
        </w:rPr>
        <w:t>restriction</w:t>
      </w:r>
      <w:proofErr w:type="spellEnd"/>
      <w:r w:rsidR="00FA12FE" w:rsidRPr="00FA12FE">
        <w:rPr>
          <w:rStyle w:val="Uwydatnienie"/>
          <w:rFonts w:ascii="Book Antiqua" w:hAnsi="Book Antiqua" w:cs="Helvetica"/>
          <w:sz w:val="21"/>
          <w:szCs w:val="21"/>
          <w:shd w:val="clear" w:color="auto" w:fill="FFFFFF"/>
        </w:rPr>
        <w:t xml:space="preserve"> </w:t>
      </w:r>
      <w:proofErr w:type="spellStart"/>
      <w:r w:rsidR="00FA12FE" w:rsidRPr="00FA12FE">
        <w:rPr>
          <w:rStyle w:val="Uwydatnienie"/>
          <w:rFonts w:ascii="Book Antiqua" w:hAnsi="Book Antiqua" w:cs="Helvetica"/>
          <w:sz w:val="21"/>
          <w:szCs w:val="21"/>
          <w:shd w:val="clear" w:color="auto" w:fill="FFFFFF"/>
        </w:rPr>
        <w:t>site</w:t>
      </w:r>
      <w:proofErr w:type="spellEnd"/>
      <w:r w:rsidR="00FA12FE" w:rsidRPr="00FA12FE">
        <w:rPr>
          <w:rStyle w:val="Uwydatnienie"/>
          <w:rFonts w:ascii="Book Antiqua" w:hAnsi="Book Antiqua" w:cs="Helvetica"/>
          <w:sz w:val="21"/>
          <w:szCs w:val="21"/>
          <w:shd w:val="clear" w:color="auto" w:fill="FFFFFF"/>
        </w:rPr>
        <w:t xml:space="preserve"> </w:t>
      </w:r>
      <w:proofErr w:type="spellStart"/>
      <w:r w:rsidR="00FA12FE" w:rsidRPr="00FA12FE">
        <w:rPr>
          <w:rStyle w:val="Uwydatnienie"/>
          <w:rFonts w:ascii="Book Antiqua" w:hAnsi="Book Antiqua" w:cs="Helvetica"/>
          <w:sz w:val="21"/>
          <w:szCs w:val="21"/>
          <w:shd w:val="clear" w:color="auto" w:fill="FFFFFF"/>
        </w:rPr>
        <w:t>associated</w:t>
      </w:r>
      <w:proofErr w:type="spellEnd"/>
      <w:r w:rsidR="00FA12FE" w:rsidRPr="00FA12FE">
        <w:rPr>
          <w:rStyle w:val="Uwydatnienie"/>
          <w:rFonts w:ascii="Book Antiqua" w:hAnsi="Book Antiqua" w:cs="Helvetica"/>
          <w:sz w:val="21"/>
          <w:szCs w:val="21"/>
          <w:shd w:val="clear" w:color="auto" w:fill="FFFFFF"/>
        </w:rPr>
        <w:t xml:space="preserve"> DNA</w:t>
      </w:r>
      <w:r w:rsidR="00FA12FE" w:rsidRPr="00FA12FE">
        <w:rPr>
          <w:rFonts w:ascii="Book Antiqua" w:hAnsi="Book Antiqua" w:cs="Helvetica"/>
          <w:sz w:val="21"/>
          <w:szCs w:val="21"/>
          <w:shd w:val="clear" w:color="auto" w:fill="FFFFFF"/>
        </w:rPr>
        <w:t xml:space="preserve">, </w:t>
      </w:r>
      <w:proofErr w:type="spellStart"/>
      <w:r w:rsidR="00FA12FE" w:rsidRPr="00FA12FE">
        <w:rPr>
          <w:rFonts w:ascii="Book Antiqua" w:hAnsi="Book Antiqua" w:cs="Helvetica"/>
          <w:sz w:val="21"/>
          <w:szCs w:val="21"/>
          <w:shd w:val="clear" w:color="auto" w:fill="FFFFFF"/>
        </w:rPr>
        <w:t>dd</w:t>
      </w:r>
      <w:proofErr w:type="spellEnd"/>
      <w:r w:rsidR="00FA12FE" w:rsidRPr="00FA12FE">
        <w:rPr>
          <w:rFonts w:ascii="Book Antiqua" w:hAnsi="Book Antiqua" w:cs="Helvetica"/>
          <w:sz w:val="21"/>
          <w:szCs w:val="21"/>
          <w:shd w:val="clear" w:color="auto" w:fill="FFFFFF"/>
        </w:rPr>
        <w:t>-RAD)</w:t>
      </w:r>
      <w:r w:rsidRPr="00FA12FE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FA12FE" w:rsidRDefault="00B73BA2" w:rsidP="00FA12F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 </w:t>
      </w:r>
      <w:r w:rsidR="00FA12FE"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>zmieniony termin składani</w:t>
      </w:r>
      <w:r w:rsidR="00FA12FE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FA12FE"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 na : 03.08.2018r. godzina 12,00 </w:t>
      </w:r>
    </w:p>
    <w:p w:rsidR="00A52B8F" w:rsidRPr="00FA12FE" w:rsidRDefault="00FA12FE" w:rsidP="00FA12F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otwarcia ofert na :  </w:t>
      </w: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>03.08.2018r. godzina 12,</w:t>
      </w:r>
      <w:r w:rsidRPr="00FA12FE">
        <w:rPr>
          <w:rFonts w:ascii="Book Antiqua" w:eastAsia="Times New Roman" w:hAnsi="Book Antiqua" w:cs="Book Antiqua"/>
          <w:sz w:val="20"/>
          <w:szCs w:val="20"/>
          <w:lang w:eastAsia="pl-PL"/>
        </w:rPr>
        <w:t>15</w:t>
      </w:r>
    </w:p>
    <w:p w:rsidR="00FA12FE" w:rsidRDefault="00FA12FE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FA12FE" w:rsidRDefault="00FA12FE" w:rsidP="00530B0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bookmarkEnd w:id="0"/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6F70"/>
    <w:rsid w:val="00104E03"/>
    <w:rsid w:val="0019359B"/>
    <w:rsid w:val="00345A06"/>
    <w:rsid w:val="00504A7A"/>
    <w:rsid w:val="00511973"/>
    <w:rsid w:val="00530B0C"/>
    <w:rsid w:val="00675101"/>
    <w:rsid w:val="007753B4"/>
    <w:rsid w:val="007B2702"/>
    <w:rsid w:val="00985BF1"/>
    <w:rsid w:val="00A52B8F"/>
    <w:rsid w:val="00AC541F"/>
    <w:rsid w:val="00B73BA2"/>
    <w:rsid w:val="00E67DD1"/>
    <w:rsid w:val="00FA1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C87B5"/>
  <w15:docId w15:val="{908A33FF-7045-4594-BA40-92291A28D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FA12F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2018-07-19T07:54:00Z</cp:lastPrinted>
  <dcterms:created xsi:type="dcterms:W3CDTF">2018-08-02T09:36:00Z</dcterms:created>
  <dcterms:modified xsi:type="dcterms:W3CDTF">2018-08-02T09:39:00Z</dcterms:modified>
</cp:coreProperties>
</file>