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402125" w:rsidRDefault="00B015FA" w:rsidP="004370D2">
      <w:pPr>
        <w:jc w:val="right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>Bydgoszcz, dnia 03</w:t>
      </w:r>
      <w:r w:rsidR="00684D4D" w:rsidRPr="00402125">
        <w:rPr>
          <w:rFonts w:ascii="Book Antiqua" w:hAnsi="Book Antiqua"/>
          <w:sz w:val="20"/>
          <w:szCs w:val="20"/>
        </w:rPr>
        <w:t>.</w:t>
      </w:r>
      <w:r w:rsidR="00D30B3D" w:rsidRPr="00402125">
        <w:rPr>
          <w:rFonts w:ascii="Book Antiqua" w:hAnsi="Book Antiqua"/>
          <w:sz w:val="20"/>
          <w:szCs w:val="20"/>
        </w:rPr>
        <w:t>0</w:t>
      </w:r>
      <w:r w:rsidRPr="00402125">
        <w:rPr>
          <w:rFonts w:ascii="Book Antiqua" w:hAnsi="Book Antiqua"/>
          <w:sz w:val="20"/>
          <w:szCs w:val="20"/>
        </w:rPr>
        <w:t>8</w:t>
      </w:r>
      <w:r w:rsidR="004370D2" w:rsidRPr="00402125">
        <w:rPr>
          <w:rFonts w:ascii="Book Antiqua" w:hAnsi="Book Antiqua"/>
          <w:sz w:val="20"/>
          <w:szCs w:val="20"/>
        </w:rPr>
        <w:t>.201</w:t>
      </w:r>
      <w:r w:rsidR="00D30B3D" w:rsidRPr="00402125">
        <w:rPr>
          <w:rFonts w:ascii="Book Antiqua" w:hAnsi="Book Antiqua"/>
          <w:sz w:val="20"/>
          <w:szCs w:val="20"/>
        </w:rPr>
        <w:t>8</w:t>
      </w:r>
      <w:r w:rsidR="004370D2" w:rsidRPr="00402125">
        <w:rPr>
          <w:rFonts w:ascii="Book Antiqua" w:hAnsi="Book Antiqua"/>
          <w:sz w:val="20"/>
          <w:szCs w:val="20"/>
        </w:rPr>
        <w:t xml:space="preserve"> r.</w:t>
      </w:r>
    </w:p>
    <w:p w:rsidR="004370D2" w:rsidRPr="00B015FA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tabs>
          <w:tab w:val="left" w:pos="6521"/>
        </w:tabs>
        <w:jc w:val="right"/>
      </w:pPr>
      <w:r w:rsidRPr="00B015FA">
        <w:rPr>
          <w:noProof/>
        </w:rPr>
        <w:drawing>
          <wp:inline distT="0" distB="0" distL="0" distR="0" wp14:anchorId="625932B6" wp14:editId="12FB5BA4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15FA">
        <w:tab/>
      </w:r>
    </w:p>
    <w:p w:rsidR="004E39DD" w:rsidRPr="00B015FA" w:rsidRDefault="004E39DD" w:rsidP="004E39DD"/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B015FA" w:rsidRDefault="004370D2" w:rsidP="004370D2">
      <w:pPr>
        <w:rPr>
          <w:rFonts w:ascii="Book Antiqua" w:hAnsi="Book Antiqua"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6E3F02">
        <w:rPr>
          <w:rFonts w:ascii="Book Antiqua" w:hAnsi="Book Antiqua"/>
          <w:b/>
        </w:rPr>
        <w:t xml:space="preserve">ZAPYTANIE OFERTOWE NR </w:t>
      </w:r>
      <w:r w:rsidR="00AA42EF" w:rsidRPr="006E3F02">
        <w:rPr>
          <w:rFonts w:ascii="Book Antiqua" w:hAnsi="Book Antiqua"/>
          <w:b/>
        </w:rPr>
        <w:t>UKW/</w:t>
      </w:r>
      <w:r w:rsidR="003B5273" w:rsidRPr="006E3F02">
        <w:rPr>
          <w:rFonts w:ascii="Book Antiqua" w:hAnsi="Book Antiqua"/>
          <w:b/>
        </w:rPr>
        <w:t>D</w:t>
      </w:r>
      <w:r w:rsidR="00D60B4E" w:rsidRPr="006E3F02">
        <w:rPr>
          <w:rFonts w:ascii="Book Antiqua" w:hAnsi="Book Antiqua"/>
          <w:b/>
        </w:rPr>
        <w:t>ZP</w:t>
      </w:r>
      <w:r w:rsidR="003B5273" w:rsidRPr="006E3F02">
        <w:rPr>
          <w:rFonts w:ascii="Book Antiqua" w:hAnsi="Book Antiqua"/>
          <w:b/>
        </w:rPr>
        <w:t>-282</w:t>
      </w:r>
      <w:r w:rsidR="00D60B4E" w:rsidRPr="006E3F02">
        <w:rPr>
          <w:rFonts w:ascii="Book Antiqua" w:hAnsi="Book Antiqua"/>
          <w:b/>
        </w:rPr>
        <w:t>-ZO-</w:t>
      </w:r>
      <w:r w:rsidR="00C86140" w:rsidRPr="006E3F02">
        <w:rPr>
          <w:rFonts w:ascii="Book Antiqua" w:hAnsi="Book Antiqua"/>
          <w:b/>
        </w:rPr>
        <w:t>B-</w:t>
      </w:r>
      <w:r w:rsidR="004E39DD" w:rsidRPr="006E3F02">
        <w:rPr>
          <w:rFonts w:ascii="Book Antiqua" w:hAnsi="Book Antiqua"/>
          <w:b/>
        </w:rPr>
        <w:t>4</w:t>
      </w:r>
      <w:r w:rsidR="006E3F02" w:rsidRPr="006E3F02">
        <w:rPr>
          <w:rFonts w:ascii="Book Antiqua" w:hAnsi="Book Antiqua"/>
          <w:b/>
        </w:rPr>
        <w:t>2</w:t>
      </w:r>
      <w:r w:rsidRPr="006E3F02">
        <w:rPr>
          <w:rFonts w:ascii="Book Antiqua" w:hAnsi="Book Antiqua"/>
          <w:b/>
        </w:rPr>
        <w:t>/201</w:t>
      </w:r>
      <w:r w:rsidR="00D30B3D" w:rsidRPr="006E3F02">
        <w:rPr>
          <w:rFonts w:ascii="Book Antiqua" w:hAnsi="Book Antiqua"/>
          <w:b/>
        </w:rPr>
        <w:t>8</w:t>
      </w: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6E3F02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6E3F02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E3F02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6E3F02">
        <w:rPr>
          <w:rFonts w:ascii="Book Antiqua" w:hAnsi="Book Antiqua"/>
          <w:b/>
          <w:sz w:val="20"/>
          <w:szCs w:val="20"/>
        </w:rPr>
        <w:t>Tytuł zamówienia</w:t>
      </w:r>
      <w:r w:rsidR="004370D2" w:rsidRPr="006E3F02">
        <w:rPr>
          <w:rFonts w:ascii="Book Antiqua" w:hAnsi="Book Antiqua"/>
          <w:sz w:val="20"/>
          <w:szCs w:val="20"/>
        </w:rPr>
        <w:t xml:space="preserve">: </w:t>
      </w:r>
      <w:r w:rsidR="004370D2" w:rsidRPr="006E3F02">
        <w:rPr>
          <w:rFonts w:ascii="Book Antiqua" w:hAnsi="Book Antiqua"/>
          <w:i/>
          <w:sz w:val="20"/>
          <w:szCs w:val="20"/>
        </w:rPr>
        <w:t xml:space="preserve">„Dostawa </w:t>
      </w:r>
      <w:r w:rsidR="00684D4D" w:rsidRPr="006E3F02">
        <w:rPr>
          <w:rFonts w:ascii="Book Antiqua" w:hAnsi="Book Antiqua"/>
          <w:i/>
          <w:sz w:val="20"/>
          <w:szCs w:val="20"/>
        </w:rPr>
        <w:t>odczynników</w:t>
      </w:r>
      <w:r w:rsidR="00D30B3D" w:rsidRPr="006E3F02">
        <w:rPr>
          <w:rFonts w:ascii="Book Antiqua" w:hAnsi="Book Antiqua"/>
          <w:i/>
          <w:sz w:val="20"/>
          <w:szCs w:val="20"/>
        </w:rPr>
        <w:t>,</w:t>
      </w:r>
      <w:r w:rsidR="00684D4D" w:rsidRPr="006E3F02">
        <w:rPr>
          <w:rFonts w:ascii="Book Antiqua" w:hAnsi="Book Antiqua"/>
          <w:i/>
          <w:sz w:val="20"/>
          <w:szCs w:val="20"/>
        </w:rPr>
        <w:t xml:space="preserve"> </w:t>
      </w:r>
      <w:r w:rsidR="00160BB6" w:rsidRPr="006E3F02">
        <w:rPr>
          <w:rFonts w:ascii="Book Antiqua" w:hAnsi="Book Antiqua"/>
          <w:i/>
          <w:sz w:val="20"/>
          <w:szCs w:val="20"/>
        </w:rPr>
        <w:t>materiałów zużywalnych</w:t>
      </w:r>
      <w:r w:rsidR="00D30B3D" w:rsidRPr="006E3F02">
        <w:rPr>
          <w:rFonts w:ascii="Book Antiqua" w:hAnsi="Book Antiqua"/>
          <w:i/>
          <w:sz w:val="20"/>
          <w:szCs w:val="20"/>
        </w:rPr>
        <w:t>,</w:t>
      </w:r>
      <w:r w:rsidR="00684D4D" w:rsidRPr="006E3F02">
        <w:rPr>
          <w:rFonts w:ascii="Book Antiqua" w:hAnsi="Book Antiqua"/>
          <w:i/>
          <w:sz w:val="20"/>
          <w:szCs w:val="20"/>
        </w:rPr>
        <w:t xml:space="preserve"> </w:t>
      </w:r>
      <w:r w:rsidR="00D30B3D" w:rsidRPr="006E3F02">
        <w:rPr>
          <w:rFonts w:ascii="Book Antiqua" w:hAnsi="Book Antiqua"/>
          <w:i/>
          <w:sz w:val="20"/>
          <w:szCs w:val="20"/>
        </w:rPr>
        <w:t>drobnego sprzętu laboratoryjnego</w:t>
      </w:r>
      <w:r w:rsidR="00D60B4E" w:rsidRPr="006E3F02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 xml:space="preserve">. </w:t>
      </w:r>
      <w:r w:rsidRPr="006E3F02">
        <w:rPr>
          <w:rFonts w:ascii="Book Antiqua" w:hAnsi="Book Antiqua"/>
          <w:b/>
          <w:sz w:val="20"/>
          <w:szCs w:val="20"/>
        </w:rPr>
        <w:t>Rodzaj zamówienia: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/>
          <w:dstrike/>
          <w:sz w:val="20"/>
          <w:szCs w:val="20"/>
        </w:rPr>
        <w:t>usługa</w:t>
      </w:r>
      <w:r w:rsidR="004E39DD" w:rsidRPr="006E3F02">
        <w:rPr>
          <w:rFonts w:ascii="Book Antiqua" w:hAnsi="Book Antiqua"/>
          <w:sz w:val="20"/>
          <w:szCs w:val="20"/>
        </w:rPr>
        <w:t>/</w:t>
      </w:r>
      <w:r w:rsidRPr="006E3F02">
        <w:rPr>
          <w:rFonts w:ascii="Book Antiqua" w:hAnsi="Book Antiqua"/>
          <w:sz w:val="20"/>
          <w:szCs w:val="20"/>
        </w:rPr>
        <w:t>dostawa/</w:t>
      </w:r>
      <w:r w:rsidRPr="006E3F02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3. Termin realizacji zamówienia</w:t>
      </w:r>
      <w:r w:rsidRPr="006E3F02">
        <w:rPr>
          <w:rFonts w:ascii="Book Antiqua" w:hAnsi="Book Antiqua"/>
          <w:sz w:val="20"/>
          <w:szCs w:val="20"/>
        </w:rPr>
        <w:t>:</w:t>
      </w:r>
    </w:p>
    <w:p w:rsidR="006E3F02" w:rsidRPr="006E3F02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do 28 dni kalendarzowych </w:t>
      </w:r>
      <w:r w:rsidRPr="006E3F02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4</w:t>
      </w:r>
      <w:r w:rsidR="00D60B4E" w:rsidRPr="006E3F02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E3F02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684D4D" w:rsidRPr="006E3F02">
        <w:rPr>
          <w:rFonts w:ascii="Book Antiqua" w:hAnsi="Book Antiqua"/>
          <w:sz w:val="20"/>
          <w:szCs w:val="20"/>
        </w:rPr>
        <w:t>odczynników</w:t>
      </w:r>
      <w:r w:rsidR="00D30B3D" w:rsidRPr="006E3F02">
        <w:rPr>
          <w:rFonts w:ascii="Book Antiqua" w:hAnsi="Book Antiqua"/>
          <w:sz w:val="20"/>
          <w:szCs w:val="20"/>
        </w:rPr>
        <w:t>,</w:t>
      </w:r>
      <w:r w:rsidR="00684D4D" w:rsidRPr="006E3F02">
        <w:rPr>
          <w:rFonts w:ascii="Book Antiqua" w:hAnsi="Book Antiqua"/>
          <w:sz w:val="20"/>
          <w:szCs w:val="20"/>
        </w:rPr>
        <w:t xml:space="preserve"> </w:t>
      </w:r>
      <w:r w:rsidR="00D30B3D" w:rsidRPr="006E3F02">
        <w:rPr>
          <w:rFonts w:ascii="Book Antiqua" w:hAnsi="Book Antiqua"/>
          <w:sz w:val="20"/>
          <w:szCs w:val="20"/>
        </w:rPr>
        <w:t>materiałów zużywalnych, drobnego sprzętu laboratoryjnego</w:t>
      </w:r>
      <w:r w:rsidR="003B5273" w:rsidRPr="006E3F02">
        <w:rPr>
          <w:rFonts w:ascii="Book Antiqua" w:hAnsi="Book Antiqua"/>
          <w:sz w:val="20"/>
          <w:szCs w:val="20"/>
        </w:rPr>
        <w:t xml:space="preserve">. </w:t>
      </w:r>
      <w:r w:rsidR="00D60B4E" w:rsidRPr="006E3F02">
        <w:rPr>
          <w:rFonts w:ascii="Book Antiqua" w:hAnsi="Book Antiqua"/>
          <w:sz w:val="20"/>
          <w:szCs w:val="20"/>
        </w:rPr>
        <w:t xml:space="preserve">Szczegółowy opis przedmiotu zamówienia zawiera załącznik nr 2 do Zapytania Ofertowego. </w:t>
      </w:r>
      <w:r w:rsidR="00ED1DB3" w:rsidRPr="006E3F02">
        <w:rPr>
          <w:rFonts w:ascii="Book Antiqua" w:hAnsi="Book Antiqua" w:cs="Arial"/>
          <w:sz w:val="20"/>
          <w:szCs w:val="20"/>
        </w:rPr>
        <w:t xml:space="preserve">W przypadku produktów posiadających termin przydatności do użycia Zamawiający wymaga aby </w:t>
      </w:r>
      <w:r w:rsidR="00ED1DB3" w:rsidRPr="006E3F02">
        <w:rPr>
          <w:rFonts w:ascii="Book Antiqua" w:hAnsi="Book Antiqua" w:cs="Book Antiqua"/>
          <w:spacing w:val="-6"/>
          <w:sz w:val="20"/>
          <w:szCs w:val="20"/>
        </w:rPr>
        <w:t xml:space="preserve">okres pozostały do upływu terminu przydatności do użycia poszczególnych produktów wchodzących w skład przedmiotu zamówienia w dniu jego dostarczenia do Zamawiającego wynosił przynajmniej połowę okresu przydatności do użycia określonego przez producenta. 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Zamawiający podzielił zamówienie na </w:t>
      </w:r>
      <w:r w:rsidR="00D30B3D" w:rsidRPr="006E3F02">
        <w:rPr>
          <w:rFonts w:ascii="Book Antiqua" w:hAnsi="Book Antiqua"/>
          <w:sz w:val="20"/>
          <w:szCs w:val="22"/>
        </w:rPr>
        <w:t>1</w:t>
      </w:r>
      <w:r w:rsidR="006E3F02" w:rsidRPr="006E3F02">
        <w:rPr>
          <w:rFonts w:ascii="Book Antiqua" w:hAnsi="Book Antiqua"/>
          <w:sz w:val="20"/>
          <w:szCs w:val="22"/>
        </w:rPr>
        <w:t>5</w:t>
      </w:r>
      <w:r w:rsidR="007D12C4" w:rsidRPr="006E3F02">
        <w:rPr>
          <w:rFonts w:ascii="Book Antiqua" w:hAnsi="Book Antiqua"/>
          <w:sz w:val="20"/>
          <w:szCs w:val="22"/>
        </w:rPr>
        <w:t xml:space="preserve"> części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6E3F02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5</w:t>
      </w:r>
      <w:r w:rsidR="004370D2" w:rsidRPr="006E3F02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E3F02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6E3F02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6E3F02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pacing w:val="-1"/>
          <w:sz w:val="20"/>
          <w:szCs w:val="20"/>
        </w:rPr>
        <w:lastRenderedPageBreak/>
        <w:t>6</w:t>
      </w:r>
      <w:r w:rsidR="004370D2" w:rsidRPr="006E3F02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a) </w:t>
      </w:r>
      <w:r w:rsidRPr="006E3F02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E3F02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b) </w:t>
      </w:r>
      <w:r w:rsidRPr="006E3F02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E3F02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6</w:t>
      </w:r>
      <w:r w:rsidR="004370D2" w:rsidRPr="006E3F0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E3F02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E3F02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6E3F02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6E3F02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6E3F02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6E3F02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E3F02">
        <w:rPr>
          <w:rFonts w:ascii="Book Antiqua" w:hAnsi="Book Antiqua" w:cs="Book Antiqua"/>
          <w:sz w:val="20"/>
          <w:szCs w:val="20"/>
        </w:rPr>
        <w:t xml:space="preserve"> „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E3F02">
        <w:rPr>
          <w:rFonts w:ascii="Book Antiqua" w:hAnsi="Book Antiqua" w:cs="Book Antiqua"/>
          <w:sz w:val="20"/>
          <w:szCs w:val="20"/>
        </w:rPr>
        <w:t>: C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 / 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 x 100 pkt x 9</w:t>
      </w:r>
      <w:r w:rsidRPr="006E3F02">
        <w:rPr>
          <w:rFonts w:ascii="Book Antiqua" w:hAnsi="Book Antiqua" w:cs="Book Antiqua"/>
          <w:sz w:val="20"/>
          <w:szCs w:val="20"/>
        </w:rPr>
        <w:t>0%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6E3F02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6E3F02">
        <w:rPr>
          <w:rFonts w:ascii="Book Antiqua" w:hAnsi="Book Antiqua" w:cs="Book Antiqua"/>
          <w:sz w:val="20"/>
          <w:szCs w:val="20"/>
        </w:rPr>
        <w:t>malnie 9</w:t>
      </w:r>
      <w:r w:rsidRPr="006E3F02">
        <w:rPr>
          <w:rFonts w:ascii="Book Antiqua" w:hAnsi="Book Antiqua" w:cs="Book Antiqua"/>
          <w:sz w:val="20"/>
          <w:szCs w:val="20"/>
        </w:rPr>
        <w:t>0 pkt.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6E3F02">
        <w:rPr>
          <w:rFonts w:ascii="Book Antiqua" w:hAnsi="Book Antiqua" w:cs="Book Antiqua"/>
          <w:sz w:val="20"/>
          <w:szCs w:val="20"/>
        </w:rPr>
        <w:t>T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T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>/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T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6E3F02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>0%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T</w:t>
      </w:r>
      <w:r w:rsidRPr="006E3F02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T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6E3F02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T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6E3F02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6E3F02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6E3F02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6E3F02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6E3F02">
        <w:rPr>
          <w:rFonts w:ascii="Book Antiqua" w:hAnsi="Book Antiqua" w:cs="Book Antiqua"/>
          <w:sz w:val="20"/>
          <w:szCs w:val="20"/>
        </w:rPr>
        <w:t>awca może otrzymać maksymalnie 1</w:t>
      </w:r>
      <w:r w:rsidRPr="006E3F02">
        <w:rPr>
          <w:rFonts w:ascii="Book Antiqua" w:hAnsi="Book Antiqua" w:cs="Book Antiqua"/>
          <w:sz w:val="20"/>
          <w:szCs w:val="20"/>
        </w:rPr>
        <w:t>0 pkt.</w:t>
      </w:r>
    </w:p>
    <w:p w:rsidR="004117BE" w:rsidRPr="006E3F02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6E3F02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6E3F02">
        <w:rPr>
          <w:rFonts w:ascii="Book Antiqua" w:hAnsi="Book Antiqua" w:cs="Book Antiqua"/>
          <w:b/>
          <w:bCs/>
        </w:rPr>
        <w:lastRenderedPageBreak/>
        <w:t>Łączna ilość punktów ocenianej oferty (ocena końcowa): W = C + T</w:t>
      </w:r>
    </w:p>
    <w:p w:rsidR="004370D2" w:rsidRPr="006E3F0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6E3F0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6E3F02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6E3F0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6E3F02">
        <w:rPr>
          <w:rFonts w:ascii="Book Antiqua" w:hAnsi="Book Antiqua" w:cs="Book Antiqua"/>
          <w:sz w:val="20"/>
          <w:szCs w:val="20"/>
        </w:rPr>
        <w:t xml:space="preserve">punkty za </w:t>
      </w:r>
      <w:r w:rsidRPr="006E3F02">
        <w:rPr>
          <w:rFonts w:ascii="Book Antiqua" w:hAnsi="Book Antiqua" w:cs="Book Antiqua"/>
          <w:b/>
          <w:sz w:val="20"/>
          <w:szCs w:val="20"/>
        </w:rPr>
        <w:t>cenę</w:t>
      </w:r>
      <w:r w:rsidRPr="006E3F02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6E3F02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6E3F02">
        <w:rPr>
          <w:rFonts w:ascii="Book Antiqua" w:hAnsi="Book Antiqua" w:cs="Book Antiqua"/>
          <w:sz w:val="20"/>
          <w:szCs w:val="20"/>
        </w:rPr>
        <w:t xml:space="preserve">punkty za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6E3F02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6E3F02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7</w:t>
      </w:r>
      <w:r w:rsidR="004370D2" w:rsidRPr="006E3F02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.1.</w:t>
      </w:r>
      <w:r w:rsidR="004370D2" w:rsidRPr="006E3F02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.2.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.3.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6E3F02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6E3F02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8</w:t>
      </w:r>
      <w:r w:rsidR="004370D2" w:rsidRPr="006E3F02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6E3F02">
        <w:rPr>
          <w:rFonts w:ascii="Book Antiqua" w:hAnsi="Book Antiqua"/>
          <w:sz w:val="20"/>
          <w:szCs w:val="20"/>
        </w:rPr>
        <w:t>:</w:t>
      </w:r>
      <w:bookmarkStart w:id="0" w:name="_GoBack"/>
      <w:bookmarkEnd w:id="0"/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>8</w:t>
      </w:r>
      <w:r w:rsidR="000A6EC1" w:rsidRPr="00402125">
        <w:rPr>
          <w:rFonts w:ascii="Book Antiqua" w:hAnsi="Book Antiqua"/>
          <w:sz w:val="20"/>
          <w:szCs w:val="20"/>
        </w:rPr>
        <w:t xml:space="preserve">.1. </w:t>
      </w:r>
      <w:r w:rsidR="004370D2" w:rsidRPr="00402125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402125">
        <w:rPr>
          <w:rFonts w:ascii="Book Antiqua" w:hAnsi="Book Antiqua"/>
          <w:sz w:val="20"/>
          <w:szCs w:val="20"/>
        </w:rPr>
        <w:t xml:space="preserve">, </w:t>
      </w:r>
      <w:r w:rsidR="00F450E8" w:rsidRPr="00402125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402125">
        <w:rPr>
          <w:rFonts w:ascii="Book Antiqua" w:hAnsi="Book Antiqua"/>
          <w:sz w:val="20"/>
          <w:szCs w:val="20"/>
        </w:rPr>
        <w:t>w nieprzekraczalnym terminie:</w:t>
      </w:r>
    </w:p>
    <w:p w:rsidR="000A6EC1" w:rsidRPr="00402125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402125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402125" w:rsidRDefault="006E3F02" w:rsidP="006E3F0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09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D30B3D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402125" w:rsidRDefault="004370D2" w:rsidP="006E3F0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6E3F0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40212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40212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8</w:t>
      </w:r>
      <w:r w:rsidR="00F450E8" w:rsidRPr="0040212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402125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402125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402125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402125">
        <w:rPr>
          <w:rFonts w:ascii="Book Antiqua" w:hAnsi="Book Antiqua" w:cs="Book Antiqua"/>
          <w:sz w:val="20"/>
          <w:szCs w:val="20"/>
        </w:rPr>
        <w:br/>
      </w:r>
      <w:r w:rsidRPr="00402125">
        <w:rPr>
          <w:rFonts w:ascii="Book Antiqua" w:hAnsi="Book Antiqua" w:cs="Book Antiqua"/>
          <w:b/>
          <w:sz w:val="20"/>
          <w:szCs w:val="20"/>
        </w:rPr>
        <w:t>Tytuł zamówienia:</w:t>
      </w:r>
      <w:r w:rsidRPr="00402125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30B3D" w:rsidRPr="00402125">
        <w:rPr>
          <w:rFonts w:ascii="Book Antiqua" w:hAnsi="Book Antiqua"/>
          <w:i/>
          <w:sz w:val="20"/>
          <w:szCs w:val="20"/>
        </w:rPr>
        <w:t>Dostawa odczynników, materiałów zużywalnych, drobnego sprzętu laboratoryjnego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402125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402125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42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402125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09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402125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b/>
          <w:sz w:val="20"/>
          <w:szCs w:val="20"/>
        </w:rPr>
        <w:t>9</w:t>
      </w:r>
      <w:r w:rsidR="004370D2" w:rsidRPr="00402125">
        <w:rPr>
          <w:rFonts w:ascii="Book Antiqua" w:hAnsi="Book Antiqua"/>
          <w:b/>
          <w:sz w:val="20"/>
          <w:szCs w:val="20"/>
        </w:rPr>
        <w:t>.</w:t>
      </w:r>
      <w:r w:rsidR="004370D2" w:rsidRPr="00402125">
        <w:rPr>
          <w:rFonts w:ascii="Book Antiqua" w:hAnsi="Book Antiqua"/>
          <w:sz w:val="20"/>
          <w:szCs w:val="20"/>
        </w:rPr>
        <w:t xml:space="preserve"> </w:t>
      </w:r>
      <w:r w:rsidR="004370D2" w:rsidRPr="00402125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6E3F02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Wykonawcy ubiegający się o zamówienia muszą spełniać łącznie niżej wymienione warunki udziału w </w:t>
      </w:r>
      <w:r w:rsidRPr="006E3F02">
        <w:rPr>
          <w:rFonts w:ascii="Book Antiqua" w:hAnsi="Book Antiqua"/>
          <w:sz w:val="20"/>
          <w:szCs w:val="20"/>
        </w:rPr>
        <w:t>postępowaniu dotyczące: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6E3F02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lastRenderedPageBreak/>
        <w:t xml:space="preserve">W celu potwierdzenia warunków udziału w postępowaniu należy złożyć wypełniony i podpisany Formularz Ofertowy,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2</w:t>
      </w:r>
      <w:r w:rsidR="00F450E8" w:rsidRPr="006E3F02">
        <w:rPr>
          <w:rFonts w:ascii="Book Antiqua" w:hAnsi="Book Antiqua" w:cs="Book Antiqua"/>
          <w:sz w:val="20"/>
          <w:szCs w:val="20"/>
        </w:rPr>
        <w:t>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10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6E3F0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1) Aktualne </w:t>
      </w:r>
      <w:r w:rsidRPr="006E3F0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6E3F0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6E3F02">
        <w:rPr>
          <w:rFonts w:ascii="Book Antiqua" w:hAnsi="Book Antiqua"/>
          <w:sz w:val="20"/>
          <w:szCs w:val="20"/>
        </w:rPr>
        <w:t xml:space="preserve"> lub </w:t>
      </w:r>
      <w:r w:rsidRPr="006E3F02">
        <w:rPr>
          <w:rFonts w:ascii="Book Antiqua" w:hAnsi="Book Antiqua"/>
          <w:b/>
          <w:sz w:val="20"/>
          <w:szCs w:val="20"/>
        </w:rPr>
        <w:t>wypis z KRS</w:t>
      </w:r>
      <w:r w:rsidRPr="006E3F02">
        <w:rPr>
          <w:rFonts w:ascii="Book Antiqua" w:hAnsi="Book Antiqua"/>
          <w:sz w:val="20"/>
          <w:szCs w:val="20"/>
        </w:rPr>
        <w:t>,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2) </w:t>
      </w:r>
      <w:r w:rsidRPr="006E3F0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2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6E3F0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3)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="00D30B3D" w:rsidRPr="006E3F02">
        <w:rPr>
          <w:rFonts w:ascii="Book Antiqua" w:hAnsi="Book Antiqua"/>
          <w:sz w:val="20"/>
          <w:szCs w:val="20"/>
        </w:rPr>
        <w:t>P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6E3F0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6E3F02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6E3F02">
        <w:rPr>
          <w:rFonts w:ascii="Book Antiqua" w:hAnsi="Book Antiqua" w:cs="Century Gothic"/>
          <w:sz w:val="20"/>
          <w:szCs w:val="20"/>
        </w:rPr>
        <w:t>.</w:t>
      </w:r>
    </w:p>
    <w:p w:rsidR="00011C0C" w:rsidRPr="006E3F02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11.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6E3F02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>.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Pr="006E3F0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3</w:t>
      </w:r>
      <w:r w:rsidRPr="006E3F02">
        <w:rPr>
          <w:rFonts w:ascii="Book Antiqua" w:hAnsi="Book Antiqua"/>
          <w:b/>
          <w:sz w:val="20"/>
          <w:szCs w:val="20"/>
        </w:rPr>
        <w:t xml:space="preserve">. </w:t>
      </w:r>
      <w:r w:rsidRPr="006E3F0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14. </w:t>
      </w:r>
      <w:r w:rsidRPr="006E3F02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6E3F02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6E3F02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6E3F02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6E3F02">
        <w:rPr>
          <w:rFonts w:ascii="Book Antiqua" w:hAnsi="Book Antiqua" w:cs="Arial"/>
          <w:i/>
          <w:sz w:val="18"/>
          <w:szCs w:val="18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6E3F02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6E3F02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lastRenderedPageBreak/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posiada Pani/Pan: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6E3F02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6E3F02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6E3F02">
        <w:rPr>
          <w:rFonts w:ascii="Book Antiqua" w:hAnsi="Book Antiqua" w:cs="Arial"/>
          <w:sz w:val="18"/>
          <w:szCs w:val="18"/>
        </w:rPr>
        <w:t>.</w:t>
      </w: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6E3F02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6E3F02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6E3F02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6E3F02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6E3F0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E3F02">
        <w:rPr>
          <w:rFonts w:ascii="Book Antiqua" w:hAnsi="Book Antiqua" w:cs="Times"/>
          <w:bCs/>
          <w:sz w:val="20"/>
          <w:szCs w:val="20"/>
        </w:rPr>
        <w:t>cego</w:t>
      </w:r>
      <w:r w:rsidRPr="006E3F0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6E3F02" w:rsidRDefault="004E39DD" w:rsidP="004E39DD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6E3F02">
        <w:rPr>
          <w:rFonts w:ascii="Book Antiqua" w:hAnsi="Book Antiqua" w:cs="Times"/>
          <w:bCs/>
          <w:sz w:val="20"/>
          <w:szCs w:val="20"/>
        </w:rPr>
        <w:t>w sprawach merytorycznych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Pr="006E3F02">
        <w:rPr>
          <w:rFonts w:ascii="Book Antiqua" w:hAnsi="Book Antiqua"/>
          <w:sz w:val="20"/>
          <w:szCs w:val="22"/>
        </w:rPr>
        <w:t>Joanna Gurgul</w:t>
      </w:r>
      <w:r w:rsidRPr="006E3F02">
        <w:rPr>
          <w:rFonts w:ascii="Book Antiqua" w:hAnsi="Book Antiqua" w:cs="Times"/>
          <w:bCs/>
          <w:sz w:val="20"/>
          <w:szCs w:val="20"/>
        </w:rPr>
        <w:t>,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6E3F02">
        <w:rPr>
          <w:rFonts w:ascii="Book Antiqua" w:hAnsi="Book Antiqua" w:cs="Tahoma"/>
          <w:sz w:val="20"/>
          <w:szCs w:val="20"/>
        </w:rPr>
        <w:t xml:space="preserve">tel. (052) </w:t>
      </w:r>
      <w:r w:rsidRPr="006E3F02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E39DD" w:rsidRPr="006E3F02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w sprawach formalno-prawnych: Wojciech Kubera,</w:t>
      </w:r>
      <w:r w:rsidRPr="006E3F02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6E3F0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E3F0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D30B3D" w:rsidRPr="006E3F02" w:rsidRDefault="00D30B3D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6E3F0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6E3F02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6E3F0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6E3F0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6E3F02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6E3F02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E3F0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E3F0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6E3F02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6E3F02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6E3F0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6E3F02">
        <w:rPr>
          <w:rFonts w:ascii="Book Antiqua" w:hAnsi="Book Antiqua"/>
          <w:i/>
          <w:sz w:val="20"/>
          <w:szCs w:val="20"/>
        </w:rPr>
        <w:t>1</w:t>
      </w:r>
    </w:p>
    <w:p w:rsidR="004370D2" w:rsidRPr="006E3F0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E3F02">
        <w:rPr>
          <w:rFonts w:ascii="Book Antiqua" w:hAnsi="Book Antiqua" w:cs="Arial"/>
          <w:b/>
          <w:bCs/>
        </w:rPr>
        <w:t>FORMULARZ OFERTOWY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E3F0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E3F0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E3F02">
        <w:rPr>
          <w:rFonts w:ascii="Book Antiqua" w:hAnsi="Book Antiqua"/>
          <w:b/>
          <w:sz w:val="22"/>
          <w:szCs w:val="22"/>
        </w:rPr>
        <w:t>D</w:t>
      </w:r>
      <w:r w:rsidRPr="006E3F02">
        <w:rPr>
          <w:rFonts w:ascii="Book Antiqua" w:hAnsi="Book Antiqua"/>
          <w:b/>
          <w:sz w:val="22"/>
          <w:szCs w:val="22"/>
        </w:rPr>
        <w:t>ZP</w:t>
      </w:r>
      <w:r w:rsidR="00700C47" w:rsidRPr="006E3F02">
        <w:rPr>
          <w:rFonts w:ascii="Book Antiqua" w:hAnsi="Book Antiqua"/>
          <w:b/>
          <w:sz w:val="22"/>
          <w:szCs w:val="22"/>
        </w:rPr>
        <w:t>-282</w:t>
      </w:r>
      <w:r w:rsidRPr="006E3F02">
        <w:rPr>
          <w:rFonts w:ascii="Book Antiqua" w:hAnsi="Book Antiqua"/>
          <w:b/>
          <w:sz w:val="22"/>
          <w:szCs w:val="22"/>
        </w:rPr>
        <w:t>-ZO-</w:t>
      </w:r>
      <w:r w:rsidR="00610A05" w:rsidRPr="006E3F02">
        <w:rPr>
          <w:rFonts w:ascii="Book Antiqua" w:hAnsi="Book Antiqua"/>
          <w:b/>
          <w:sz w:val="22"/>
          <w:szCs w:val="22"/>
        </w:rPr>
        <w:t>B-</w:t>
      </w:r>
      <w:r w:rsidR="006E3F02" w:rsidRPr="006E3F02">
        <w:rPr>
          <w:rFonts w:ascii="Book Antiqua" w:hAnsi="Book Antiqua"/>
          <w:b/>
          <w:sz w:val="22"/>
          <w:szCs w:val="22"/>
        </w:rPr>
        <w:t>42</w:t>
      </w:r>
      <w:r w:rsidRPr="006E3F02">
        <w:rPr>
          <w:rFonts w:ascii="Book Antiqua" w:hAnsi="Book Antiqua"/>
          <w:b/>
          <w:sz w:val="22"/>
          <w:szCs w:val="22"/>
        </w:rPr>
        <w:t>/201</w:t>
      </w:r>
      <w:r w:rsidR="00D30B3D" w:rsidRPr="006E3F02">
        <w:rPr>
          <w:rFonts w:ascii="Book Antiqua" w:hAnsi="Book Antiqua"/>
          <w:b/>
          <w:sz w:val="22"/>
          <w:szCs w:val="22"/>
        </w:rPr>
        <w:t>8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E3F0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1. Dane dotyczące Wykonawcy:</w:t>
      </w:r>
    </w:p>
    <w:p w:rsidR="004370D2" w:rsidRPr="006E3F02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Nazwa: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Siedziba: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telefonu/faksu: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NIP: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REGON: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Osoba do kontaktu, tel. e-mail: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D70FE" w:rsidRPr="006E3F02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2.</w:t>
      </w:r>
      <w:r w:rsidRPr="006E3F0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E3F02">
        <w:rPr>
          <w:rFonts w:ascii="Book Antiqua" w:hAnsi="Book Antiqua"/>
          <w:i/>
          <w:sz w:val="21"/>
          <w:szCs w:val="21"/>
        </w:rPr>
        <w:t>„</w:t>
      </w:r>
      <w:r w:rsidR="00D30B3D" w:rsidRPr="006E3F02">
        <w:rPr>
          <w:rFonts w:ascii="Book Antiqua" w:hAnsi="Book Antiqua"/>
          <w:i/>
          <w:sz w:val="21"/>
          <w:szCs w:val="21"/>
        </w:rPr>
        <w:t>Dostawa odczynników, materiałów zużywalnych, drobnego sprzętu laboratoryjnego</w:t>
      </w:r>
      <w:r w:rsidR="003043F2" w:rsidRPr="006E3F02">
        <w:rPr>
          <w:rFonts w:ascii="Book Antiqua" w:hAnsi="Book Antiqua"/>
          <w:i/>
          <w:sz w:val="21"/>
          <w:szCs w:val="21"/>
        </w:rPr>
        <w:t>”</w:t>
      </w:r>
      <w:r w:rsidRPr="006E3F02">
        <w:rPr>
          <w:rFonts w:ascii="Book Antiqua" w:hAnsi="Book Antiqua" w:cs="Tahoma"/>
          <w:sz w:val="21"/>
          <w:szCs w:val="21"/>
        </w:rPr>
        <w:t xml:space="preserve"> </w:t>
      </w:r>
      <w:r w:rsidRPr="006E3F02">
        <w:rPr>
          <w:rFonts w:ascii="Book Antiqua" w:hAnsi="Book Antiqua"/>
          <w:i/>
          <w:sz w:val="21"/>
          <w:szCs w:val="21"/>
        </w:rPr>
        <w:t>za:</w:t>
      </w: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6E3F02">
        <w:rPr>
          <w:rFonts w:ascii="Book Antiqua" w:hAnsi="Book Antiqua" w:cs="Book Antiqua"/>
          <w:sz w:val="21"/>
          <w:szCs w:val="21"/>
        </w:rPr>
        <w:t>–</w:t>
      </w:r>
      <w:r w:rsidRPr="006E3F02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6E3F02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6E3F02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E3F02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6E3F02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E3F02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D4499" w:rsidRPr="006E3F02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3:</w:t>
      </w:r>
    </w:p>
    <w:p w:rsidR="00ED4499" w:rsidRPr="006E3F02" w:rsidRDefault="00ED4499" w:rsidP="009C617C">
      <w:pPr>
        <w:pStyle w:val="Zwykytekst1"/>
        <w:numPr>
          <w:ilvl w:val="0"/>
          <w:numId w:val="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5901AA" w:rsidRPr="006E3F02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4:</w:t>
      </w:r>
    </w:p>
    <w:p w:rsidR="00D30B3D" w:rsidRPr="006E3F02" w:rsidRDefault="00D30B3D" w:rsidP="00D30B3D">
      <w:pPr>
        <w:pStyle w:val="Zwykytekst1"/>
        <w:numPr>
          <w:ilvl w:val="0"/>
          <w:numId w:val="26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2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lastRenderedPageBreak/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2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5:</w:t>
      </w:r>
    </w:p>
    <w:p w:rsidR="00D30B3D" w:rsidRPr="006E3F02" w:rsidRDefault="00D30B3D" w:rsidP="00D30B3D">
      <w:pPr>
        <w:pStyle w:val="Zwykytekst1"/>
        <w:numPr>
          <w:ilvl w:val="0"/>
          <w:numId w:val="27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2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2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6:</w:t>
      </w:r>
    </w:p>
    <w:p w:rsidR="00D30B3D" w:rsidRPr="006E3F02" w:rsidRDefault="00D30B3D" w:rsidP="00D30B3D">
      <w:pPr>
        <w:pStyle w:val="Zwykytekst1"/>
        <w:numPr>
          <w:ilvl w:val="0"/>
          <w:numId w:val="28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2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2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7:</w:t>
      </w:r>
    </w:p>
    <w:p w:rsidR="00D30B3D" w:rsidRPr="006E3F02" w:rsidRDefault="00D30B3D" w:rsidP="00D30B3D">
      <w:pPr>
        <w:pStyle w:val="Zwykytekst1"/>
        <w:numPr>
          <w:ilvl w:val="0"/>
          <w:numId w:val="29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29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29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8:</w:t>
      </w:r>
    </w:p>
    <w:p w:rsidR="00D30B3D" w:rsidRPr="006E3F02" w:rsidRDefault="00D30B3D" w:rsidP="00D30B3D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9:</w:t>
      </w:r>
    </w:p>
    <w:p w:rsidR="00D30B3D" w:rsidRPr="006E3F02" w:rsidRDefault="00D30B3D" w:rsidP="00D30B3D">
      <w:pPr>
        <w:pStyle w:val="Zwykytekst1"/>
        <w:numPr>
          <w:ilvl w:val="0"/>
          <w:numId w:val="31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31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31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10:</w:t>
      </w:r>
    </w:p>
    <w:p w:rsidR="00D30B3D" w:rsidRPr="006E3F02" w:rsidRDefault="00D30B3D" w:rsidP="00D30B3D">
      <w:pPr>
        <w:pStyle w:val="Zwykytekst1"/>
        <w:numPr>
          <w:ilvl w:val="0"/>
          <w:numId w:val="3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3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3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11:</w:t>
      </w:r>
    </w:p>
    <w:p w:rsidR="00D30B3D" w:rsidRPr="006E3F02" w:rsidRDefault="00D30B3D" w:rsidP="00D30B3D">
      <w:pPr>
        <w:pStyle w:val="Zwykytekst1"/>
        <w:numPr>
          <w:ilvl w:val="0"/>
          <w:numId w:val="3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3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3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12:</w:t>
      </w:r>
    </w:p>
    <w:p w:rsidR="00D30B3D" w:rsidRPr="006E3F02" w:rsidRDefault="00D30B3D" w:rsidP="00D30B3D">
      <w:pPr>
        <w:pStyle w:val="Zwykytekst1"/>
        <w:numPr>
          <w:ilvl w:val="0"/>
          <w:numId w:val="3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3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3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13:</w:t>
      </w:r>
    </w:p>
    <w:p w:rsidR="00D30B3D" w:rsidRPr="006E3F02" w:rsidRDefault="00D30B3D" w:rsidP="00D30B3D">
      <w:pPr>
        <w:pStyle w:val="Zwykytekst1"/>
        <w:numPr>
          <w:ilvl w:val="0"/>
          <w:numId w:val="35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35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35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14:</w:t>
      </w:r>
    </w:p>
    <w:p w:rsidR="00D30B3D" w:rsidRPr="006E3F02" w:rsidRDefault="00D30B3D" w:rsidP="00D30B3D">
      <w:pPr>
        <w:pStyle w:val="Zwykytekst1"/>
        <w:numPr>
          <w:ilvl w:val="0"/>
          <w:numId w:val="36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6E3F02" w:rsidRDefault="00D30B3D" w:rsidP="00D30B3D">
      <w:pPr>
        <w:pStyle w:val="Zwykytekst1"/>
        <w:numPr>
          <w:ilvl w:val="0"/>
          <w:numId w:val="3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6E3F02" w:rsidRDefault="00D30B3D" w:rsidP="00D30B3D">
      <w:pPr>
        <w:pStyle w:val="Zwykytekst1"/>
        <w:numPr>
          <w:ilvl w:val="0"/>
          <w:numId w:val="3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6E3F0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A17262" w:rsidRPr="006E3F02" w:rsidRDefault="00A17262" w:rsidP="00A1726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15:</w:t>
      </w:r>
    </w:p>
    <w:p w:rsidR="00A17262" w:rsidRPr="006E3F02" w:rsidRDefault="00A17262" w:rsidP="00A17262">
      <w:pPr>
        <w:pStyle w:val="Zwykytekst1"/>
        <w:numPr>
          <w:ilvl w:val="0"/>
          <w:numId w:val="4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A17262" w:rsidRPr="006E3F02" w:rsidRDefault="00A17262" w:rsidP="00A1726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lastRenderedPageBreak/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A17262" w:rsidRPr="006E3F02" w:rsidRDefault="00A17262" w:rsidP="00A17262">
      <w:pPr>
        <w:pStyle w:val="Zwykytekst1"/>
        <w:numPr>
          <w:ilvl w:val="0"/>
          <w:numId w:val="4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A17262" w:rsidRPr="006E3F02" w:rsidRDefault="00A17262" w:rsidP="00A17262">
      <w:pPr>
        <w:pStyle w:val="Zwykytekst1"/>
        <w:numPr>
          <w:ilvl w:val="0"/>
          <w:numId w:val="4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A17262" w:rsidRPr="006E3F02" w:rsidRDefault="00A17262" w:rsidP="00A1726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A17262" w:rsidRPr="006E3F02" w:rsidRDefault="00A17262" w:rsidP="00A17262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E3F02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E3F02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E3F02">
        <w:rPr>
          <w:rFonts w:ascii="Book Antiqua" w:hAnsi="Book Antiqua"/>
          <w:bCs/>
          <w:sz w:val="21"/>
          <w:szCs w:val="21"/>
        </w:rPr>
        <w:t>w terminie</w:t>
      </w:r>
      <w:r w:rsidR="00ED4499" w:rsidRPr="006E3F02">
        <w:rPr>
          <w:rFonts w:ascii="Book Antiqua" w:hAnsi="Book Antiqua"/>
          <w:bCs/>
          <w:sz w:val="21"/>
          <w:szCs w:val="21"/>
        </w:rPr>
        <w:t>:</w:t>
      </w:r>
    </w:p>
    <w:p w:rsidR="00ED4499" w:rsidRPr="006E3F02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D30B3D" w:rsidRPr="006E3F02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>część 1:</w:t>
      </w:r>
      <w:r w:rsidRPr="006E3F02">
        <w:rPr>
          <w:rFonts w:ascii="Book Antiqua" w:hAnsi="Book Antiqua"/>
          <w:sz w:val="21"/>
          <w:szCs w:val="21"/>
        </w:rPr>
        <w:t xml:space="preserve">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E3F02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2: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E3F02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3: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E3F02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4: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5: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6: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7: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8: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9: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10: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>część 11:</w:t>
      </w:r>
      <w:r w:rsidRPr="006E3F02">
        <w:rPr>
          <w:rFonts w:ascii="Book Antiqua" w:hAnsi="Book Antiqua"/>
          <w:sz w:val="21"/>
          <w:szCs w:val="21"/>
        </w:rPr>
        <w:t xml:space="preserve">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>część 12:</w:t>
      </w:r>
      <w:r w:rsidRPr="006E3F02">
        <w:rPr>
          <w:rFonts w:ascii="Book Antiqua" w:hAnsi="Book Antiqua"/>
          <w:sz w:val="21"/>
          <w:szCs w:val="21"/>
        </w:rPr>
        <w:t xml:space="preserve">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>część 13:</w:t>
      </w:r>
      <w:r w:rsidRPr="006E3F02">
        <w:rPr>
          <w:rFonts w:ascii="Book Antiqua" w:hAnsi="Book Antiqua"/>
          <w:sz w:val="21"/>
          <w:szCs w:val="21"/>
        </w:rPr>
        <w:t xml:space="preserve">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>część 14:</w:t>
      </w:r>
      <w:r w:rsidRPr="006E3F02">
        <w:rPr>
          <w:rFonts w:ascii="Book Antiqua" w:hAnsi="Book Antiqua"/>
          <w:sz w:val="21"/>
          <w:szCs w:val="21"/>
        </w:rPr>
        <w:t xml:space="preserve">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A17262" w:rsidRPr="006E3F02" w:rsidRDefault="00A17262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A17262" w:rsidRPr="006E3F02" w:rsidRDefault="00A17262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>część 15:</w:t>
      </w:r>
      <w:r w:rsidRPr="006E3F02">
        <w:rPr>
          <w:rFonts w:ascii="Book Antiqua" w:hAnsi="Book Antiqua"/>
          <w:sz w:val="21"/>
          <w:szCs w:val="21"/>
        </w:rPr>
        <w:t xml:space="preserve">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A17262" w:rsidRPr="006E3F02" w:rsidRDefault="00A17262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A17262" w:rsidRPr="006E3F02" w:rsidRDefault="00A17262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D30B3D" w:rsidRPr="006E3F02" w:rsidSect="00D30B3D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5901AA" w:rsidRPr="006E3F02" w:rsidRDefault="005901AA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6E3F02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E3F02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E3F02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E3F02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E3F02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E3F02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E3F02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E3F02">
        <w:rPr>
          <w:rFonts w:ascii="Book Antiqua" w:hAnsi="Book Antiqua" w:cs="Book Antiqua"/>
          <w:b/>
          <w:bCs/>
          <w:sz w:val="21"/>
          <w:szCs w:val="21"/>
        </w:rPr>
        <w:t>B-</w:t>
      </w:r>
      <w:r w:rsidR="00A17262" w:rsidRPr="006E3F02">
        <w:rPr>
          <w:rFonts w:ascii="Book Antiqua" w:hAnsi="Book Antiqua" w:cs="Book Antiqua"/>
          <w:b/>
          <w:bCs/>
          <w:sz w:val="21"/>
          <w:szCs w:val="21"/>
        </w:rPr>
        <w:t>4</w:t>
      </w:r>
      <w:r w:rsidR="006E3F02" w:rsidRPr="006E3F02">
        <w:rPr>
          <w:rFonts w:ascii="Book Antiqua" w:hAnsi="Book Antiqua" w:cs="Book Antiqua"/>
          <w:b/>
          <w:bCs/>
          <w:sz w:val="21"/>
          <w:szCs w:val="21"/>
        </w:rPr>
        <w:t>2</w:t>
      </w:r>
      <w:r w:rsidR="00AA42EF" w:rsidRPr="006E3F02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01650" w:rsidRPr="006E3F02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6E3F02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6E3F0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3.</w:t>
      </w:r>
      <w:r w:rsidRPr="006E3F0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E3F02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E3F02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4.</w:t>
      </w:r>
      <w:r w:rsidRPr="006E3F02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E3F02">
        <w:rPr>
          <w:rFonts w:ascii="Book Antiqua" w:hAnsi="Book Antiqua" w:cs="Book Antiqua"/>
          <w:bCs/>
          <w:sz w:val="21"/>
          <w:szCs w:val="21"/>
        </w:rPr>
        <w:t>UKW/DZP-282-ZO-B-</w:t>
      </w:r>
      <w:r w:rsidR="00A17262" w:rsidRPr="006E3F02">
        <w:rPr>
          <w:rFonts w:ascii="Book Antiqua" w:hAnsi="Book Antiqua" w:cs="Book Antiqua"/>
          <w:bCs/>
          <w:sz w:val="21"/>
          <w:szCs w:val="21"/>
        </w:rPr>
        <w:t>4</w:t>
      </w:r>
      <w:r w:rsidR="006E3F02" w:rsidRPr="006E3F02">
        <w:rPr>
          <w:rFonts w:ascii="Book Antiqua" w:hAnsi="Book Antiqua" w:cs="Book Antiqua"/>
          <w:bCs/>
          <w:sz w:val="21"/>
          <w:szCs w:val="21"/>
        </w:rPr>
        <w:t>2</w:t>
      </w:r>
      <w:r w:rsidRPr="006E3F02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E3F02">
        <w:rPr>
          <w:rFonts w:ascii="Book Antiqua" w:hAnsi="Book Antiqua" w:cs="Book Antiqua"/>
          <w:bCs/>
          <w:sz w:val="21"/>
          <w:szCs w:val="21"/>
        </w:rPr>
        <w:t>8</w:t>
      </w:r>
      <w:r w:rsidRPr="006E3F02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5</w:t>
      </w:r>
      <w:r w:rsidRPr="006E3F02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6.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 w:cs="Century Gothic"/>
          <w:b/>
          <w:sz w:val="21"/>
          <w:szCs w:val="21"/>
        </w:rPr>
        <w:t>7.</w:t>
      </w:r>
      <w:r w:rsidRPr="006E3F0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A17262" w:rsidRPr="006E3F02">
        <w:rPr>
          <w:rFonts w:ascii="Book Antiqua" w:hAnsi="Book Antiqua" w:cs="Century Gothic"/>
          <w:sz w:val="21"/>
          <w:szCs w:val="21"/>
        </w:rPr>
        <w:t>4</w:t>
      </w:r>
      <w:r w:rsidR="006E3F02" w:rsidRPr="006E3F02">
        <w:rPr>
          <w:rFonts w:ascii="Book Antiqua" w:hAnsi="Book Antiqua" w:cs="Century Gothic"/>
          <w:sz w:val="21"/>
          <w:szCs w:val="21"/>
        </w:rPr>
        <w:t>2</w:t>
      </w:r>
      <w:r w:rsidRPr="006E3F02">
        <w:rPr>
          <w:rFonts w:ascii="Book Antiqua" w:hAnsi="Book Antiqua" w:cs="Century Gothic"/>
          <w:sz w:val="21"/>
          <w:szCs w:val="21"/>
        </w:rPr>
        <w:t>/201</w:t>
      </w:r>
      <w:r w:rsidR="00B01650" w:rsidRPr="006E3F02">
        <w:rPr>
          <w:rFonts w:ascii="Book Antiqua" w:hAnsi="Book Antiqua" w:cs="Century Gothic"/>
          <w:sz w:val="21"/>
          <w:szCs w:val="21"/>
        </w:rPr>
        <w:t>8.</w:t>
      </w:r>
    </w:p>
    <w:p w:rsidR="004E39DD" w:rsidRPr="006E3F02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8.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E3F02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E3F02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E3F02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E3F02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E3F02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E3F02">
        <w:rPr>
          <w:rFonts w:ascii="Book Antiqua" w:hAnsi="Book Antiqua" w:cs="Arial"/>
          <w:sz w:val="16"/>
          <w:szCs w:val="16"/>
          <w:vertAlign w:val="superscript"/>
        </w:rPr>
        <w:lastRenderedPageBreak/>
        <w:t>2</w:t>
      </w:r>
      <w:r w:rsidRPr="006E3F02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Załącznikami do ofert są: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b) </w:t>
      </w:r>
      <w:r w:rsidR="00230BA5" w:rsidRPr="006E3F0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E3F02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E3F0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E3F0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E3F0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E3F0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E3F0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B015FA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B015FA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B015FA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B015FA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B015FA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B015FA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B015FA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B015FA" w:rsidRDefault="00A826E6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>Część nr 1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Probówki EPPENDORF 1,5 ml, standardowy stopień czystości; ze zintegrowanym zamknięciem; zmatowiony obszar na probówce – pole do opisu; wyraźna tłoczona skala; autoklaw owalne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1000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>Część nr 2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Kuwety do spektrofotometrów jednorazowe, plastikowe o pojemności 2,5 ml, op. 100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>Część nr 3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Złoże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Sephadex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G-50 Medium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Opak. 50g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pęcznienie -1 g wzrasta do 9-11 ml</w:t>
            </w:r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rozmiar ziaren 50-150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</w:rPr>
              <w:t>μm</w:t>
            </w:r>
            <w:proofErr w:type="spellEnd"/>
          </w:p>
          <w:p w:rsidR="00B015FA" w:rsidRPr="00B015FA" w:rsidRDefault="00B015FA" w:rsidP="00B015FA">
            <w:pPr>
              <w:pStyle w:val="HTML-wstpniesformatowany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proofErr w:type="spellStart"/>
            <w:r w:rsidRPr="00B015FA">
              <w:rPr>
                <w:rFonts w:ascii="Calibri" w:hAnsi="Calibri" w:cs="Times New Roman"/>
                <w:sz w:val="18"/>
                <w:szCs w:val="18"/>
              </w:rPr>
              <w:t>Sephadex</w:t>
            </w:r>
            <w:proofErr w:type="spellEnd"/>
            <w:r w:rsidRPr="00B015FA">
              <w:rPr>
                <w:rFonts w:ascii="Calibri" w:hAnsi="Calibri" w:cs="Times New Roman"/>
                <w:sz w:val="18"/>
                <w:szCs w:val="18"/>
              </w:rPr>
              <w:t>® G-50 jest żelowym medium filtracyjnym stosowanym w chromatografii powinowactwa, chromatografii białkowej i chromatografii żelowej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lastRenderedPageBreak/>
        <w:t>Część nr 4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Kolumienki wirówkowe 10 ml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• opak. 25 szt. </w:t>
            </w:r>
          </w:p>
          <w:p w:rsidR="00B015FA" w:rsidRPr="00B015FA" w:rsidRDefault="00B015FA" w:rsidP="00B015FA">
            <w:pPr>
              <w:pStyle w:val="HTML-wstpniesformatowany"/>
              <w:rPr>
                <w:rFonts w:ascii="Calibri" w:hAnsi="Calibri" w:cs="Times New Roman"/>
                <w:sz w:val="18"/>
                <w:szCs w:val="18"/>
              </w:rPr>
            </w:pPr>
            <w:r w:rsidRPr="00B015FA">
              <w:rPr>
                <w:rFonts w:ascii="Calibri" w:hAnsi="Calibri" w:cs="Times New Roman"/>
                <w:sz w:val="18"/>
                <w:szCs w:val="18"/>
              </w:rPr>
              <w:t>• Wykonane z polipropylenu wiążącego polipeptydy o niskiej zawartości białka w celu zapewnienia zgodności z oczyszczaniem białka</w:t>
            </w:r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• Całkowita objętość: 22 ml (10 ml złoża, 12 ml zbiornika)</w:t>
            </w:r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• Objętość złoża: 10 ml</w:t>
            </w:r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• Rodzaj filtra: Filtr polietylenowy,</w:t>
            </w:r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•wielkość porów około 30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</w:rPr>
              <w:t>μm</w:t>
            </w:r>
            <w:proofErr w:type="spellEnd"/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• Rurka odbiorcza: pasuje do standardowych stożkowych probówek wirówkowych o pojemności 50 ml</w:t>
            </w:r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• Zaślepki: zakrętka</w:t>
            </w:r>
          </w:p>
          <w:p w:rsidR="00B015FA" w:rsidRPr="00B015FA" w:rsidRDefault="00B015FA" w:rsidP="00B015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hAnsi="Calibri"/>
                <w:sz w:val="18"/>
                <w:szCs w:val="18"/>
              </w:rPr>
            </w:pPr>
          </w:p>
          <w:p w:rsidR="00B015FA" w:rsidRPr="00B015FA" w:rsidRDefault="00B015FA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noProof/>
                <w:sz w:val="18"/>
                <w:szCs w:val="18"/>
                <w:shd w:val="clear" w:color="auto" w:fill="FFFFFF"/>
              </w:rPr>
              <w:drawing>
                <wp:inline distT="0" distB="0" distL="0" distR="0" wp14:anchorId="6CCDAC2D" wp14:editId="29531A7B">
                  <wp:extent cx="1506537" cy="1390650"/>
                  <wp:effectExtent l="0" t="0" r="0" b="0"/>
                  <wp:docPr id="1" name="Obraz 1" descr="https://assets.thermofisher.com/TFS-Assets/LSG/product-images/89898-column.jpg-6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assets.thermofisher.com/TFS-Assets/LSG/product-images/89898-column.jpg-6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7285" cy="1391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lastRenderedPageBreak/>
        <w:t>Część nr 5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rPr>
                <w:rFonts w:ascii="Calibri" w:hAnsi="Calibri"/>
                <w:spacing w:val="-6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6"/>
                <w:sz w:val="18"/>
                <w:szCs w:val="18"/>
              </w:rPr>
              <w:t>Probówka FALCON 15 ml</w:t>
            </w:r>
          </w:p>
          <w:p w:rsidR="00B015FA" w:rsidRPr="00B015FA" w:rsidRDefault="00B015FA" w:rsidP="00B015FA">
            <w:pPr>
              <w:rPr>
                <w:rFonts w:ascii="Calibri" w:hAnsi="Calibri"/>
                <w:spacing w:val="-6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6"/>
                <w:sz w:val="18"/>
                <w:szCs w:val="18"/>
              </w:rPr>
              <w:t>- opak.50szt.</w:t>
            </w:r>
          </w:p>
          <w:p w:rsidR="00B015FA" w:rsidRPr="00B015FA" w:rsidRDefault="00B015FA" w:rsidP="00B015FA">
            <w:pPr>
              <w:rPr>
                <w:rFonts w:ascii="Calibri" w:hAnsi="Calibri"/>
                <w:spacing w:val="-6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6"/>
                <w:sz w:val="18"/>
                <w:szCs w:val="18"/>
              </w:rPr>
              <w:t>- niesterylne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6"/>
                <w:sz w:val="18"/>
                <w:szCs w:val="18"/>
              </w:rPr>
              <w:t xml:space="preserve">- </w:t>
            </w:r>
            <w:r w:rsidRPr="00B015FA">
              <w:rPr>
                <w:rFonts w:ascii="Calibri" w:hAnsi="Calibri"/>
                <w:sz w:val="18"/>
                <w:szCs w:val="18"/>
              </w:rPr>
              <w:t>zmatowiony obszar na probówce – duże pole do opisu,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- typ: stożkowy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- pojemność: 15 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Probówka FALCON 50 ml</w:t>
            </w:r>
          </w:p>
          <w:p w:rsidR="00B015FA" w:rsidRPr="00B015FA" w:rsidRDefault="00B015FA" w:rsidP="00B015FA">
            <w:pPr>
              <w:rPr>
                <w:rFonts w:ascii="Calibri" w:hAnsi="Calibri"/>
                <w:spacing w:val="-6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6"/>
                <w:sz w:val="18"/>
                <w:szCs w:val="18"/>
              </w:rPr>
              <w:t>- opak. 25szt.</w:t>
            </w:r>
          </w:p>
          <w:p w:rsidR="00B015FA" w:rsidRPr="00B015FA" w:rsidRDefault="00B015FA" w:rsidP="00B015FA">
            <w:pPr>
              <w:rPr>
                <w:rFonts w:ascii="Calibri" w:hAnsi="Calibri"/>
                <w:spacing w:val="-6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6"/>
                <w:sz w:val="18"/>
                <w:szCs w:val="18"/>
              </w:rPr>
              <w:t>- niesterylne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6"/>
                <w:sz w:val="18"/>
                <w:szCs w:val="18"/>
              </w:rPr>
              <w:t xml:space="preserve">- </w:t>
            </w:r>
            <w:r w:rsidRPr="00B015FA">
              <w:rPr>
                <w:rFonts w:ascii="Calibri" w:hAnsi="Calibri"/>
                <w:sz w:val="18"/>
                <w:szCs w:val="18"/>
              </w:rPr>
              <w:t>zmatowiony obszar na probówce – duże pole do opisu,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- typ: stożkowy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-Wykonana z polipropylenu.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lastRenderedPageBreak/>
        <w:t>Część nr 6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Folia uszczelniająca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</w:rPr>
              <w:t>Parafilm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</w:rPr>
              <w:t xml:space="preserve"> 100 mm</w:t>
            </w: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457"/>
            </w:tblGrid>
            <w:tr w:rsidR="00B015FA" w:rsidRPr="00B015FA" w:rsidTr="00B015FA">
              <w:trPr>
                <w:tblCellSpacing w:w="15" w:type="dxa"/>
              </w:trPr>
              <w:tc>
                <w:tcPr>
                  <w:tcW w:w="2397" w:type="dxa"/>
                  <w:vAlign w:val="center"/>
                  <w:hideMark/>
                </w:tcPr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</w:p>
              </w:tc>
            </w:tr>
            <w:tr w:rsidR="00B015FA" w:rsidRPr="00B015FA" w:rsidTr="00B015FA">
              <w:trPr>
                <w:tblCellSpacing w:w="15" w:type="dxa"/>
              </w:trPr>
              <w:tc>
                <w:tcPr>
                  <w:tcW w:w="2397" w:type="dxa"/>
                  <w:vAlign w:val="center"/>
                </w:tcPr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>Szerokość folii: 100 mm</w:t>
                  </w:r>
                </w:p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  <w:proofErr w:type="spellStart"/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>Dł</w:t>
                  </w:r>
                  <w:proofErr w:type="spellEnd"/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 xml:space="preserve"> rolki 38 m</w:t>
                  </w:r>
                </w:p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>Wymiary: 132x135x112</w:t>
                  </w:r>
                </w:p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</w:p>
              </w:tc>
            </w:tr>
          </w:tbl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Bezbarwna, odporna na wilgoć folia przylegająca do powierzchni. 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 Naciągnięcie folii w celu uszczelnienia zlewek, kolb, probówek i szalek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</w:rPr>
              <w:t>Petriego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</w:rPr>
              <w:t xml:space="preserve">. 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Folia uszczelniająca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</w:rPr>
              <w:t>Parafilm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</w:rPr>
              <w:t xml:space="preserve"> 50 mm</w:t>
            </w: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337"/>
            </w:tblGrid>
            <w:tr w:rsidR="00B015FA" w:rsidRPr="00B015FA" w:rsidTr="00B015FA">
              <w:trPr>
                <w:tblCellSpacing w:w="15" w:type="dxa"/>
              </w:trPr>
              <w:tc>
                <w:tcPr>
                  <w:tcW w:w="2277" w:type="dxa"/>
                  <w:vAlign w:val="center"/>
                  <w:hideMark/>
                </w:tcPr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</w:p>
              </w:tc>
            </w:tr>
            <w:tr w:rsidR="00B015FA" w:rsidRPr="00B015FA" w:rsidTr="00B015FA">
              <w:trPr>
                <w:tblCellSpacing w:w="15" w:type="dxa"/>
              </w:trPr>
              <w:tc>
                <w:tcPr>
                  <w:tcW w:w="2277" w:type="dxa"/>
                  <w:vAlign w:val="center"/>
                </w:tcPr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>Szerokość folii: 50 mm</w:t>
                  </w:r>
                </w:p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  <w:proofErr w:type="spellStart"/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>Dł</w:t>
                  </w:r>
                  <w:proofErr w:type="spellEnd"/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 xml:space="preserve"> rolki 75 m</w:t>
                  </w:r>
                </w:p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  <w:r w:rsidRPr="00B015FA">
                    <w:rPr>
                      <w:rFonts w:ascii="Calibri" w:hAnsi="Calibri"/>
                      <w:sz w:val="18"/>
                      <w:szCs w:val="18"/>
                    </w:rPr>
                    <w:t>Wymiary: 135x58x132</w:t>
                  </w:r>
                </w:p>
                <w:p w:rsidR="00B015FA" w:rsidRPr="00B015FA" w:rsidRDefault="00B015FA" w:rsidP="00B015FA">
                  <w:pPr>
                    <w:rPr>
                      <w:rFonts w:ascii="Calibri" w:hAnsi="Calibri"/>
                      <w:sz w:val="18"/>
                      <w:szCs w:val="18"/>
                    </w:rPr>
                  </w:pPr>
                </w:p>
              </w:tc>
            </w:tr>
          </w:tbl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 Bezbarwna, odporna na wilgoć folia przylegająca do powierzchni. </w:t>
            </w:r>
          </w:p>
          <w:p w:rsidR="00B015FA" w:rsidRPr="00B015FA" w:rsidRDefault="00B015FA" w:rsidP="00B015FA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Naciągnięcie folii w celu uszczelnienia zlewek, kolb, probówek i szalek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</w:rPr>
              <w:t>Petriego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</w:rPr>
              <w:t xml:space="preserve">.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lastRenderedPageBreak/>
        <w:t>Część nr 7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>Szkiełka nakrywkowe okrągłe śr. 18 mm, gr. 0,1-0,13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1000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230BA5">
      <w:pPr>
        <w:rPr>
          <w:rFonts w:ascii="Book Antiqua" w:hAnsi="Book Antiqua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lastRenderedPageBreak/>
        <w:t xml:space="preserve">Część </w:t>
      </w:r>
      <w:r w:rsidR="00B015FA" w:rsidRPr="00B015FA">
        <w:rPr>
          <w:rFonts w:ascii="Century Gothic" w:hAnsi="Century Gothic"/>
          <w:sz w:val="20"/>
          <w:szCs w:val="20"/>
          <w:u w:val="single"/>
        </w:rPr>
        <w:t>nr 8</w:t>
      </w: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D30B3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D30B3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D30B3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D30B3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rPr>
                <w:rFonts w:ascii="Calibri" w:hAnsi="Calibri" w:cs="Tahoma"/>
                <w:b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b/>
                <w:sz w:val="18"/>
                <w:szCs w:val="18"/>
                <w:shd w:val="clear" w:color="auto" w:fill="FFFFFF"/>
              </w:rPr>
              <w:t>Chlorek potasu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Biały, krystaliczny proszek; zawartość min 99,5%,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Substancje nierozpuszczalne w wodzie max. 0,005%,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Ph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(5%, H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vertAlign w:val="subscript"/>
              </w:rPr>
              <w:t>2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O) min.5,5 max. 8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Azot ogólny (N) max. 0,001%, bromki (j. Br) max. 0,005%,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Fosforany (PO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vertAlign w:val="subscript"/>
              </w:rPr>
              <w:t>4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) max. 0,0005%, 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Jodki (I) max. 0,002%,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Siarczany (SO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vertAlign w:val="subscript"/>
              </w:rPr>
              <w:t>4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) max. 0,002%,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Metale ciężkie (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j.PB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) max. 0,0005%,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  <w:lang w:val="en-US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lang w:val="en-US"/>
              </w:rPr>
              <w:t>Bar (Ba) max. 0,001%,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  <w:lang w:val="en-US"/>
              </w:rPr>
            </w:pP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lang w:val="en-US"/>
              </w:rPr>
              <w:t>Magnez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lang w:val="en-US"/>
              </w:rPr>
              <w:t xml:space="preserve"> (Mg) max. 0,001%,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Sód (Na) max. 0,2%,</w:t>
            </w:r>
          </w:p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Wapń (Ca) max. 0,001%,</w:t>
            </w:r>
          </w:p>
          <w:p w:rsidR="004C19CB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Żelazo (Fe) max. 0,0002%.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6C4181" w:rsidP="004C19CB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kg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6C4181" w:rsidP="004C19C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C4181" w:rsidRPr="00B015FA" w:rsidTr="00D30B3D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C19CB" w:rsidRPr="00B015FA" w:rsidRDefault="004C19CB" w:rsidP="004C19C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C19CB" w:rsidRPr="00B015FA" w:rsidRDefault="004C19CB" w:rsidP="004C19C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E503A" w:rsidRPr="00B015FA" w:rsidRDefault="004E503A" w:rsidP="004E503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6144C1" w:rsidRPr="00B015FA" w:rsidRDefault="006144C1" w:rsidP="004E503A">
      <w:pPr>
        <w:rPr>
          <w:rFonts w:ascii="Century Gothic" w:hAnsi="Century Gothic"/>
          <w:sz w:val="20"/>
          <w:szCs w:val="20"/>
        </w:rPr>
      </w:pPr>
    </w:p>
    <w:p w:rsidR="006144C1" w:rsidRPr="00B015FA" w:rsidRDefault="006144C1" w:rsidP="004E503A">
      <w:pPr>
        <w:rPr>
          <w:rFonts w:ascii="Century Gothic" w:hAnsi="Century Gothic"/>
          <w:sz w:val="20"/>
          <w:szCs w:val="20"/>
        </w:rPr>
      </w:pPr>
    </w:p>
    <w:p w:rsidR="006144C1" w:rsidRPr="00B015FA" w:rsidRDefault="006144C1" w:rsidP="004E503A">
      <w:pPr>
        <w:rPr>
          <w:rFonts w:ascii="Century Gothic" w:hAnsi="Century Gothic"/>
          <w:sz w:val="20"/>
          <w:szCs w:val="20"/>
        </w:rPr>
      </w:pPr>
    </w:p>
    <w:p w:rsidR="006144C1" w:rsidRPr="00B015FA" w:rsidRDefault="006144C1" w:rsidP="004E503A">
      <w:pPr>
        <w:rPr>
          <w:rFonts w:ascii="Century Gothic" w:hAnsi="Century Gothic"/>
          <w:sz w:val="20"/>
          <w:szCs w:val="20"/>
        </w:rPr>
      </w:pPr>
    </w:p>
    <w:p w:rsidR="00B015FA" w:rsidRDefault="00B015FA" w:rsidP="004E503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4E503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4E503A">
      <w:pPr>
        <w:rPr>
          <w:rFonts w:ascii="Century Gothic" w:hAnsi="Century Gothic"/>
          <w:sz w:val="20"/>
          <w:szCs w:val="20"/>
        </w:rPr>
      </w:pPr>
    </w:p>
    <w:p w:rsidR="006144C1" w:rsidRPr="00B015FA" w:rsidRDefault="006144C1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B015FA" w:rsidP="004E503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lastRenderedPageBreak/>
        <w:t>Część nr 9</w:t>
      </w: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tbl>
      <w:tblPr>
        <w:tblW w:w="1454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00"/>
        <w:gridCol w:w="776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6C418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6C4181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6C4181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6C4181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Mikroprobówki 5 ml , szczelne zamknięcie, z podziałką,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autoklawowane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, pole do opisu z boku naczynia i na zatyczce, odporne na temp. -80 do 121°C, wymiary ø 18 x wys. 60 mm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  <w:p w:rsidR="006C4181" w:rsidRPr="00B015FA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(250 szt.)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6C4181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Azydek soduNaN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vertAlign w:val="subscript"/>
              </w:rPr>
              <w:t>3</w:t>
            </w:r>
          </w:p>
          <w:p w:rsidR="006C4181" w:rsidRPr="00B015FA" w:rsidRDefault="006C4181" w:rsidP="006C4181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Czystość:≥98%, do syntezy, masa molowa: (M) 65,01 g/mol;</w:t>
            </w:r>
          </w:p>
          <w:p w:rsidR="006C4181" w:rsidRPr="00B015FA" w:rsidRDefault="006C4181" w:rsidP="006C4181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Rozpuszczalność: 420g/l (H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  <w:vertAlign w:val="subscript"/>
              </w:rPr>
              <w:t>2</w:t>
            </w: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O, 17°C), opak.100g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C4181" w:rsidRPr="00B015FA" w:rsidTr="006C4181">
        <w:trPr>
          <w:trHeight w:val="366"/>
        </w:trPr>
        <w:tc>
          <w:tcPr>
            <w:tcW w:w="8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E503A" w:rsidRPr="00B015FA" w:rsidRDefault="004E503A" w:rsidP="004E503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B015FA" w:rsidP="004E503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>Część nr 10</w:t>
      </w: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D30B3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D30B3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D30B3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D30B3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6C4181" w:rsidP="004C19CB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Kolumienki powinowactwa immunologicznego OCHRAPREP; 50 szt. w opakowaniu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B015FA" w:rsidP="00D30B3D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op</w:t>
            </w:r>
            <w:r w:rsidR="006C4181" w:rsidRPr="00B015FA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6C4181" w:rsidP="00D30B3D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E503A" w:rsidRPr="00B015FA" w:rsidTr="00D30B3D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E503A" w:rsidRPr="00B015FA" w:rsidRDefault="004E503A" w:rsidP="00D30B3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E503A" w:rsidRPr="00B015FA" w:rsidRDefault="004E503A" w:rsidP="00D30B3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B015FA" w:rsidRDefault="004E503A" w:rsidP="004E503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E503A" w:rsidRPr="00B015FA" w:rsidRDefault="004E503A" w:rsidP="004E503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4E503A" w:rsidRDefault="004E503A" w:rsidP="004E503A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lastRenderedPageBreak/>
        <w:t>Część nr 11</w:t>
      </w: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E3F02" w:rsidRPr="00B015FA" w:rsidTr="00240E54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6E3F02" w:rsidRPr="00B015FA" w:rsidTr="00240E5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E3F02" w:rsidRPr="00B015FA" w:rsidTr="00240E54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E3F02" w:rsidRPr="00B015FA" w:rsidTr="00240E5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Probówki szklane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Durhama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, śr. 6-6 mm, dł. 40mm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1000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6E3F02" w:rsidRPr="00B015FA" w:rsidTr="00240E5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6E3F02" w:rsidRPr="00B015FA" w:rsidRDefault="006E3F02" w:rsidP="006E3F02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Część nr 12</w:t>
      </w: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E3F02" w:rsidRPr="00B015FA" w:rsidTr="00240E54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6E3F02" w:rsidRPr="00B015FA" w:rsidTr="00240E5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E3F02" w:rsidRPr="00B015FA" w:rsidTr="00240E54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E3F02" w:rsidRPr="00B015FA" w:rsidTr="00240E5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3F02" w:rsidRPr="00B015FA" w:rsidRDefault="006E3F02" w:rsidP="00240E54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proofErr w:type="spellStart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>Bufor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 xml:space="preserve"> PBS (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>nr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>kat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 xml:space="preserve">. BR0014G) 100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>tabl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  <w:lang w:val="en-US"/>
              </w:rPr>
              <w:t>./op.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jc w:val="center"/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6E3F02" w:rsidRPr="00B015FA" w:rsidTr="00240E5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3F02" w:rsidRPr="00B015FA" w:rsidRDefault="006E3F02" w:rsidP="00240E54">
            <w:pPr>
              <w:rPr>
                <w:rFonts w:ascii="Calibri" w:hAnsi="Calibri"/>
                <w:sz w:val="18"/>
                <w:szCs w:val="18"/>
              </w:rPr>
            </w:pPr>
            <w:r w:rsidRPr="00B015FA">
              <w:rPr>
                <w:rFonts w:ascii="Calibri" w:hAnsi="Calibri"/>
                <w:sz w:val="18"/>
                <w:szCs w:val="18"/>
              </w:rPr>
              <w:t xml:space="preserve">Metanol czystość gradientowa do chromatografii cieczowej; zawartość (GC) min. 99,9%, woda max. 0,02%; pozostałość po odparowaniu max. 2mg/l; kwasowość max. 0,0002meq/g; zasadowość max. 0,0002meq/g; UV – transmisja przy: 210 </w:t>
            </w:r>
            <w:proofErr w:type="spellStart"/>
            <w:r w:rsidRPr="00B015FA">
              <w:rPr>
                <w:rFonts w:ascii="Calibri" w:hAnsi="Calibri"/>
                <w:sz w:val="18"/>
                <w:szCs w:val="18"/>
              </w:rPr>
              <w:t>nm</w:t>
            </w:r>
            <w:proofErr w:type="spellEnd"/>
            <w:r w:rsidRPr="00B015FA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B015FA">
              <w:rPr>
                <w:rFonts w:ascii="Calibri" w:hAnsi="Calibri" w:cs="Arial"/>
                <w:sz w:val="18"/>
                <w:szCs w:val="18"/>
                <w:shd w:val="clear" w:color="auto" w:fill="FFFFFF"/>
              </w:rPr>
              <w:t xml:space="preserve"> ≥ 20%, 220nm  ≥60%,at 230nm  ≥ 75%, 235nm  ≥ 83%, 250 </w:t>
            </w:r>
            <w:proofErr w:type="spellStart"/>
            <w:r w:rsidRPr="00B015FA">
              <w:rPr>
                <w:rFonts w:ascii="Calibri" w:hAnsi="Calibri" w:cs="Arial"/>
                <w:sz w:val="18"/>
                <w:szCs w:val="18"/>
                <w:shd w:val="clear" w:color="auto" w:fill="FFFFFF"/>
              </w:rPr>
              <w:t>nm</w:t>
            </w:r>
            <w:proofErr w:type="spellEnd"/>
            <w:r w:rsidRPr="00B015FA">
              <w:rPr>
                <w:rFonts w:ascii="Calibri" w:hAnsi="Calibri" w:cs="Arial"/>
                <w:sz w:val="18"/>
                <w:szCs w:val="18"/>
                <w:shd w:val="clear" w:color="auto" w:fill="FFFFFF"/>
              </w:rPr>
              <w:t xml:space="preserve">  ≥ 95%, od 260nm  ≥98%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27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E3F02" w:rsidRPr="00B015FA" w:rsidTr="00240E5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6E3F02" w:rsidRPr="00B015FA" w:rsidRDefault="006E3F02" w:rsidP="006E3F02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lastRenderedPageBreak/>
        <w:t>Część nr 13</w:t>
      </w: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E3F02" w:rsidRPr="00B015FA" w:rsidTr="00240E54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6E3F02" w:rsidRPr="00B015FA" w:rsidTr="00240E5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E3F02" w:rsidRPr="00B015FA" w:rsidTr="00240E54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E3F02" w:rsidRPr="00B015FA" w:rsidTr="00240E5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Bufor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 PBS (</w:t>
            </w: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nr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kat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. BR0014G) 100 </w:t>
            </w: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tabl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./op.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jc w:val="center"/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6E3F02" w:rsidRPr="00B015FA" w:rsidTr="00240E5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Aceton CZDA. ODCZ. FP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Wzór sumaryczny: C3H6O; CH3COCH3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Opakowanie 1dm3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 xml:space="preserve">Bezbarwna, klarowna ciecz, 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Zawartość min. 99,5%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Woda (KF) max. 04%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Kwasy (j. CH3COOH) max. 0,002%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Zasady (j. NH3) max. 0,001%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Aldehydy (j. HCHO)max 0,002%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Alkohole (CH3OH  i C2H5OH) max. 0,06%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Pozostałość po odparowaniu max. 0,0005%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Substancje redukujące KMnO4 (j. O) max 0,0001%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Cynk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 (Zn) max. 0,00001%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Glin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 (Al.) max. 0,00005%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Mangan (Mn) max. 0,00001%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Miedź (Cu) max. 0,00001%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Nikiel (Ni) max. 0,00001%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Ołów (Pb) max. 0,00001%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Żelazo (Fe) max. 0,00001%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Wg metody badań: ZN-413:2014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Zapach perfum. Słodkawy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Temperatura topnienia/krzepnięcia 95°C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Temperatura wrzenia 56°C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Temperatura zapłonu Tygla zamkniętego: -18°C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 xml:space="preserve">                                          Tygla otwartego: -20°C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Granice palności lub wybuchowości: Dolna 2,2%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 xml:space="preserve">                                                                     Górna 13%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Prężność pary 24kPa[20°C]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Gęstość 0,791 g/133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 xml:space="preserve">Współczynnik podziału </w:t>
            </w: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oktanol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/woda -0,24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Temperatura samozapłonu 465°C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 xml:space="preserve">Lepkość Dynamiczna: 0,33 </w:t>
            </w:r>
            <w:proofErr w:type="spellStart"/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mPa</w:t>
            </w:r>
            <w:proofErr w:type="spellEnd"/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· s</w:t>
            </w:r>
          </w:p>
          <w:p w:rsidR="006E3F02" w:rsidRPr="00B015FA" w:rsidRDefault="006E3F02" w:rsidP="00240E5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Masa cząsteczkowa 58,09 g/mol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6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E3F02" w:rsidRPr="00B015FA" w:rsidTr="00240E5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E3F02" w:rsidRPr="00B015FA" w:rsidRDefault="006E3F02" w:rsidP="00240E54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6E3F02" w:rsidRPr="00B015FA" w:rsidRDefault="006E3F02" w:rsidP="006E3F02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6E3F02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6E3F02" w:rsidRDefault="006E3F02" w:rsidP="004E503A">
      <w:pPr>
        <w:rPr>
          <w:rFonts w:ascii="Century Gothic" w:hAnsi="Century Gothic"/>
          <w:sz w:val="20"/>
          <w:szCs w:val="20"/>
        </w:rPr>
      </w:pPr>
    </w:p>
    <w:p w:rsidR="004C19CB" w:rsidRPr="00B015FA" w:rsidRDefault="006E3F02" w:rsidP="004C19CB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Część nr 14</w:t>
      </w:r>
    </w:p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466B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466B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466B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Identyfikacja manualna –API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Staphylococci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: API STAPH 25 pasków</w:t>
            </w:r>
          </w:p>
          <w:p w:rsidR="006C4181" w:rsidRPr="00B015FA" w:rsidRDefault="006C4181" w:rsidP="006C4181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+ 25 mediów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0658C5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Identyfikacja manualna – odczynnik ZYM 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0658C5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Identyfikacja manualna – odczynnik ZYM B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658C5" w:rsidRPr="00B015FA" w:rsidTr="00B466B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C4181" w:rsidRPr="00B015FA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015FA" w:rsidRDefault="004C19CB" w:rsidP="004C19CB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C19CB" w:rsidRPr="00B015FA" w:rsidRDefault="004C19CB" w:rsidP="004C19C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4C19CB" w:rsidRDefault="004C19CB" w:rsidP="004C19CB">
      <w:pPr>
        <w:rPr>
          <w:rFonts w:ascii="Century Gothic" w:hAnsi="Century Gothic"/>
          <w:sz w:val="20"/>
          <w:szCs w:val="20"/>
        </w:rPr>
      </w:pPr>
    </w:p>
    <w:p w:rsidR="006E3F02" w:rsidRPr="00B015FA" w:rsidRDefault="006E3F02" w:rsidP="004C19CB">
      <w:pPr>
        <w:rPr>
          <w:rFonts w:ascii="Century Gothic" w:hAnsi="Century Gothic"/>
          <w:sz w:val="20"/>
          <w:szCs w:val="20"/>
        </w:rPr>
      </w:pPr>
    </w:p>
    <w:p w:rsidR="004C19CB" w:rsidRPr="00B015FA" w:rsidRDefault="006E3F02" w:rsidP="004C19CB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lastRenderedPageBreak/>
        <w:t>Część nr 15</w:t>
      </w:r>
    </w:p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466B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466B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466B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015F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GeniIII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MicroPlate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do identyfikacji bakterii metodą BIOLOG 10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szt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w opakowaniu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jc w:val="center"/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IF-A (płyn do inokulacji płytek GENIII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MikroPlate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), </w:t>
            </w:r>
          </w:p>
          <w:p w:rsidR="000658C5" w:rsidRPr="00B015FA" w:rsidRDefault="000658C5" w:rsidP="000658C5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20 </w:t>
            </w:r>
            <w:proofErr w:type="spellStart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szt</w:t>
            </w:r>
            <w:proofErr w:type="spellEnd"/>
            <w:r w:rsidRPr="00B015FA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w opakowaniu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jc w:val="center"/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B015FA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015FA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658C5" w:rsidRPr="00B015FA" w:rsidTr="00B466B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0658C5" w:rsidRPr="00B015FA" w:rsidRDefault="000658C5" w:rsidP="000658C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0658C5" w:rsidRPr="00B015FA" w:rsidRDefault="000658C5" w:rsidP="000658C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015FA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015FA" w:rsidRDefault="004C19CB" w:rsidP="004C19CB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C19CB" w:rsidRPr="00B015FA" w:rsidRDefault="004C19CB" w:rsidP="004C19C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AB2C86" w:rsidRPr="00B015FA" w:rsidRDefault="00AB2C86" w:rsidP="004E503A">
      <w:pPr>
        <w:rPr>
          <w:rFonts w:ascii="Century Gothic" w:hAnsi="Century Gothic"/>
          <w:sz w:val="20"/>
          <w:szCs w:val="20"/>
        </w:rPr>
      </w:pPr>
    </w:p>
    <w:p w:rsidR="00ED4499" w:rsidRPr="00B015FA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B015FA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B015FA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A7C74" w:rsidRPr="00CB279E" w:rsidRDefault="00773837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UKW/DZP-282-ZO-B-4</w:t>
      </w:r>
      <w:r w:rsidR="00B015FA" w:rsidRPr="00CB279E">
        <w:rPr>
          <w:rFonts w:ascii="Century Gothic" w:hAnsi="Century Gothic" w:cs="Century Gothic"/>
          <w:b/>
          <w:bCs/>
          <w:sz w:val="20"/>
          <w:szCs w:val="20"/>
        </w:rPr>
        <w:t>2</w:t>
      </w:r>
      <w:r w:rsidR="00EA7C74" w:rsidRPr="00CB279E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EA7C74" w:rsidRPr="00CB279E" w:rsidRDefault="00EA7C74" w:rsidP="00EA7C74">
      <w:pPr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EA7C74" w:rsidRPr="00CB279E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>1.</w:t>
      </w:r>
      <w:r w:rsidRPr="00CB279E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CB279E">
        <w:rPr>
          <w:rFonts w:ascii="Century Gothic" w:hAnsi="Century Gothic"/>
          <w:sz w:val="20"/>
          <w:szCs w:val="20"/>
        </w:rPr>
        <w:t xml:space="preserve">, adres: 85 – 064 Bydgoszcz, </w:t>
      </w:r>
      <w:r w:rsidRPr="00CB279E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EA7C74" w:rsidRPr="00CB279E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EA7C74" w:rsidRPr="00CB279E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EA7C74" w:rsidRPr="00CB279E" w:rsidRDefault="00EA7C74" w:rsidP="00EA7C74">
      <w:pPr>
        <w:jc w:val="both"/>
        <w:rPr>
          <w:rFonts w:ascii="Century Gothic" w:hAnsi="Century Gothic"/>
          <w:sz w:val="20"/>
          <w:szCs w:val="20"/>
        </w:rPr>
      </w:pPr>
    </w:p>
    <w:p w:rsidR="00EA7C74" w:rsidRPr="00CB279E" w:rsidRDefault="00EA7C74" w:rsidP="00EA7C74">
      <w:pPr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a</w:t>
      </w:r>
    </w:p>
    <w:p w:rsidR="00EA7C74" w:rsidRPr="00CB279E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 xml:space="preserve">2. </w:t>
      </w:r>
      <w:r w:rsidRPr="00CB279E">
        <w:rPr>
          <w:rFonts w:ascii="Century Gothic" w:hAnsi="Century Gothic"/>
          <w:b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EA7C74" w:rsidRPr="00CB279E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EA7C74" w:rsidRPr="00CB279E" w:rsidRDefault="00EA7C74" w:rsidP="00EA7C74">
      <w:pPr>
        <w:ind w:left="360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EA7C74" w:rsidRPr="00CB279E" w:rsidRDefault="00EA7C74" w:rsidP="00EA7C74">
      <w:pPr>
        <w:rPr>
          <w:rFonts w:ascii="Century Gothic" w:hAnsi="Century Gothic"/>
          <w:sz w:val="20"/>
          <w:szCs w:val="20"/>
        </w:rPr>
      </w:pPr>
    </w:p>
    <w:p w:rsidR="00EA7C74" w:rsidRPr="00CB279E" w:rsidRDefault="00EA7C74" w:rsidP="00EA7C74">
      <w:pPr>
        <w:jc w:val="both"/>
        <w:rPr>
          <w:rFonts w:ascii="Century Gothic" w:hAnsi="Century Gothic" w:cs="Book Antiqua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CB279E">
        <w:rPr>
          <w:rFonts w:ascii="Century Gothic" w:hAnsi="Century Gothic" w:cs="Century Gothic"/>
          <w:sz w:val="20"/>
          <w:szCs w:val="20"/>
        </w:rPr>
        <w:t xml:space="preserve">Dostawę </w:t>
      </w:r>
      <w:r w:rsidRPr="00CB279E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CB279E">
        <w:rPr>
          <w:rFonts w:ascii="Century Gothic" w:hAnsi="Century Gothic" w:cs="Century Gothic"/>
          <w:iCs/>
          <w:sz w:val="20"/>
          <w:szCs w:val="20"/>
        </w:rPr>
        <w:t>”</w:t>
      </w:r>
      <w:r w:rsidRPr="00CB279E">
        <w:rPr>
          <w:rFonts w:ascii="Century Gothic" w:hAnsi="Century Gothic" w:cs="Book Antiqua"/>
          <w:sz w:val="20"/>
          <w:szCs w:val="20"/>
        </w:rPr>
        <w:t xml:space="preserve"> nr UKW/DZP-282-ZO-B</w:t>
      </w:r>
      <w:r w:rsidR="00773837" w:rsidRPr="00CB279E">
        <w:rPr>
          <w:rFonts w:ascii="Century Gothic" w:hAnsi="Century Gothic" w:cs="Book Antiqua"/>
          <w:sz w:val="20"/>
          <w:szCs w:val="20"/>
        </w:rPr>
        <w:t>-4</w:t>
      </w:r>
      <w:r w:rsidR="00B015FA" w:rsidRPr="00CB279E">
        <w:rPr>
          <w:rFonts w:ascii="Century Gothic" w:hAnsi="Century Gothic" w:cs="Book Antiqua"/>
          <w:sz w:val="20"/>
          <w:szCs w:val="20"/>
        </w:rPr>
        <w:t>2</w:t>
      </w:r>
      <w:r w:rsidRPr="00CB279E">
        <w:rPr>
          <w:rFonts w:ascii="Century Gothic" w:hAnsi="Century Gothic" w:cs="Book Antiqua"/>
          <w:sz w:val="20"/>
          <w:szCs w:val="20"/>
        </w:rPr>
        <w:t>/2018.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EA7C74" w:rsidRPr="00CB279E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CB279E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CB279E">
        <w:rPr>
          <w:rFonts w:ascii="Century Gothic" w:hAnsi="Century Gothic" w:cs="Century Gothic"/>
          <w:sz w:val="20"/>
          <w:szCs w:val="20"/>
        </w:rPr>
        <w:t xml:space="preserve">, objętych częścią nr </w:t>
      </w:r>
      <w:r w:rsidRPr="00CB279E">
        <w:rPr>
          <w:rFonts w:ascii="Century Gothic" w:hAnsi="Century Gothic" w:cs="Century Gothic"/>
          <w:b/>
          <w:sz w:val="20"/>
          <w:szCs w:val="20"/>
        </w:rPr>
        <w:t>…..</w:t>
      </w:r>
      <w:r w:rsidRPr="00CB279E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„Dostawa </w:t>
      </w:r>
      <w:r w:rsidRPr="00CB279E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="00773837" w:rsidRPr="00CB279E">
        <w:rPr>
          <w:rFonts w:ascii="Century Gothic" w:hAnsi="Century Gothic" w:cs="Century Gothic"/>
          <w:sz w:val="20"/>
          <w:szCs w:val="20"/>
        </w:rPr>
        <w:t>”, nr sprawy UKW/DZP-282-ZO-B-4</w:t>
      </w:r>
      <w:r w:rsidR="00B015FA" w:rsidRPr="00CB279E">
        <w:rPr>
          <w:rFonts w:ascii="Century Gothic" w:hAnsi="Century Gothic" w:cs="Century Gothic"/>
          <w:sz w:val="20"/>
          <w:szCs w:val="20"/>
        </w:rPr>
        <w:t>2</w:t>
      </w:r>
      <w:r w:rsidRPr="00CB279E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EA7C74" w:rsidRPr="00CB279E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CB279E">
        <w:rPr>
          <w:rFonts w:ascii="Century Gothic" w:eastAsia="TimesNewRoman" w:hAnsi="Century Gothic" w:cs="Book Antiqua"/>
          <w:sz w:val="20"/>
          <w:szCs w:val="20"/>
        </w:rPr>
        <w:t>ż</w:t>
      </w:r>
      <w:r w:rsidRPr="00CB279E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CB279E">
        <w:rPr>
          <w:rFonts w:ascii="Century Gothic" w:eastAsia="TimesNewRoman" w:hAnsi="Century Gothic" w:cs="Book Antiqua"/>
          <w:sz w:val="20"/>
          <w:szCs w:val="20"/>
        </w:rPr>
        <w:t>ś</w:t>
      </w:r>
      <w:r w:rsidRPr="00CB279E">
        <w:rPr>
          <w:rFonts w:ascii="Century Gothic" w:hAnsi="Century Gothic" w:cs="Book Antiqua"/>
          <w:sz w:val="20"/>
          <w:szCs w:val="20"/>
        </w:rPr>
        <w:t>lony w ust. 1 stosownie do o</w:t>
      </w:r>
      <w:r w:rsidRPr="00CB279E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spełniać wszystkie wymagane parametry techniczne i u</w:t>
      </w:r>
      <w:r w:rsidRPr="00CB279E">
        <w:rPr>
          <w:rFonts w:ascii="Century Gothic" w:eastAsia="TimesNewRoman" w:hAnsi="Century Gothic" w:cs="Book Antiqua"/>
        </w:rPr>
        <w:t>ż</w:t>
      </w:r>
      <w:r w:rsidRPr="00CB279E">
        <w:rPr>
          <w:rFonts w:ascii="Century Gothic" w:hAnsi="Century Gothic" w:cs="Book Antiqua"/>
        </w:rPr>
        <w:t>ytkowe</w:t>
      </w:r>
      <w:r w:rsidRPr="00CB279E">
        <w:rPr>
          <w:rFonts w:ascii="Century Gothic" w:hAnsi="Century Gothic" w:cs="Book Antiqua"/>
          <w:lang w:val="pl-PL"/>
        </w:rPr>
        <w:t>;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CB279E">
        <w:rPr>
          <w:rFonts w:ascii="Century Gothic" w:hAnsi="Century Gothic" w:cs="Century Gothic"/>
        </w:rPr>
        <w:t>oznakowanie zgodno</w:t>
      </w:r>
      <w:r w:rsidRPr="00CB279E">
        <w:rPr>
          <w:rFonts w:ascii="Century Gothic" w:eastAsia="TimesNewRoman" w:hAnsi="Century Gothic" w:cs="Century Gothic"/>
        </w:rPr>
        <w:t>ś</w:t>
      </w:r>
      <w:r w:rsidRPr="00CB279E">
        <w:rPr>
          <w:rFonts w:ascii="Century Gothic" w:hAnsi="Century Gothic" w:cs="Century Gothic"/>
        </w:rPr>
        <w:t>ci, zgodnie z ustaw</w:t>
      </w:r>
      <w:r w:rsidRPr="00CB279E">
        <w:rPr>
          <w:rFonts w:ascii="Century Gothic" w:eastAsia="TimesNewRoman" w:hAnsi="Century Gothic" w:cs="Century Gothic"/>
        </w:rPr>
        <w:t xml:space="preserve">ą </w:t>
      </w:r>
      <w:r w:rsidRPr="00CB279E">
        <w:rPr>
          <w:rFonts w:ascii="Century Gothic" w:hAnsi="Century Gothic" w:cs="Century Gothic"/>
        </w:rPr>
        <w:t>o systemie oceny zgodno</w:t>
      </w:r>
      <w:r w:rsidRPr="00CB279E">
        <w:rPr>
          <w:rFonts w:ascii="Century Gothic" w:eastAsia="TimesNewRoman" w:hAnsi="Century Gothic" w:cs="Century Gothic"/>
        </w:rPr>
        <w:t>ś</w:t>
      </w:r>
      <w:r w:rsidRPr="00CB279E">
        <w:rPr>
          <w:rFonts w:ascii="Century Gothic" w:hAnsi="Century Gothic" w:cs="Century Gothic"/>
        </w:rPr>
        <w:t>ci z dnia 30 sierpnia 2002 r. (</w:t>
      </w:r>
      <w:proofErr w:type="spellStart"/>
      <w:r w:rsidRPr="00CB279E">
        <w:rPr>
          <w:rFonts w:ascii="Century Gothic" w:hAnsi="Century Gothic" w:cs="Century Gothic"/>
        </w:rPr>
        <w:t>t.j</w:t>
      </w:r>
      <w:proofErr w:type="spellEnd"/>
      <w:r w:rsidRPr="00CB279E">
        <w:rPr>
          <w:rFonts w:ascii="Century Gothic" w:hAnsi="Century Gothic" w:cs="Century Gothic"/>
        </w:rPr>
        <w:t>. Dz. U. z 201</w:t>
      </w:r>
      <w:r w:rsidRPr="00CB279E">
        <w:rPr>
          <w:rFonts w:ascii="Century Gothic" w:hAnsi="Century Gothic" w:cs="Century Gothic"/>
          <w:lang w:val="pl-PL"/>
        </w:rPr>
        <w:t>7</w:t>
      </w:r>
      <w:r w:rsidRPr="00CB279E">
        <w:rPr>
          <w:rFonts w:ascii="Century Gothic" w:hAnsi="Century Gothic" w:cs="Century Gothic"/>
        </w:rPr>
        <w:t xml:space="preserve">, poz. </w:t>
      </w:r>
      <w:r w:rsidRPr="00CB279E">
        <w:rPr>
          <w:rFonts w:ascii="Century Gothic" w:hAnsi="Century Gothic" w:cs="Century Gothic"/>
          <w:lang w:val="pl-PL"/>
        </w:rPr>
        <w:t>1226</w:t>
      </w:r>
      <w:r w:rsidRPr="00CB279E">
        <w:rPr>
          <w:rFonts w:ascii="Century Gothic" w:hAnsi="Century Gothic" w:cs="Century Gothic"/>
        </w:rPr>
        <w:t>);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fabrycznie nowe, wolne od wad fizycznych i prawnych</w:t>
      </w:r>
      <w:r w:rsidRPr="00CB279E">
        <w:rPr>
          <w:rFonts w:ascii="Century Gothic" w:hAnsi="Century Gothic" w:cs="Book Antiqua"/>
          <w:lang w:val="pl-PL"/>
        </w:rPr>
        <w:t>;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dopuszczone do obrotu handlowego na obszarze Polski zgodnie z przepisami powszechnie obowiązującymi</w:t>
      </w:r>
      <w:r w:rsidRPr="00CB279E">
        <w:rPr>
          <w:rFonts w:ascii="Century Gothic" w:hAnsi="Century Gothic" w:cs="Book Antiqua"/>
          <w:lang w:val="pl-PL"/>
        </w:rPr>
        <w:t>.</w:t>
      </w:r>
    </w:p>
    <w:p w:rsidR="00EA7C74" w:rsidRPr="00CB279E" w:rsidRDefault="00EA7C74" w:rsidP="00EA7C74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CB279E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 w:rsidRPr="00CB279E">
        <w:rPr>
          <w:rFonts w:ascii="Century Gothic" w:hAnsi="Century Gothic" w:cs="Book Antiqua"/>
          <w:lang w:val="pl-PL"/>
        </w:rPr>
        <w:t xml:space="preserve"> w języku polskim</w:t>
      </w:r>
      <w:r w:rsidRPr="00CB279E">
        <w:rPr>
          <w:rFonts w:ascii="Century Gothic" w:hAnsi="Century Gothic" w:cs="Book Antiqua"/>
        </w:rPr>
        <w:t>.</w:t>
      </w:r>
    </w:p>
    <w:p w:rsidR="00EA7C74" w:rsidRPr="00CB279E" w:rsidRDefault="00EA7C74" w:rsidP="00EA7C74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CB279E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</w:t>
      </w:r>
      <w:r w:rsidRPr="00CB279E">
        <w:rPr>
          <w:rFonts w:ascii="Century Gothic" w:hAnsi="Century Gothic" w:cs="Book Antiqua"/>
          <w:spacing w:val="-6"/>
          <w:lang w:val="pl-PL"/>
        </w:rPr>
        <w:t>.</w:t>
      </w:r>
    </w:p>
    <w:p w:rsidR="00EA7C74" w:rsidRPr="00CB279E" w:rsidRDefault="00EA7C74" w:rsidP="00EA7C74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EA7C74" w:rsidRPr="00CB279E" w:rsidRDefault="00EA7C74" w:rsidP="00EA7C7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CB279E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CB279E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CB279E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przy </w:t>
      </w:r>
      <w:r w:rsidR="008E0607" w:rsidRPr="00CB279E">
        <w:rPr>
          <w:rFonts w:ascii="Century Gothic" w:hAnsi="Century Gothic" w:cs="Century Gothic"/>
          <w:bCs/>
          <w:sz w:val="20"/>
          <w:szCs w:val="20"/>
        </w:rPr>
        <w:t>ul. Chodkiewicza 30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Pr="00CB279E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 bez zastrzeżeń.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Zamawiający po przyjęciu dostawy ma obowiązek nie później niż w terminie 7 (siedmiu) dni od dnia dostawy dokonać sprawdzenia dostarczonego przez Wykonawcę towaru pod względem ilościowym oraz rodzajowym w szczególności poprzez sprawdzenie czy </w:t>
      </w:r>
      <w:r w:rsidRPr="00CB279E">
        <w:rPr>
          <w:rFonts w:ascii="Century Gothic" w:hAnsi="Century Gothic" w:cs="Century Gothic"/>
          <w:sz w:val="20"/>
          <w:szCs w:val="20"/>
        </w:rPr>
        <w:lastRenderedPageBreak/>
        <w:t>dostarczony towar nie jest uszkodzony i posiada parametry deklarowane w ofercie Wykonawcy i wymagane w opisie przedmiotu zamówienia oraz umowie.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pacing w:val="-6"/>
          <w:sz w:val="20"/>
          <w:szCs w:val="20"/>
        </w:rPr>
        <w:t>Wykonawca zobowiązuje się do usunięcia stwierdzonych niezgodności na własny koszt i ryzyko w terminie 7 dni od dnia powiadomienia go o tym fakcie.</w:t>
      </w:r>
    </w:p>
    <w:p w:rsidR="00EA7C74" w:rsidRPr="00CB279E" w:rsidRDefault="00EA7C74" w:rsidP="00EA7C7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EA7C74" w:rsidRPr="00CB279E" w:rsidRDefault="00EA7C74" w:rsidP="00EA7C74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EA7C74" w:rsidRPr="00CB279E" w:rsidRDefault="00EA7C74" w:rsidP="00EA7C74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  <w:lang w:val="en-US"/>
        </w:rPr>
      </w:pPr>
      <w:r w:rsidRPr="00CB279E">
        <w:rPr>
          <w:rFonts w:ascii="Century Gothic" w:hAnsi="Century Gothic" w:cs="Century Gothic"/>
          <w:bCs/>
          <w:sz w:val="20"/>
          <w:szCs w:val="20"/>
          <w:lang w:val="en-US"/>
        </w:rPr>
        <w:t xml:space="preserve">………………….…………..…,, tel. </w:t>
      </w:r>
      <w:r w:rsidR="008E0607" w:rsidRPr="00CB279E">
        <w:rPr>
          <w:rFonts w:ascii="Century Gothic" w:hAnsi="Century Gothic" w:cs="Century Gothic"/>
          <w:bCs/>
          <w:sz w:val="20"/>
          <w:lang w:val="en-US"/>
        </w:rPr>
        <w:t>52/34-19-224</w:t>
      </w:r>
      <w:r w:rsidR="008E0607" w:rsidRPr="00CB279E">
        <w:rPr>
          <w:rFonts w:ascii="Century Gothic" w:hAnsi="Century Gothic" w:cs="Century Gothic"/>
          <w:bCs/>
          <w:sz w:val="20"/>
          <w:szCs w:val="20"/>
          <w:lang w:val="en-US"/>
        </w:rPr>
        <w:t xml:space="preserve">, </w:t>
      </w:r>
      <w:proofErr w:type="spellStart"/>
      <w:r w:rsidR="008E0607" w:rsidRPr="00CB279E">
        <w:rPr>
          <w:rFonts w:ascii="Century Gothic" w:hAnsi="Century Gothic" w:cs="Century Gothic"/>
          <w:bCs/>
          <w:sz w:val="20"/>
          <w:szCs w:val="20"/>
          <w:lang w:val="en-US"/>
        </w:rPr>
        <w:t>adres</w:t>
      </w:r>
      <w:proofErr w:type="spellEnd"/>
      <w:r w:rsidR="008E0607" w:rsidRPr="00CB279E">
        <w:rPr>
          <w:rFonts w:ascii="Century Gothic" w:hAnsi="Century Gothic" w:cs="Century Gothic"/>
          <w:bCs/>
          <w:sz w:val="20"/>
          <w:szCs w:val="20"/>
          <w:lang w:val="en-US"/>
        </w:rPr>
        <w:t xml:space="preserve"> e-mail: ……….@ukw.edu.pl</w:t>
      </w:r>
    </w:p>
    <w:p w:rsidR="00EA7C74" w:rsidRPr="00CB279E" w:rsidRDefault="00EA7C74" w:rsidP="00EA7C7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CB279E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EA7C74" w:rsidRPr="00CB279E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EA7C74" w:rsidRPr="00CB279E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EA7C74" w:rsidRPr="00CB279E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ci: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Część (podać nr)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A7C74" w:rsidRPr="00CB279E" w:rsidRDefault="00EA7C74" w:rsidP="00EA7C74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Calibri"/>
          <w:b/>
          <w:sz w:val="20"/>
          <w:szCs w:val="20"/>
        </w:rPr>
        <w:t>§ 4a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EA7C74" w:rsidRPr="00CB279E" w:rsidRDefault="00EA7C74" w:rsidP="00EA7C74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CB279E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EA7C74" w:rsidRPr="00CB279E" w:rsidRDefault="00EA7C74" w:rsidP="00EA7C7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2.</w:t>
      </w:r>
      <w:r w:rsidRPr="00CB279E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EA7C74" w:rsidRPr="00CB279E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CB279E">
        <w:rPr>
          <w:rFonts w:ascii="Century Gothic" w:hAnsi="Century Gothic" w:cs="Century Gothic"/>
          <w:sz w:val="20"/>
          <w:szCs w:val="20"/>
        </w:rPr>
        <w:t xml:space="preserve">w § 4 </w:t>
      </w:r>
      <w:r w:rsidRPr="00CB279E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CB279E">
        <w:rPr>
          <w:rFonts w:ascii="Century Gothic" w:hAnsi="Century Gothic" w:cs="Century Gothic"/>
          <w:sz w:val="20"/>
          <w:szCs w:val="20"/>
        </w:rPr>
        <w:t>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CB279E">
        <w:rPr>
          <w:rFonts w:ascii="Century Gothic" w:hAnsi="Century Gothic" w:cs="Century Gothic"/>
          <w:sz w:val="20"/>
          <w:szCs w:val="20"/>
        </w:rPr>
        <w:t xml:space="preserve">, 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dniem zapłaty jest dzie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CB279E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Wykonawca nie mo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bez uprzedniej zgody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onej na pi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do umowy (formularzu cenowym) cen jednostkowych za poszczególne części przedmiotu zamówienia.</w:t>
      </w:r>
    </w:p>
    <w:p w:rsidR="00EA7C74" w:rsidRPr="00CB279E" w:rsidRDefault="00EA7C74" w:rsidP="00EA7C74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EA7C74" w:rsidRPr="00CB279E" w:rsidRDefault="00EA7C74" w:rsidP="00EA7C74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CB279E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</w:t>
      </w:r>
      <w:r w:rsidRPr="00CB279E">
        <w:rPr>
          <w:rFonts w:ascii="Century Gothic" w:hAnsi="Century Gothic" w:cs="Book Antiqua"/>
          <w:spacing w:val="-6"/>
          <w:lang w:val="pl-PL"/>
        </w:rPr>
        <w:t xml:space="preserve"> </w:t>
      </w:r>
      <w:r w:rsidRPr="00CB279E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CB279E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CB279E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CB279E">
        <w:rPr>
          <w:rFonts w:ascii="Century Gothic" w:hAnsi="Century Gothic" w:cs="Book Antiqua"/>
          <w:spacing w:val="-6"/>
          <w:lang w:val="pl-PL"/>
        </w:rPr>
        <w:t>3</w:t>
      </w:r>
      <w:r w:rsidRPr="00CB279E">
        <w:rPr>
          <w:rFonts w:ascii="Century Gothic" w:hAnsi="Century Gothic" w:cs="Book Antiqua"/>
          <w:spacing w:val="-6"/>
        </w:rPr>
        <w:t xml:space="preserve"> - </w:t>
      </w:r>
      <w:r w:rsidRPr="00CB279E">
        <w:rPr>
          <w:rFonts w:ascii="Century Gothic" w:hAnsi="Century Gothic" w:cs="Book Antiqua"/>
          <w:spacing w:val="-6"/>
          <w:lang w:val="pl-PL"/>
        </w:rPr>
        <w:t>5</w:t>
      </w:r>
      <w:r w:rsidRPr="00CB279E">
        <w:rPr>
          <w:rFonts w:ascii="Century Gothic" w:hAnsi="Century Gothic" w:cs="Book Antiqua"/>
          <w:spacing w:val="-6"/>
        </w:rPr>
        <w:t>.</w:t>
      </w:r>
    </w:p>
    <w:p w:rsidR="00EA7C74" w:rsidRPr="00CB279E" w:rsidRDefault="00EA7C74" w:rsidP="00EA7C74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EA7C74" w:rsidRPr="00CB279E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1.</w:t>
      </w:r>
      <w:r w:rsidRPr="00CB279E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EA7C74" w:rsidRPr="00CB279E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2.</w:t>
      </w:r>
      <w:r w:rsidRPr="00CB279E">
        <w:rPr>
          <w:rFonts w:ascii="Century Gothic" w:hAnsi="Century Gothic" w:cs="Arial"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EA7C74" w:rsidRPr="00CB279E" w:rsidRDefault="00EA7C74" w:rsidP="00EA7C74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ust.1;</w:t>
      </w:r>
    </w:p>
    <w:p w:rsidR="00EA7C74" w:rsidRPr="00CB279E" w:rsidRDefault="00EA7C74" w:rsidP="00EA7C74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umowy;</w:t>
      </w:r>
    </w:p>
    <w:p w:rsidR="00EA7C74" w:rsidRPr="00CB279E" w:rsidRDefault="00EA7C74" w:rsidP="00EA7C74">
      <w:pPr>
        <w:pStyle w:val="Akapitzlist"/>
        <w:numPr>
          <w:ilvl w:val="0"/>
          <w:numId w:val="20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CB279E">
        <w:rPr>
          <w:rFonts w:ascii="Century Gothic" w:hAnsi="Century Gothic"/>
        </w:rPr>
        <w:t>w innych przypadkach określonych w przepisach prawa, w szczególności w przepisach Kodeksu cywilnego.</w:t>
      </w:r>
    </w:p>
    <w:p w:rsidR="00EA7C74" w:rsidRPr="00CB279E" w:rsidRDefault="00EA7C74" w:rsidP="00EA7C74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CB279E">
        <w:rPr>
          <w:rFonts w:ascii="Century Gothic" w:hAnsi="Century Gothic"/>
          <w:lang w:eastAsia="en-US"/>
        </w:rPr>
        <w:t>Odstąpienie od umowy powinno nastąpić w formie pisemnej pod rygorem nieważności takiego oświadczenia</w:t>
      </w:r>
      <w:r w:rsidRPr="00CB279E">
        <w:rPr>
          <w:rFonts w:ascii="Century Gothic" w:hAnsi="Century Gothic"/>
          <w:lang w:val="pl-PL" w:eastAsia="en-US"/>
        </w:rPr>
        <w:t>,</w:t>
      </w:r>
      <w:r w:rsidRPr="00CB279E">
        <w:rPr>
          <w:rFonts w:ascii="Century Gothic" w:hAnsi="Century Gothic"/>
          <w:lang w:eastAsia="en-US"/>
        </w:rPr>
        <w:t xml:space="preserve"> w terminie 30 dni od powzięcia wiadomości o okolicznościach wskazanych w ust.1 i 2.</w:t>
      </w:r>
    </w:p>
    <w:p w:rsidR="00EA7C74" w:rsidRPr="00CB279E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EA7C74" w:rsidRPr="00CB279E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zapłaci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cemu karę umowną:</w:t>
      </w:r>
    </w:p>
    <w:p w:rsidR="00EA7C74" w:rsidRPr="00CB279E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CB279E">
        <w:rPr>
          <w:rFonts w:ascii="Century Gothic" w:hAnsi="Century Gothic" w:cs="Arial"/>
          <w:sz w:val="20"/>
          <w:szCs w:val="20"/>
        </w:rPr>
        <w:t>daną część zamówienia</w:t>
      </w:r>
      <w:r w:rsidRPr="00CB279E">
        <w:rPr>
          <w:rFonts w:ascii="Century Gothic" w:hAnsi="Century Gothic" w:cs="Century Gothic"/>
          <w:sz w:val="20"/>
          <w:szCs w:val="20"/>
        </w:rPr>
        <w:t>) - w wysokości 1 % wynagrodzenia netto o jakim mowa w § 4 za każdy dzień opóźnienia, liczony od dnia następnego przypadającego po dniu, w którym zgodnie z Umową miała nastąpić dostawa do dnia dostawy włącznie;</w:t>
      </w:r>
    </w:p>
    <w:p w:rsidR="00EA7C74" w:rsidRPr="00CB279E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CB279E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CB279E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włącznie;</w:t>
      </w:r>
    </w:p>
    <w:p w:rsidR="00EA7C74" w:rsidRPr="00CB279E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7 ust. 2, w wysokości 15 % wynagrodzenia netto</w:t>
      </w:r>
      <w:r w:rsidRPr="00CB279E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CB279E">
        <w:rPr>
          <w:rFonts w:ascii="Century Gothic" w:hAnsi="Century Gothic" w:cs="TimesNewRomanPSMT"/>
          <w:sz w:val="20"/>
          <w:szCs w:val="20"/>
        </w:rPr>
        <w:t>,</w:t>
      </w:r>
      <w:r w:rsidRPr="00CB279E">
        <w:rPr>
          <w:rFonts w:ascii="Century Gothic" w:hAnsi="Century Gothic"/>
          <w:sz w:val="20"/>
          <w:szCs w:val="20"/>
        </w:rPr>
        <w:t xml:space="preserve"> </w:t>
      </w:r>
      <w:r w:rsidRPr="00CB279E">
        <w:rPr>
          <w:rFonts w:ascii="Century Gothic" w:hAnsi="Century Gothic" w:cs="TimesNewRomanPSMT"/>
          <w:sz w:val="20"/>
          <w:szCs w:val="20"/>
        </w:rPr>
        <w:t>o którym mowa w § 4.</w:t>
      </w:r>
    </w:p>
    <w:p w:rsidR="00EA7C74" w:rsidRPr="00CB279E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EA7C74" w:rsidRPr="00CB279E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a zgod</w:t>
      </w:r>
      <w:r w:rsidRPr="00CB279E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CB279E">
        <w:rPr>
          <w:rFonts w:ascii="Century Gothic" w:hAnsi="Century Gothic" w:cs="Century Gothic"/>
          <w:sz w:val="20"/>
          <w:szCs w:val="20"/>
        </w:rPr>
        <w:t>na potr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cenie kar umownych z przysługuj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mu wynagrodzenia.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EA7C74" w:rsidRPr="00CB279E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EA7C74" w:rsidRPr="00CB279E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Wszelkie spory wynikłe z tej umowy będzie w pierwszej instancji rozstrzygał sąd powszechny właściwy dla siedziby Zamawiającego.</w:t>
      </w:r>
    </w:p>
    <w:p w:rsidR="00EA7C74" w:rsidRPr="00CB279E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225170" w:rsidRPr="00CB279E" w:rsidRDefault="00225170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72F41" w:rsidRPr="00CB279E" w:rsidRDefault="00372F41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25170" w:rsidRPr="00CB279E" w:rsidRDefault="00225170" w:rsidP="00225170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CB279E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CB279E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25170" w:rsidRPr="00CB279E" w:rsidRDefault="00225170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CB279E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CB279E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CB279E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25170" w:rsidRPr="00CB279E" w:rsidRDefault="00225170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225170" w:rsidRPr="00CB279E" w:rsidSect="008E0607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124A3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8"/>
  </w:num>
  <w:num w:numId="2">
    <w:abstractNumId w:val="41"/>
  </w:num>
  <w:num w:numId="3">
    <w:abstractNumId w:val="23"/>
  </w:num>
  <w:num w:numId="4">
    <w:abstractNumId w:val="17"/>
  </w:num>
  <w:num w:numId="5">
    <w:abstractNumId w:val="21"/>
  </w:num>
  <w:num w:numId="6">
    <w:abstractNumId w:val="24"/>
  </w:num>
  <w:num w:numId="7">
    <w:abstractNumId w:val="29"/>
  </w:num>
  <w:num w:numId="8">
    <w:abstractNumId w:val="6"/>
  </w:num>
  <w:num w:numId="9">
    <w:abstractNumId w:val="4"/>
  </w:num>
  <w:num w:numId="10">
    <w:abstractNumId w:val="1"/>
  </w:num>
  <w:num w:numId="11">
    <w:abstractNumId w:val="12"/>
  </w:num>
  <w:num w:numId="12">
    <w:abstractNumId w:val="33"/>
  </w:num>
  <w:num w:numId="13">
    <w:abstractNumId w:val="13"/>
  </w:num>
  <w:num w:numId="14">
    <w:abstractNumId w:val="5"/>
  </w:num>
  <w:num w:numId="15">
    <w:abstractNumId w:val="26"/>
  </w:num>
  <w:num w:numId="16">
    <w:abstractNumId w:val="11"/>
  </w:num>
  <w:num w:numId="17">
    <w:abstractNumId w:val="18"/>
  </w:num>
  <w:num w:numId="18">
    <w:abstractNumId w:val="10"/>
  </w:num>
  <w:num w:numId="19">
    <w:abstractNumId w:val="16"/>
  </w:num>
  <w:num w:numId="20">
    <w:abstractNumId w:val="15"/>
  </w:num>
  <w:num w:numId="21">
    <w:abstractNumId w:val="39"/>
  </w:num>
  <w:num w:numId="22">
    <w:abstractNumId w:val="35"/>
  </w:num>
  <w:num w:numId="23">
    <w:abstractNumId w:val="25"/>
  </w:num>
  <w:num w:numId="24">
    <w:abstractNumId w:val="7"/>
  </w:num>
  <w:num w:numId="25">
    <w:abstractNumId w:val="3"/>
  </w:num>
  <w:num w:numId="26">
    <w:abstractNumId w:val="30"/>
  </w:num>
  <w:num w:numId="27">
    <w:abstractNumId w:val="36"/>
  </w:num>
  <w:num w:numId="28">
    <w:abstractNumId w:val="40"/>
  </w:num>
  <w:num w:numId="29">
    <w:abstractNumId w:val="34"/>
  </w:num>
  <w:num w:numId="30">
    <w:abstractNumId w:val="8"/>
  </w:num>
  <w:num w:numId="31">
    <w:abstractNumId w:val="37"/>
  </w:num>
  <w:num w:numId="32">
    <w:abstractNumId w:val="20"/>
  </w:num>
  <w:num w:numId="33">
    <w:abstractNumId w:val="32"/>
  </w:num>
  <w:num w:numId="34">
    <w:abstractNumId w:val="31"/>
  </w:num>
  <w:num w:numId="35">
    <w:abstractNumId w:val="27"/>
  </w:num>
  <w:num w:numId="36">
    <w:abstractNumId w:val="22"/>
  </w:num>
  <w:num w:numId="37">
    <w:abstractNumId w:val="14"/>
  </w:num>
  <w:num w:numId="38">
    <w:abstractNumId w:val="9"/>
  </w:num>
  <w:num w:numId="39">
    <w:abstractNumId w:val="19"/>
  </w:num>
  <w:num w:numId="40">
    <w:abstractNumId w:val="2"/>
  </w:num>
  <w:num w:numId="41">
    <w:abstractNumId w:val="3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55BDF"/>
    <w:rsid w:val="000658C5"/>
    <w:rsid w:val="00083390"/>
    <w:rsid w:val="00085034"/>
    <w:rsid w:val="00087D49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4303C"/>
    <w:rsid w:val="00150B15"/>
    <w:rsid w:val="00160BB6"/>
    <w:rsid w:val="0017546C"/>
    <w:rsid w:val="00175CE3"/>
    <w:rsid w:val="00192669"/>
    <w:rsid w:val="001D2426"/>
    <w:rsid w:val="001F5C87"/>
    <w:rsid w:val="00203103"/>
    <w:rsid w:val="00204473"/>
    <w:rsid w:val="0021511F"/>
    <w:rsid w:val="00216645"/>
    <w:rsid w:val="00225170"/>
    <w:rsid w:val="00225F3C"/>
    <w:rsid w:val="002269FE"/>
    <w:rsid w:val="00230BA5"/>
    <w:rsid w:val="00267163"/>
    <w:rsid w:val="002867E1"/>
    <w:rsid w:val="00297F69"/>
    <w:rsid w:val="002A3E96"/>
    <w:rsid w:val="002C4616"/>
    <w:rsid w:val="002C4D29"/>
    <w:rsid w:val="002E216A"/>
    <w:rsid w:val="003043F2"/>
    <w:rsid w:val="0030543D"/>
    <w:rsid w:val="00317B51"/>
    <w:rsid w:val="00323BEB"/>
    <w:rsid w:val="00353FAE"/>
    <w:rsid w:val="003629CE"/>
    <w:rsid w:val="00372F41"/>
    <w:rsid w:val="0038700A"/>
    <w:rsid w:val="0038740C"/>
    <w:rsid w:val="003A46CB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73A6"/>
    <w:rsid w:val="004C19CB"/>
    <w:rsid w:val="004D70FE"/>
    <w:rsid w:val="004E39DD"/>
    <w:rsid w:val="004E503A"/>
    <w:rsid w:val="004F1AF9"/>
    <w:rsid w:val="004F7DA8"/>
    <w:rsid w:val="00511C2E"/>
    <w:rsid w:val="0053414F"/>
    <w:rsid w:val="00553199"/>
    <w:rsid w:val="00554E7E"/>
    <w:rsid w:val="0055759A"/>
    <w:rsid w:val="00577A9D"/>
    <w:rsid w:val="00581667"/>
    <w:rsid w:val="00584544"/>
    <w:rsid w:val="005901AA"/>
    <w:rsid w:val="0059345B"/>
    <w:rsid w:val="005A2D0A"/>
    <w:rsid w:val="005C6FD2"/>
    <w:rsid w:val="005E6112"/>
    <w:rsid w:val="006029E8"/>
    <w:rsid w:val="00610A05"/>
    <w:rsid w:val="006144C1"/>
    <w:rsid w:val="0062103C"/>
    <w:rsid w:val="00621216"/>
    <w:rsid w:val="00650BD0"/>
    <w:rsid w:val="00680EA1"/>
    <w:rsid w:val="00682031"/>
    <w:rsid w:val="00684D4D"/>
    <w:rsid w:val="006909D1"/>
    <w:rsid w:val="006A5FF3"/>
    <w:rsid w:val="006B375A"/>
    <w:rsid w:val="006B596E"/>
    <w:rsid w:val="006C4181"/>
    <w:rsid w:val="006D413B"/>
    <w:rsid w:val="006E3F02"/>
    <w:rsid w:val="00700C47"/>
    <w:rsid w:val="007062C5"/>
    <w:rsid w:val="00706847"/>
    <w:rsid w:val="0073470C"/>
    <w:rsid w:val="007415BB"/>
    <w:rsid w:val="00745125"/>
    <w:rsid w:val="00773837"/>
    <w:rsid w:val="0079087A"/>
    <w:rsid w:val="007955B5"/>
    <w:rsid w:val="007B6378"/>
    <w:rsid w:val="007C4FC6"/>
    <w:rsid w:val="007D12C4"/>
    <w:rsid w:val="007D4B9A"/>
    <w:rsid w:val="007E1028"/>
    <w:rsid w:val="007E4E26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D649E"/>
    <w:rsid w:val="008E03D9"/>
    <w:rsid w:val="008E0607"/>
    <w:rsid w:val="008E16BA"/>
    <w:rsid w:val="008E7FF1"/>
    <w:rsid w:val="00931239"/>
    <w:rsid w:val="009452D3"/>
    <w:rsid w:val="00957E49"/>
    <w:rsid w:val="00962CF1"/>
    <w:rsid w:val="00965525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17262"/>
    <w:rsid w:val="00A21DBB"/>
    <w:rsid w:val="00A3694C"/>
    <w:rsid w:val="00A63637"/>
    <w:rsid w:val="00A65D91"/>
    <w:rsid w:val="00A66DDF"/>
    <w:rsid w:val="00A704FE"/>
    <w:rsid w:val="00A70FFF"/>
    <w:rsid w:val="00A73FF9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466BE"/>
    <w:rsid w:val="00B91FE4"/>
    <w:rsid w:val="00B9583A"/>
    <w:rsid w:val="00BA4361"/>
    <w:rsid w:val="00BC459B"/>
    <w:rsid w:val="00BD63BD"/>
    <w:rsid w:val="00BE16F7"/>
    <w:rsid w:val="00C052EA"/>
    <w:rsid w:val="00C337A1"/>
    <w:rsid w:val="00C85B84"/>
    <w:rsid w:val="00C86140"/>
    <w:rsid w:val="00C9003A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D34C4"/>
    <w:rsid w:val="00DE2E27"/>
    <w:rsid w:val="00DE3FC0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D11B2"/>
    <w:rsid w:val="00ED1DB3"/>
    <w:rsid w:val="00ED4499"/>
    <w:rsid w:val="00EE282D"/>
    <w:rsid w:val="00EE52E9"/>
    <w:rsid w:val="00EF053F"/>
    <w:rsid w:val="00EF42D3"/>
    <w:rsid w:val="00F0036A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  <w:lang w:val="x-none" w:eastAsia="x-none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B40FBB-A3D8-4476-B514-F903466C1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26</Pages>
  <Words>5567</Words>
  <Characters>33403</Characters>
  <Application>Microsoft Office Word</Application>
  <DocSecurity>0</DocSecurity>
  <Lines>278</Lines>
  <Paragraphs>77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38893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2018-05-30T10:08:00Z</cp:lastPrinted>
  <dcterms:created xsi:type="dcterms:W3CDTF">2018-07-25T06:08:00Z</dcterms:created>
  <dcterms:modified xsi:type="dcterms:W3CDTF">2018-08-03T11:41:00Z</dcterms:modified>
</cp:coreProperties>
</file>