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1E0" w:firstRow="1" w:lastRow="1" w:firstColumn="1" w:lastColumn="1" w:noHBand="0" w:noVBand="0"/>
      </w:tblPr>
      <w:tblGrid>
        <w:gridCol w:w="2808"/>
      </w:tblGrid>
      <w:tr w:rsidR="0079527A">
        <w:trPr>
          <w:trHeight w:val="715"/>
        </w:trPr>
        <w:tc>
          <w:tcPr>
            <w:tcW w:w="2808" w:type="dxa"/>
          </w:tcPr>
          <w:p w:rsidR="0079527A" w:rsidRPr="003F32A2" w:rsidRDefault="0084025D" w:rsidP="003F32A2">
            <w:pPr>
              <w:spacing w:after="0" w:line="240" w:lineRule="auto"/>
              <w:jc w:val="center"/>
              <w:rPr>
                <w:rFonts w:ascii="Book Antiqua" w:hAnsi="Book Antiqua"/>
                <w:b/>
                <w:sz w:val="18"/>
                <w:szCs w:val="18"/>
                <w:lang w:eastAsia="pl-PL"/>
              </w:rPr>
            </w:pPr>
            <w:r w:rsidRPr="003F32A2">
              <w:rPr>
                <w:rFonts w:ascii="Book Antiqua" w:hAnsi="Book Antiqua"/>
                <w:b/>
                <w:spacing w:val="-4"/>
                <w:sz w:val="18"/>
                <w:szCs w:val="18"/>
                <w:lang w:eastAsia="pl-PL"/>
              </w:rPr>
              <w:t xml:space="preserve">Załącznik nr </w:t>
            </w:r>
            <w:r w:rsidR="003F32A2" w:rsidRPr="003F32A2">
              <w:rPr>
                <w:rFonts w:ascii="Book Antiqua" w:hAnsi="Book Antiqua"/>
                <w:b/>
                <w:spacing w:val="-4"/>
                <w:sz w:val="18"/>
                <w:szCs w:val="18"/>
                <w:lang w:eastAsia="pl-PL"/>
              </w:rPr>
              <w:t>2</w:t>
            </w:r>
            <w:r w:rsidRPr="003F32A2">
              <w:rPr>
                <w:rFonts w:ascii="Book Antiqua" w:hAnsi="Book Antiqua"/>
                <w:b/>
                <w:spacing w:val="-4"/>
                <w:sz w:val="18"/>
                <w:szCs w:val="18"/>
                <w:lang w:eastAsia="pl-PL"/>
              </w:rPr>
              <w:t xml:space="preserve"> </w:t>
            </w:r>
          </w:p>
        </w:tc>
      </w:tr>
    </w:tbl>
    <w:p w:rsidR="0079527A" w:rsidRPr="00E913CD" w:rsidRDefault="0079527A" w:rsidP="00396E60">
      <w:pPr>
        <w:spacing w:after="0" w:line="360" w:lineRule="auto"/>
        <w:jc w:val="center"/>
        <w:rPr>
          <w:rFonts w:ascii="Book Antiqua" w:hAnsi="Book Antiqua"/>
          <w:b/>
          <w:spacing w:val="-4"/>
          <w:sz w:val="24"/>
          <w:szCs w:val="24"/>
          <w:lang w:eastAsia="pl-PL"/>
        </w:rPr>
      </w:pPr>
      <w:r w:rsidRPr="00E913CD">
        <w:rPr>
          <w:rFonts w:ascii="Book Antiqua" w:hAnsi="Book Antiqua"/>
          <w:i/>
          <w:spacing w:val="-4"/>
          <w:sz w:val="24"/>
          <w:szCs w:val="24"/>
          <w:lang w:eastAsia="pl-PL"/>
        </w:rPr>
        <w:t xml:space="preserve"> </w:t>
      </w:r>
    </w:p>
    <w:tbl>
      <w:tblPr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"/>
        <w:gridCol w:w="8226"/>
      </w:tblGrid>
      <w:tr w:rsidR="0084025D" w:rsidTr="0084025D">
        <w:trPr>
          <w:trHeight w:val="27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25D" w:rsidRDefault="0084025D" w:rsidP="0048145C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25D" w:rsidRDefault="0084025D" w:rsidP="0084025D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Opis przedmiotu zamówienia </w:t>
            </w: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t>(opis skrócony)</w:t>
            </w:r>
          </w:p>
        </w:tc>
      </w:tr>
      <w:tr w:rsidR="0084025D" w:rsidTr="0084025D">
        <w:trPr>
          <w:jc w:val="center"/>
        </w:trPr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25D" w:rsidRPr="0084025D" w:rsidRDefault="0084025D" w:rsidP="0048145C">
            <w:pPr>
              <w:spacing w:after="0"/>
              <w:ind w:left="171" w:right="100" w:hanging="171"/>
              <w:rPr>
                <w:b/>
                <w:sz w:val="20"/>
                <w:szCs w:val="20"/>
              </w:rPr>
            </w:pPr>
            <w:r w:rsidRPr="0084025D">
              <w:rPr>
                <w:b/>
                <w:sz w:val="20"/>
                <w:szCs w:val="20"/>
              </w:rPr>
              <w:t>Zakup elementów elektronicznych i mechanicznym na potrzeby doboru komponentów sprzętowych.</w:t>
            </w:r>
          </w:p>
          <w:p w:rsidR="0084025D" w:rsidRPr="0048145C" w:rsidRDefault="0084025D" w:rsidP="0048145C">
            <w:pPr>
              <w:spacing w:after="0"/>
              <w:ind w:left="171" w:right="100" w:hanging="171"/>
              <w:rPr>
                <w:b/>
              </w:rPr>
            </w:pPr>
            <w:r w:rsidRPr="0048145C">
              <w:rPr>
                <w:b/>
              </w:rPr>
              <w:t>Usługa - projekt i wykonanie kadłuba platformy nawodnej (według wytycznych technicznych i funkcjonalnych)</w:t>
            </w:r>
          </w:p>
          <w:p w:rsidR="0084025D" w:rsidRPr="006126BD" w:rsidRDefault="0084025D" w:rsidP="0048145C">
            <w:pPr>
              <w:spacing w:after="0"/>
              <w:ind w:left="-113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6126BD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pn</w:t>
            </w:r>
            <w:proofErr w:type="spellEnd"/>
            <w: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 xml:space="preserve"> „</w:t>
            </w:r>
            <w:r w:rsidRPr="00231BA5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 xml:space="preserve">Prototyp bezzałogowej pływającej platformy pozyskiwania danych </w:t>
            </w:r>
            <w:proofErr w:type="spellStart"/>
            <w:r w:rsidRPr="00231BA5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hydromorfologicznych</w:t>
            </w:r>
            <w:proofErr w:type="spellEnd"/>
            <w:r w:rsidRPr="00231BA5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.</w:t>
            </w:r>
            <w: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”</w:t>
            </w:r>
          </w:p>
          <w:p w:rsidR="0084025D" w:rsidRDefault="0084025D" w:rsidP="0048145C">
            <w:pPr>
              <w:spacing w:after="0"/>
              <w:ind w:left="-113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 xml:space="preserve">/poz. 1, 2 </w:t>
            </w:r>
            <w:r w:rsidRPr="006126BD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w harmonogramie rzeczowo-finansowym</w:t>
            </w:r>
            <w: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 xml:space="preserve"> projektu</w:t>
            </w:r>
            <w:r w:rsidRPr="006126BD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/</w:t>
            </w:r>
            <w: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 xml:space="preserve"> </w:t>
            </w:r>
          </w:p>
          <w:p w:rsidR="0084025D" w:rsidRPr="004B3D28" w:rsidRDefault="0084025D" w:rsidP="000E58F8">
            <w:pPr>
              <w:spacing w:after="0" w:line="240" w:lineRule="auto"/>
              <w:rPr>
                <w:color w:val="000000"/>
              </w:rPr>
            </w:pPr>
            <w:r w:rsidRPr="004B3D28">
              <w:rPr>
                <w:color w:val="000000"/>
              </w:rPr>
              <w:t xml:space="preserve">Kryteria do ZP: </w:t>
            </w:r>
          </w:p>
          <w:p w:rsidR="0084025D" w:rsidRPr="00184BCD" w:rsidRDefault="0084025D" w:rsidP="00EF77FA">
            <w:pPr>
              <w:spacing w:after="0" w:line="240" w:lineRule="auto"/>
              <w:ind w:left="171" w:hanging="142"/>
              <w:rPr>
                <w:sz w:val="20"/>
                <w:szCs w:val="20"/>
              </w:rPr>
            </w:pPr>
            <w:r w:rsidRPr="00184BCD">
              <w:rPr>
                <w:sz w:val="20"/>
                <w:szCs w:val="20"/>
              </w:rPr>
              <w:t>- w terminie 7 dni od podpisania umowy przedstawienie projektu rozwiązania do akceptacji – dotyczy wyłącznie punktu 1 i 2;</w:t>
            </w:r>
          </w:p>
          <w:p w:rsidR="0084025D" w:rsidRPr="00184BCD" w:rsidRDefault="0084025D" w:rsidP="00EF77FA">
            <w:pPr>
              <w:spacing w:after="0" w:line="240" w:lineRule="auto"/>
              <w:ind w:left="171" w:hanging="142"/>
              <w:rPr>
                <w:sz w:val="20"/>
                <w:szCs w:val="20"/>
              </w:rPr>
            </w:pPr>
            <w:r w:rsidRPr="00184BCD">
              <w:rPr>
                <w:sz w:val="20"/>
                <w:szCs w:val="20"/>
              </w:rPr>
              <w:t xml:space="preserve">- dostawa do </w:t>
            </w:r>
            <w:r w:rsidR="009F6634">
              <w:rPr>
                <w:sz w:val="20"/>
                <w:szCs w:val="20"/>
              </w:rPr>
              <w:t>15</w:t>
            </w:r>
            <w:r w:rsidRPr="00184BCD">
              <w:rPr>
                <w:sz w:val="20"/>
                <w:szCs w:val="20"/>
              </w:rPr>
              <w:t xml:space="preserve"> dni roboczych po akceptacji przedłożonego projektu  – dotyczy wyłącznie punktu 1 i 2;</w:t>
            </w:r>
          </w:p>
          <w:p w:rsidR="0084025D" w:rsidRPr="00184BCD" w:rsidRDefault="0084025D" w:rsidP="00EF77FA">
            <w:pPr>
              <w:spacing w:after="0" w:line="240" w:lineRule="auto"/>
              <w:ind w:left="171" w:hanging="142"/>
              <w:rPr>
                <w:sz w:val="20"/>
                <w:szCs w:val="20"/>
              </w:rPr>
            </w:pPr>
            <w:r w:rsidRPr="00184BCD">
              <w:rPr>
                <w:sz w:val="20"/>
                <w:szCs w:val="20"/>
              </w:rPr>
              <w:t xml:space="preserve">- dostawa wraz z instruktażem obsługi </w:t>
            </w:r>
            <w:r w:rsidR="007A6D7F">
              <w:rPr>
                <w:sz w:val="20"/>
                <w:szCs w:val="20"/>
              </w:rPr>
              <w:t>trwającym 1 dzień dla 3</w:t>
            </w:r>
            <w:bookmarkStart w:id="0" w:name="_GoBack"/>
            <w:bookmarkEnd w:id="0"/>
            <w:r w:rsidR="007A6D7F">
              <w:rPr>
                <w:sz w:val="20"/>
                <w:szCs w:val="20"/>
              </w:rPr>
              <w:t xml:space="preserve"> osób </w:t>
            </w:r>
            <w:r w:rsidRPr="00184BCD">
              <w:rPr>
                <w:sz w:val="20"/>
                <w:szCs w:val="20"/>
              </w:rPr>
              <w:t>oraz wstępny odbiór techniczny;</w:t>
            </w:r>
          </w:p>
          <w:p w:rsidR="0084025D" w:rsidRPr="00184BCD" w:rsidRDefault="0084025D" w:rsidP="00EF77FA">
            <w:pPr>
              <w:spacing w:after="0" w:line="240" w:lineRule="auto"/>
              <w:ind w:left="171" w:hanging="142"/>
              <w:rPr>
                <w:sz w:val="20"/>
                <w:szCs w:val="20"/>
              </w:rPr>
            </w:pPr>
            <w:r w:rsidRPr="00184BCD">
              <w:rPr>
                <w:sz w:val="20"/>
                <w:szCs w:val="20"/>
              </w:rPr>
              <w:t>- gwarancja min. 24 miesiące, czas naprawy nie przekraczający 14 dni;</w:t>
            </w:r>
          </w:p>
          <w:p w:rsidR="0084025D" w:rsidRPr="00184BCD" w:rsidRDefault="0084025D" w:rsidP="00EF77FA">
            <w:pPr>
              <w:spacing w:after="0" w:line="240" w:lineRule="auto"/>
              <w:ind w:left="171" w:hanging="142"/>
              <w:rPr>
                <w:sz w:val="20"/>
                <w:szCs w:val="20"/>
              </w:rPr>
            </w:pPr>
            <w:r w:rsidRPr="00184BCD">
              <w:rPr>
                <w:sz w:val="20"/>
                <w:szCs w:val="20"/>
              </w:rPr>
              <w:t>- Zamawiający zastrzega sobie 7 dniowy czas na testowanie funkcjonalności;</w:t>
            </w:r>
          </w:p>
          <w:p w:rsidR="0084025D" w:rsidRDefault="0084025D" w:rsidP="00EF77FA">
            <w:pPr>
              <w:spacing w:after="0" w:line="240" w:lineRule="auto"/>
              <w:ind w:left="171" w:hanging="142"/>
              <w:rPr>
                <w:sz w:val="20"/>
                <w:szCs w:val="20"/>
              </w:rPr>
            </w:pPr>
            <w:r w:rsidRPr="00184BCD">
              <w:rPr>
                <w:sz w:val="20"/>
                <w:szCs w:val="20"/>
              </w:rPr>
              <w:t>- Protokół po-testowy i odbioru po pozytywnym wyniku testów funkcjonalności;</w:t>
            </w:r>
          </w:p>
          <w:p w:rsidR="0084025D" w:rsidRDefault="0084025D" w:rsidP="00EF77FA">
            <w:pPr>
              <w:spacing w:after="0" w:line="240" w:lineRule="auto"/>
              <w:ind w:left="171" w:hanging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84025D" w:rsidRPr="0084025D" w:rsidRDefault="0084025D" w:rsidP="00EF77FA">
            <w:pPr>
              <w:spacing w:after="0" w:line="240" w:lineRule="auto"/>
              <w:ind w:left="171" w:hanging="142"/>
              <w:rPr>
                <w:b/>
                <w:sz w:val="20"/>
                <w:szCs w:val="20"/>
              </w:rPr>
            </w:pPr>
            <w:r w:rsidRPr="0084025D">
              <w:rPr>
                <w:b/>
                <w:sz w:val="20"/>
                <w:szCs w:val="20"/>
              </w:rPr>
              <w:t>Zamówienie obejmuje:</w:t>
            </w:r>
          </w:p>
          <w:p w:rsidR="0084025D" w:rsidRPr="001346D6" w:rsidRDefault="0084025D" w:rsidP="0084025D">
            <w:pPr>
              <w:spacing w:after="0"/>
              <w:ind w:left="171" w:hanging="142"/>
              <w:rPr>
                <w:rFonts w:ascii="Times New Roman" w:eastAsia="Times New Roman" w:hAnsi="Times New Roman"/>
                <w:spacing w:val="-4"/>
                <w:sz w:val="16"/>
                <w:szCs w:val="16"/>
                <w:lang w:eastAsia="pl-PL"/>
              </w:rPr>
            </w:pPr>
          </w:p>
        </w:tc>
      </w:tr>
      <w:tr w:rsidR="0084025D" w:rsidRPr="009C6F22" w:rsidTr="0084025D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25D" w:rsidRPr="009C6F22" w:rsidRDefault="0084025D" w:rsidP="0084025D">
            <w:pPr>
              <w:spacing w:after="0" w:line="360" w:lineRule="auto"/>
              <w:ind w:left="29" w:right="-380"/>
              <w:jc w:val="center"/>
              <w:rPr>
                <w:rFonts w:asciiTheme="minorHAnsi" w:hAnsiTheme="minorHAnsi" w:cs="Times New Roman"/>
              </w:rPr>
            </w:pPr>
            <w:r w:rsidRPr="009C6F22">
              <w:rPr>
                <w:rFonts w:asciiTheme="minorHAnsi" w:hAnsiTheme="minorHAnsi" w:cs="Times New Roman"/>
              </w:rPr>
              <w:t>1.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25D" w:rsidRPr="009C6F22" w:rsidRDefault="0084025D" w:rsidP="00933859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color w:val="000000"/>
                <w:lang w:eastAsia="pl-PL"/>
              </w:rPr>
            </w:pPr>
            <w:r w:rsidRPr="009C6F22">
              <w:rPr>
                <w:rFonts w:asciiTheme="minorHAnsi" w:eastAsia="Times New Roman" w:hAnsiTheme="minorHAnsi" w:cs="Times New Roman"/>
                <w:b/>
                <w:color w:val="000000"/>
                <w:lang w:eastAsia="pl-PL"/>
              </w:rPr>
              <w:t>Projekt i wykonanie prototypowego kadłuba platformy do badań przekrojów rzecznych.</w:t>
            </w:r>
          </w:p>
          <w:p w:rsidR="0084025D" w:rsidRPr="00184BCD" w:rsidRDefault="0084025D" w:rsidP="00933859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sz w:val="20"/>
                <w:szCs w:val="20"/>
              </w:rPr>
              <w:t>Projekt i wykonanie dwukadłubowego katamaranu badawczego, przystosowanego do poruszania się po rzekach o wartkim nurcie o szybkości do 4m/s, także w otoczeniu urządzeń hydrotechnicznych.</w:t>
            </w:r>
          </w:p>
          <w:p w:rsidR="0084025D" w:rsidRPr="0084025D" w:rsidRDefault="0084025D" w:rsidP="0084025D">
            <w:pPr>
              <w:pStyle w:val="Akapitzlist"/>
              <w:autoSpaceDE w:val="0"/>
              <w:autoSpaceDN w:val="0"/>
              <w:adjustRightInd w:val="0"/>
              <w:spacing w:line="360" w:lineRule="auto"/>
              <w:ind w:hanging="549"/>
              <w:jc w:val="both"/>
              <w:rPr>
                <w:rFonts w:asciiTheme="minorHAnsi" w:hAnsiTheme="minorHAnsi" w:cs="Century Gothic"/>
                <w:sz w:val="20"/>
                <w:szCs w:val="20"/>
              </w:rPr>
            </w:pPr>
            <w:r w:rsidRPr="0084025D">
              <w:rPr>
                <w:rFonts w:asciiTheme="minorHAnsi" w:hAnsiTheme="minorHAnsi"/>
                <w:sz w:val="20"/>
                <w:szCs w:val="20"/>
              </w:rPr>
              <w:t xml:space="preserve">1. </w:t>
            </w:r>
            <w:r w:rsidRPr="0084025D">
              <w:rPr>
                <w:rFonts w:asciiTheme="minorHAnsi" w:hAnsiTheme="minorHAnsi" w:cs="Century Gothic"/>
                <w:sz w:val="20"/>
                <w:szCs w:val="20"/>
              </w:rPr>
              <w:t>Wymiary zasadnicze – długość od 1.8 m do 2.0 m, szerokość – 1.2 m do 1.3 m, wysokość od 0.35 m do 0.40 m, waga 35 kg do 40 kg – bez akumulatorów i silnika.</w:t>
            </w:r>
          </w:p>
          <w:p w:rsidR="0084025D" w:rsidRPr="0084025D" w:rsidRDefault="0084025D" w:rsidP="0084025D">
            <w:pPr>
              <w:pStyle w:val="Akapitzlist"/>
              <w:autoSpaceDE w:val="0"/>
              <w:autoSpaceDN w:val="0"/>
              <w:adjustRightInd w:val="0"/>
              <w:spacing w:line="360" w:lineRule="auto"/>
              <w:ind w:hanging="549"/>
              <w:jc w:val="both"/>
              <w:rPr>
                <w:rFonts w:asciiTheme="minorHAnsi" w:hAnsiTheme="minorHAnsi" w:cs="Century Gothic"/>
                <w:sz w:val="20"/>
                <w:szCs w:val="20"/>
              </w:rPr>
            </w:pPr>
            <w:r w:rsidRPr="0084025D">
              <w:rPr>
                <w:rFonts w:asciiTheme="minorHAnsi" w:hAnsiTheme="minorHAnsi" w:cs="Century Gothic"/>
                <w:sz w:val="20"/>
                <w:szCs w:val="20"/>
              </w:rPr>
              <w:t>Wymiary pływaka – długość od 1.8 m do 2.0 m, szerokość od 0.3 m do 0.4 m, wysokość od 0.3 m do 0.35 m,</w:t>
            </w:r>
          </w:p>
          <w:p w:rsidR="0084025D" w:rsidRPr="00184BCD" w:rsidRDefault="0084025D" w:rsidP="00933859">
            <w:pPr>
              <w:spacing w:after="0"/>
              <w:ind w:left="176" w:hanging="176"/>
              <w:rPr>
                <w:rFonts w:asciiTheme="minorHAnsi" w:hAnsiTheme="minorHAnsi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sz w:val="20"/>
                <w:szCs w:val="20"/>
              </w:rPr>
              <w:t xml:space="preserve">2. Wyposażenie – dwie szczelne komory, podstawa do przyczepnego silnika elektrycznego, kolor biały, </w:t>
            </w:r>
          </w:p>
          <w:p w:rsidR="0084025D" w:rsidRPr="00184BCD" w:rsidRDefault="0084025D" w:rsidP="00933859">
            <w:pPr>
              <w:spacing w:after="0"/>
              <w:ind w:left="176" w:hanging="176"/>
              <w:rPr>
                <w:rFonts w:asciiTheme="minorHAnsi" w:hAnsiTheme="minorHAnsi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sz w:val="20"/>
                <w:szCs w:val="20"/>
              </w:rPr>
              <w:t>3. Materiał: żywica poliestrowa + mata szklana o grubości zapewniającej całkowitą sztywność konstrukcji;</w:t>
            </w:r>
          </w:p>
          <w:p w:rsidR="0084025D" w:rsidRPr="00184BCD" w:rsidRDefault="0084025D" w:rsidP="00933859">
            <w:pPr>
              <w:spacing w:after="0"/>
              <w:ind w:left="176" w:hanging="176"/>
              <w:rPr>
                <w:rFonts w:asciiTheme="minorHAnsi" w:hAnsiTheme="minorHAnsi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sz w:val="20"/>
                <w:szCs w:val="20"/>
              </w:rPr>
              <w:t>4. Kadłub ma być odporny na uderzenia w przeszkody stojące, pływają na i pod powierzchnią wody;</w:t>
            </w:r>
          </w:p>
          <w:p w:rsidR="0084025D" w:rsidRPr="00184BCD" w:rsidRDefault="0084025D" w:rsidP="00933859">
            <w:pPr>
              <w:spacing w:after="0"/>
              <w:ind w:left="176" w:hanging="176"/>
              <w:rPr>
                <w:rFonts w:asciiTheme="minorHAnsi" w:hAnsiTheme="minorHAnsi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sz w:val="20"/>
                <w:szCs w:val="20"/>
              </w:rPr>
              <w:t>5. Kadłub ma cechować się całkowitą wodoszczelnością i zdolnością do pływania nawet w przypadku zalania 40% objętości jednego z pływaków;</w:t>
            </w:r>
          </w:p>
          <w:p w:rsidR="0084025D" w:rsidRPr="00184BCD" w:rsidRDefault="0084025D" w:rsidP="00933859">
            <w:pPr>
              <w:spacing w:after="0"/>
              <w:ind w:left="176" w:hanging="176"/>
              <w:rPr>
                <w:rFonts w:asciiTheme="minorHAnsi" w:hAnsiTheme="minorHAnsi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sz w:val="20"/>
                <w:szCs w:val="20"/>
              </w:rPr>
              <w:t>6. Platforma powinna być zaprojektowana i wykonana w sposób minimalizujący opory hydrodynamiczne;</w:t>
            </w:r>
          </w:p>
          <w:p w:rsidR="0084025D" w:rsidRPr="00A8142C" w:rsidRDefault="0084025D" w:rsidP="00A8142C">
            <w:pPr>
              <w:spacing w:after="0"/>
              <w:ind w:left="176" w:hanging="176"/>
              <w:rPr>
                <w:rFonts w:asciiTheme="minorHAnsi" w:hAnsiTheme="minorHAnsi"/>
              </w:rPr>
            </w:pPr>
            <w:r w:rsidRPr="00184BCD">
              <w:rPr>
                <w:rFonts w:asciiTheme="minorHAnsi" w:hAnsiTheme="minorHAnsi"/>
                <w:sz w:val="20"/>
                <w:szCs w:val="20"/>
              </w:rPr>
              <w:t>7. Wyporność powinna przekraczać 140kg co umożliwi elastyczny montaż napędów, urządzeń sterujących, urządzeń komunikacyjnych oraz akumulatorów o łącznej masie niemniejszej niż 60kg.</w:t>
            </w:r>
          </w:p>
        </w:tc>
      </w:tr>
      <w:tr w:rsidR="0084025D" w:rsidRPr="009C6F22" w:rsidTr="0084025D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25D" w:rsidRPr="009C6F22" w:rsidRDefault="0084025D" w:rsidP="00027F94">
            <w:pPr>
              <w:spacing w:after="0" w:line="360" w:lineRule="auto"/>
              <w:ind w:left="29"/>
              <w:jc w:val="center"/>
              <w:rPr>
                <w:rFonts w:asciiTheme="minorHAnsi" w:hAnsiTheme="minorHAnsi" w:cs="Times New Roman"/>
              </w:rPr>
            </w:pPr>
            <w:r w:rsidRPr="009C6F22">
              <w:rPr>
                <w:rFonts w:asciiTheme="minorHAnsi" w:hAnsiTheme="minorHAnsi" w:cs="Times New Roman"/>
              </w:rPr>
              <w:t>2.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25D" w:rsidRPr="00E4770A" w:rsidRDefault="0084025D" w:rsidP="00933859">
            <w:pPr>
              <w:spacing w:after="0" w:line="240" w:lineRule="auto"/>
              <w:rPr>
                <w:rFonts w:asciiTheme="minorHAnsi" w:hAnsiTheme="minorHAnsi"/>
                <w:color w:val="000000"/>
              </w:rPr>
            </w:pPr>
            <w:r w:rsidRPr="00E4770A">
              <w:rPr>
                <w:rFonts w:asciiTheme="minorHAnsi" w:eastAsia="Times New Roman" w:hAnsiTheme="minorHAnsi" w:cs="Times New Roman"/>
                <w:b/>
                <w:color w:val="000000"/>
                <w:lang w:eastAsia="pl-PL"/>
              </w:rPr>
              <w:t>Projekt i wykonanie prototypowego pokładu platformy pływającej, pozwalającego na ograniczenie dostępu wody do urządzeń badawczych, elastycznego montażu aparatury pomiarowej położenia w przestrzeni oraz urządzeń pomiarowych batymetrii i parametrów środowiskowych rzek płynących.</w:t>
            </w:r>
            <w:r w:rsidRPr="00E4770A">
              <w:rPr>
                <w:rFonts w:asciiTheme="minorHAnsi" w:hAnsiTheme="minorHAnsi"/>
                <w:color w:val="000000"/>
              </w:rPr>
              <w:t xml:space="preserve">  </w:t>
            </w:r>
          </w:p>
          <w:p w:rsidR="0084025D" w:rsidRPr="00184BCD" w:rsidRDefault="0084025D" w:rsidP="00933859">
            <w:pP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Wykonanie pokładu łodzi badawczej o maksymalnych wymiarach  długość 2 m, szerokość – 1,3m.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42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1. Pokład powinien być elastyczną platformą montażu posiadanych przez Zamawiającego pomiarowych urządzeń hydrologicznych, takich jak sonary, pozycjonery GPS, wleczone boje pomiarowe czystości oraz przezierności wody pod katamaranem;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42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lastRenderedPageBreak/>
              <w:t>2. Wszystkie uchwyty powinny pozwalać na szybki demontaż urządzeń w terenie bez użycia narzędzi typu klucze etc.;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42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3. Pokład powinien posiadać technologiczne otwory pozwalające na inspekcję napędu oraz akumulatorów; 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42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4. Pokład powinien być wzmocniony dźwigarami z profilu masztowego w ilości przynajmniej 3;</w:t>
            </w:r>
          </w:p>
          <w:p w:rsidR="0084025D" w:rsidRPr="00E4770A" w:rsidRDefault="0084025D" w:rsidP="00933859">
            <w:pPr>
              <w:spacing w:after="0" w:line="240" w:lineRule="auto"/>
              <w:ind w:left="176" w:hanging="142"/>
              <w:rPr>
                <w:rFonts w:asciiTheme="minorHAnsi" w:hAnsiTheme="minorHAnsi"/>
                <w:color w:val="00000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5. Pokład powinien posiadać wytrzymałość umożliwiającą umieszczenie na podkładzie do 90 kg wyposażenia.</w:t>
            </w:r>
          </w:p>
        </w:tc>
      </w:tr>
      <w:tr w:rsidR="0084025D" w:rsidRPr="009C6F22" w:rsidTr="0084025D">
        <w:trPr>
          <w:trHeight w:val="5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25D" w:rsidRPr="009C6F22" w:rsidRDefault="0084025D" w:rsidP="00027F94">
            <w:pPr>
              <w:spacing w:after="0" w:line="360" w:lineRule="auto"/>
              <w:ind w:left="29"/>
              <w:jc w:val="center"/>
              <w:rPr>
                <w:rFonts w:asciiTheme="minorHAnsi" w:hAnsiTheme="minorHAnsi" w:cs="Times New Roman"/>
              </w:rPr>
            </w:pPr>
            <w:r w:rsidRPr="009C6F22">
              <w:rPr>
                <w:rFonts w:asciiTheme="minorHAnsi" w:hAnsiTheme="minorHAnsi" w:cs="Times New Roman"/>
              </w:rPr>
              <w:lastRenderedPageBreak/>
              <w:t>3.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25D" w:rsidRPr="00E4770A" w:rsidRDefault="0084025D" w:rsidP="00933859">
            <w:pPr>
              <w:spacing w:after="0" w:line="240" w:lineRule="auto"/>
              <w:rPr>
                <w:rFonts w:asciiTheme="minorHAnsi" w:hAnsiTheme="minorHAnsi"/>
                <w:b/>
                <w:color w:val="000000"/>
              </w:rPr>
            </w:pPr>
            <w:r w:rsidRPr="00E4770A">
              <w:rPr>
                <w:rFonts w:asciiTheme="minorHAnsi" w:hAnsiTheme="minorHAnsi"/>
                <w:b/>
                <w:color w:val="000000"/>
              </w:rPr>
              <w:t>Projekt i wykonanie autorskiego napędu elektrycznego oraz sterowania manewrowego wraz z zasilaniem p</w:t>
            </w:r>
            <w:r>
              <w:rPr>
                <w:rFonts w:asciiTheme="minorHAnsi" w:hAnsiTheme="minorHAnsi"/>
                <w:b/>
                <w:color w:val="000000"/>
              </w:rPr>
              <w:t>r</w:t>
            </w:r>
            <w:r w:rsidRPr="00E4770A">
              <w:rPr>
                <w:rFonts w:asciiTheme="minorHAnsi" w:hAnsiTheme="minorHAnsi"/>
                <w:b/>
                <w:color w:val="000000"/>
              </w:rPr>
              <w:t>ototypowego katamaranu badawczego do badań  zróżnicowanych zbiorników wodnych</w:t>
            </w:r>
          </w:p>
          <w:p w:rsidR="0084025D" w:rsidRPr="00184BCD" w:rsidRDefault="0084025D" w:rsidP="00933859">
            <w:pP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Zamawiający zleci dostosowanie i wyposażenie platformy pływającej w systemy napędu oraz kierowania, aby układ był zdolny do poruszania się po rzekach w trudnych warunkach atmosferycznych w porze dziennej. 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1. Napęd katamaranu powinien zapewniać minimalnie 70 </w:t>
            </w:r>
            <w:proofErr w:type="spellStart"/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Lbs</w:t>
            </w:r>
            <w:proofErr w:type="spellEnd"/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uciągu;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2. Napęd powinien zakładać nadmiarowość napędu, czyli możliwość przemieszczania nawet w przypadku uszkodzenia/awarii silnika podstawowego po rzece o prędkości przepływu do 4m/s;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3. Napęd powinien mieć możliwość płynnej regulacji uciągu od 0 do wartości maksymalnej;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4. Zaprojektowany system napędowy powinien zostać zamontowany do dostarczonego przez wykonawcę katamaranu;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5. Napęd powinien mieć możliwość zewnętrznego sterowania ciągu przez standardowy interfejs;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6. Opracowany system kierowania umożliwi płynną zmianę kursu nad dnem;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7. System kierowania katamaranu powinien być efektywny na wodzie płynącej do 4m/s;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8. System kierowania katamaranu powinien posiadać standardowy interfejs umożlwiający połączenie systemu z modułem sterowania zdalnego;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9. Zasilanie katamaranu powinno byś złożone z pary akumulatorów żelowych o minimalnej, łącznej pojemności 120Ah;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10. Akumulatory muszą mieć rozmiar umożliwiający montaż w pływakach katamaranu z uwzględnieniem geometrii kadłubów;</w:t>
            </w:r>
          </w:p>
          <w:p w:rsidR="0084025D" w:rsidRPr="00E4770A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11. Jednostka powinna dysponować możliwościami poruszania się po dowolnych akwenach śródlądowych z prędkością przynajmniej 6km/h przez czas nie mniejszy niż 6 godzin.</w:t>
            </w:r>
          </w:p>
        </w:tc>
      </w:tr>
      <w:tr w:rsidR="0084025D" w:rsidRPr="009C6F22" w:rsidTr="0084025D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25D" w:rsidRPr="009C6F22" w:rsidRDefault="0084025D" w:rsidP="00933859">
            <w:pPr>
              <w:spacing w:after="0" w:line="360" w:lineRule="auto"/>
              <w:ind w:left="29"/>
              <w:jc w:val="center"/>
              <w:rPr>
                <w:rFonts w:asciiTheme="minorHAnsi" w:hAnsiTheme="minorHAnsi" w:cs="Times New Roman"/>
              </w:rPr>
            </w:pPr>
            <w:r w:rsidRPr="009C6F22">
              <w:rPr>
                <w:rFonts w:asciiTheme="minorHAnsi" w:hAnsiTheme="minorHAnsi" w:cs="Times New Roman"/>
              </w:rPr>
              <w:t>4.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25D" w:rsidRPr="009C6F22" w:rsidRDefault="0084025D" w:rsidP="00933859">
            <w:pPr>
              <w:spacing w:after="0" w:line="240" w:lineRule="auto"/>
              <w:rPr>
                <w:rFonts w:asciiTheme="minorHAnsi" w:hAnsiTheme="minorHAnsi"/>
                <w:b/>
                <w:color w:val="000000"/>
              </w:rPr>
            </w:pPr>
            <w:r w:rsidRPr="009C6F22">
              <w:rPr>
                <w:rFonts w:asciiTheme="minorHAnsi" w:hAnsiTheme="minorHAnsi"/>
                <w:b/>
                <w:color w:val="000000"/>
              </w:rPr>
              <w:t xml:space="preserve">Opracowanie i montaż interfejsu sterowania napędem platformy badawczej z poziomu mikroukładu sterującego np. </w:t>
            </w:r>
            <w:proofErr w:type="spellStart"/>
            <w:r w:rsidRPr="009C6F22">
              <w:rPr>
                <w:rFonts w:asciiTheme="minorHAnsi" w:hAnsiTheme="minorHAnsi"/>
                <w:b/>
                <w:color w:val="000000"/>
              </w:rPr>
              <w:t>Raspberry</w:t>
            </w:r>
            <w:proofErr w:type="spellEnd"/>
            <w:r w:rsidRPr="009C6F22">
              <w:rPr>
                <w:rFonts w:asciiTheme="minorHAnsi" w:hAnsiTheme="minorHAnsi"/>
                <w:b/>
                <w:color w:val="000000"/>
              </w:rPr>
              <w:t xml:space="preserve"> Pi</w:t>
            </w:r>
          </w:p>
          <w:p w:rsidR="0084025D" w:rsidRPr="00184BCD" w:rsidRDefault="0084025D" w:rsidP="00933859">
            <w:pP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Autorski interfejs sterowania napędem oraz zmianą kierunku powinien sterować manewrowością katamaranu przy dużym zafalowaniu jeziora lub nurcie rzeki do 4m/s.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1. Urządzenie powinno dysponować standardowym interfejsem do sterowania radiowego;</w:t>
            </w:r>
          </w:p>
          <w:p w:rsidR="0084025D" w:rsidRPr="00184BCD" w:rsidRDefault="0084025D" w:rsidP="00933859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2. Układ sterujący powinien zakładać możliwość sterowania prądem min. 40A 12V, aby możliwa była kontrola prądu zasilającego silnik;</w:t>
            </w:r>
          </w:p>
          <w:p w:rsidR="0084025D" w:rsidRPr="009C6F22" w:rsidRDefault="0084025D" w:rsidP="009A1517">
            <w:pPr>
              <w:spacing w:after="0" w:line="240" w:lineRule="auto"/>
              <w:ind w:left="176" w:hanging="176"/>
              <w:rPr>
                <w:rFonts w:asciiTheme="minorHAnsi" w:hAnsiTheme="minorHAnsi"/>
                <w:color w:val="000000"/>
              </w:rPr>
            </w:pPr>
            <w:r w:rsidRPr="00184BCD">
              <w:rPr>
                <w:rFonts w:asciiTheme="minorHAnsi" w:hAnsiTheme="minorHAnsi"/>
                <w:color w:val="000000"/>
                <w:sz w:val="20"/>
                <w:szCs w:val="20"/>
              </w:rPr>
              <w:t>3. Układ powinien zapewnić zabezpieczenie prądowe oraz transport/odprowadzenie ciepła, ponieważ będzie pracowało w zamkniętym hermetycznie pływaku.</w:t>
            </w:r>
          </w:p>
        </w:tc>
      </w:tr>
    </w:tbl>
    <w:p w:rsidR="0079527A" w:rsidRDefault="0079527A" w:rsidP="0079527A">
      <w:pPr>
        <w:spacing w:after="0" w:line="240" w:lineRule="auto"/>
        <w:rPr>
          <w:rFonts w:ascii="Book Antiqua" w:hAnsi="Book Antiqua"/>
          <w:spacing w:val="-4"/>
          <w:sz w:val="10"/>
          <w:szCs w:val="20"/>
          <w:lang w:eastAsia="pl-PL"/>
        </w:rPr>
      </w:pPr>
    </w:p>
    <w:p w:rsidR="00882A7F" w:rsidRDefault="0084025D" w:rsidP="000A5A2F">
      <w:pPr>
        <w:pStyle w:val="Akapitzlist1"/>
        <w:numPr>
          <w:ilvl w:val="0"/>
          <w:numId w:val="1"/>
        </w:numPr>
        <w:spacing w:after="0" w:line="240" w:lineRule="auto"/>
        <w:rPr>
          <w:rFonts w:ascii="Book Antiqua" w:hAnsi="Book Antiqua"/>
          <w:color w:val="000000" w:themeColor="text1"/>
          <w:lang w:eastAsia="pl-PL"/>
        </w:rPr>
      </w:pPr>
      <w:r>
        <w:rPr>
          <w:rFonts w:ascii="Book Antiqua" w:hAnsi="Book Antiqua"/>
          <w:color w:val="000000" w:themeColor="text1"/>
          <w:lang w:eastAsia="pl-PL"/>
        </w:rPr>
        <w:t>Miejsce przekazania przez Wykonawcę przedmiotu zamówienia:</w:t>
      </w:r>
      <w:r w:rsidR="006835ED">
        <w:rPr>
          <w:rFonts w:ascii="Book Antiqua" w:hAnsi="Book Antiqua"/>
          <w:color w:val="000000" w:themeColor="text1"/>
          <w:lang w:eastAsia="pl-PL"/>
        </w:rPr>
        <w:t xml:space="preserve"> UKW IMIS Kopernika 1</w:t>
      </w:r>
      <w:r w:rsidR="006835ED" w:rsidRPr="00882A7F">
        <w:rPr>
          <w:rFonts w:ascii="Book Antiqua" w:hAnsi="Book Antiqua"/>
          <w:color w:val="000000" w:themeColor="text1"/>
          <w:lang w:eastAsia="pl-PL"/>
        </w:rPr>
        <w:t xml:space="preserve"> </w:t>
      </w:r>
      <w:r w:rsidR="0079527A" w:rsidRPr="00882A7F">
        <w:rPr>
          <w:rFonts w:ascii="Book Antiqua" w:hAnsi="Book Antiqua"/>
          <w:color w:val="000000" w:themeColor="text1"/>
          <w:lang w:eastAsia="pl-PL"/>
        </w:rPr>
        <w:t xml:space="preserve"> </w:t>
      </w:r>
    </w:p>
    <w:p w:rsidR="0079527A" w:rsidRPr="00882A7F" w:rsidRDefault="0079527A" w:rsidP="000A5A2F">
      <w:pPr>
        <w:pStyle w:val="Akapitzlist1"/>
        <w:numPr>
          <w:ilvl w:val="0"/>
          <w:numId w:val="1"/>
        </w:numPr>
        <w:spacing w:after="0" w:line="240" w:lineRule="auto"/>
        <w:rPr>
          <w:rFonts w:ascii="Book Antiqua" w:hAnsi="Book Antiqua"/>
          <w:color w:val="000000" w:themeColor="text1"/>
          <w:lang w:eastAsia="pl-PL"/>
        </w:rPr>
      </w:pPr>
      <w:r w:rsidRPr="00882A7F">
        <w:rPr>
          <w:rFonts w:ascii="Book Antiqua" w:hAnsi="Book Antiqua"/>
          <w:color w:val="000000" w:themeColor="text1"/>
          <w:spacing w:val="-6"/>
          <w:lang w:eastAsia="pl-PL"/>
        </w:rPr>
        <w:t>Osoba upoważniona do odbioru towaru i podpisania pod względem merytoryczny</w:t>
      </w:r>
      <w:r w:rsidRPr="00882A7F">
        <w:rPr>
          <w:rFonts w:ascii="Book Antiqua" w:hAnsi="Book Antiqua"/>
          <w:color w:val="000000" w:themeColor="text1"/>
          <w:spacing w:val="-4"/>
          <w:lang w:eastAsia="pl-PL"/>
        </w:rPr>
        <w:t xml:space="preserve">m: </w:t>
      </w:r>
      <w:r w:rsidR="00C33218" w:rsidRPr="00882A7F">
        <w:rPr>
          <w:rFonts w:ascii="Book Antiqua" w:hAnsi="Book Antiqua"/>
          <w:color w:val="000000" w:themeColor="text1"/>
          <w:spacing w:val="-4"/>
          <w:sz w:val="20"/>
          <w:szCs w:val="20"/>
          <w:lang w:eastAsia="pl-PL"/>
        </w:rPr>
        <w:t xml:space="preserve"> </w:t>
      </w:r>
      <w:r w:rsidR="001259CF">
        <w:rPr>
          <w:rFonts w:ascii="Book Antiqua" w:hAnsi="Book Antiqua"/>
          <w:color w:val="000000" w:themeColor="text1"/>
          <w:spacing w:val="-4"/>
          <w:sz w:val="20"/>
          <w:szCs w:val="20"/>
          <w:lang w:eastAsia="pl-PL"/>
        </w:rPr>
        <w:t>mgr inż. Piotr Żmudziński zmudzinski@ukw.edu.pl</w:t>
      </w:r>
      <w:r w:rsidR="00882A7F">
        <w:rPr>
          <w:rFonts w:ascii="Book Antiqua" w:hAnsi="Book Antiqua"/>
          <w:color w:val="000000" w:themeColor="text1"/>
          <w:spacing w:val="-4"/>
          <w:sz w:val="20"/>
          <w:szCs w:val="20"/>
          <w:lang w:eastAsia="pl-PL"/>
        </w:rPr>
        <w:t xml:space="preserve"> </w:t>
      </w:r>
    </w:p>
    <w:sectPr w:rsidR="0079527A" w:rsidRPr="00882A7F" w:rsidSect="00A8142C">
      <w:headerReference w:type="default" r:id="rId8"/>
      <w:footerReference w:type="default" r:id="rId9"/>
      <w:pgSz w:w="11905" w:h="16837" w:code="9"/>
      <w:pgMar w:top="851" w:right="340" w:bottom="709" w:left="600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345B" w:rsidRDefault="0038345B" w:rsidP="00AF3261">
      <w:pPr>
        <w:spacing w:after="0" w:line="240" w:lineRule="auto"/>
      </w:pPr>
      <w:r>
        <w:separator/>
      </w:r>
    </w:p>
  </w:endnote>
  <w:endnote w:type="continuationSeparator" w:id="0">
    <w:p w:rsidR="0038345B" w:rsidRDefault="0038345B" w:rsidP="00AF32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51621905"/>
      <w:docPartObj>
        <w:docPartGallery w:val="Page Numbers (Bottom of Page)"/>
        <w:docPartUnique/>
      </w:docPartObj>
    </w:sdtPr>
    <w:sdtEndPr/>
    <w:sdtContent>
      <w:p w:rsidR="004043BB" w:rsidRDefault="004043B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6D7F">
          <w:rPr>
            <w:noProof/>
          </w:rPr>
          <w:t>2</w:t>
        </w:r>
        <w:r>
          <w:fldChar w:fldCharType="end"/>
        </w:r>
        <w:r>
          <w:t>/3</w:t>
        </w:r>
      </w:p>
    </w:sdtContent>
  </w:sdt>
  <w:p w:rsidR="00AF3261" w:rsidRDefault="00AF32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345B" w:rsidRDefault="0038345B" w:rsidP="00AF3261">
      <w:pPr>
        <w:spacing w:after="0" w:line="240" w:lineRule="auto"/>
      </w:pPr>
      <w:r>
        <w:separator/>
      </w:r>
    </w:p>
  </w:footnote>
  <w:footnote w:type="continuationSeparator" w:id="0">
    <w:p w:rsidR="0038345B" w:rsidRDefault="0038345B" w:rsidP="00AF32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3261" w:rsidRDefault="00AF3261">
    <w:pPr>
      <w:pStyle w:val="Nagwek"/>
    </w:pPr>
    <w:r>
      <w:rPr>
        <w:noProof/>
        <w:lang w:eastAsia="pl-PL"/>
      </w:rPr>
      <w:drawing>
        <wp:inline distT="0" distB="0" distL="0" distR="0" wp14:anchorId="17F3DC0F" wp14:editId="11E38DE8">
          <wp:extent cx="6362700" cy="790575"/>
          <wp:effectExtent l="0" t="0" r="0" b="9525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62700" cy="790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3261" w:rsidRDefault="00AF32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F4363"/>
    <w:multiLevelType w:val="hybridMultilevel"/>
    <w:tmpl w:val="C86EAB4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084CA4"/>
    <w:multiLevelType w:val="hybridMultilevel"/>
    <w:tmpl w:val="20CA6C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F8169E"/>
    <w:multiLevelType w:val="hybridMultilevel"/>
    <w:tmpl w:val="A0CC4D4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B6C20B9"/>
    <w:multiLevelType w:val="hybridMultilevel"/>
    <w:tmpl w:val="14B83E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EC46AEA"/>
    <w:multiLevelType w:val="hybridMultilevel"/>
    <w:tmpl w:val="A04E58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46AF0"/>
    <w:multiLevelType w:val="hybridMultilevel"/>
    <w:tmpl w:val="7810796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840792"/>
    <w:multiLevelType w:val="hybridMultilevel"/>
    <w:tmpl w:val="AD20391A"/>
    <w:lvl w:ilvl="0" w:tplc="E83E1012">
      <w:start w:val="1"/>
      <w:numFmt w:val="decimal"/>
      <w:lvlText w:val="%1."/>
      <w:lvlJc w:val="left"/>
      <w:pPr>
        <w:ind w:left="360" w:hanging="360"/>
      </w:pPr>
      <w:rPr>
        <w:rFonts w:cs="Times New Roman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27A"/>
    <w:rsid w:val="000239DA"/>
    <w:rsid w:val="00027F94"/>
    <w:rsid w:val="00034578"/>
    <w:rsid w:val="0003567C"/>
    <w:rsid w:val="00040B58"/>
    <w:rsid w:val="00055C21"/>
    <w:rsid w:val="00080A1A"/>
    <w:rsid w:val="0009245C"/>
    <w:rsid w:val="000A0CFC"/>
    <w:rsid w:val="000C2146"/>
    <w:rsid w:val="000C4949"/>
    <w:rsid w:val="000C5445"/>
    <w:rsid w:val="000C62F8"/>
    <w:rsid w:val="000D7C28"/>
    <w:rsid w:val="000E58F8"/>
    <w:rsid w:val="000F05F4"/>
    <w:rsid w:val="000F54CE"/>
    <w:rsid w:val="00116567"/>
    <w:rsid w:val="001259CF"/>
    <w:rsid w:val="001346D6"/>
    <w:rsid w:val="0013798E"/>
    <w:rsid w:val="0014184F"/>
    <w:rsid w:val="00142182"/>
    <w:rsid w:val="001648F4"/>
    <w:rsid w:val="0016779C"/>
    <w:rsid w:val="00175990"/>
    <w:rsid w:val="00184BCD"/>
    <w:rsid w:val="001926AA"/>
    <w:rsid w:val="00192F3B"/>
    <w:rsid w:val="00197492"/>
    <w:rsid w:val="001B7C1F"/>
    <w:rsid w:val="001C1AF4"/>
    <w:rsid w:val="001D388F"/>
    <w:rsid w:val="001F3B61"/>
    <w:rsid w:val="002006D1"/>
    <w:rsid w:val="00200A03"/>
    <w:rsid w:val="002300B1"/>
    <w:rsid w:val="00231BA5"/>
    <w:rsid w:val="00241C44"/>
    <w:rsid w:val="00245686"/>
    <w:rsid w:val="0026538E"/>
    <w:rsid w:val="002752A4"/>
    <w:rsid w:val="00276DCD"/>
    <w:rsid w:val="0028023C"/>
    <w:rsid w:val="00281378"/>
    <w:rsid w:val="002821D6"/>
    <w:rsid w:val="00282FB7"/>
    <w:rsid w:val="00295731"/>
    <w:rsid w:val="002A441D"/>
    <w:rsid w:val="002B4208"/>
    <w:rsid w:val="002B6D83"/>
    <w:rsid w:val="002C50F4"/>
    <w:rsid w:val="002C6F3C"/>
    <w:rsid w:val="002D4DD1"/>
    <w:rsid w:val="002E5064"/>
    <w:rsid w:val="002E5C36"/>
    <w:rsid w:val="002E6067"/>
    <w:rsid w:val="002E754E"/>
    <w:rsid w:val="002F0FEB"/>
    <w:rsid w:val="002F6D9E"/>
    <w:rsid w:val="00301312"/>
    <w:rsid w:val="0030379A"/>
    <w:rsid w:val="00304C6D"/>
    <w:rsid w:val="00314CA6"/>
    <w:rsid w:val="00325937"/>
    <w:rsid w:val="0032626F"/>
    <w:rsid w:val="003307AA"/>
    <w:rsid w:val="00340C8A"/>
    <w:rsid w:val="003421CC"/>
    <w:rsid w:val="00375971"/>
    <w:rsid w:val="0038345B"/>
    <w:rsid w:val="00383EBD"/>
    <w:rsid w:val="00396E60"/>
    <w:rsid w:val="003B75D5"/>
    <w:rsid w:val="003B777F"/>
    <w:rsid w:val="003C5BEB"/>
    <w:rsid w:val="003D1E50"/>
    <w:rsid w:val="003F32A2"/>
    <w:rsid w:val="00400608"/>
    <w:rsid w:val="0040084C"/>
    <w:rsid w:val="004014DB"/>
    <w:rsid w:val="004043BB"/>
    <w:rsid w:val="004065DA"/>
    <w:rsid w:val="004278FC"/>
    <w:rsid w:val="0043221B"/>
    <w:rsid w:val="0045041B"/>
    <w:rsid w:val="00463BAF"/>
    <w:rsid w:val="00473384"/>
    <w:rsid w:val="00476932"/>
    <w:rsid w:val="0048145C"/>
    <w:rsid w:val="0049040B"/>
    <w:rsid w:val="00492C39"/>
    <w:rsid w:val="004A3363"/>
    <w:rsid w:val="004B40EB"/>
    <w:rsid w:val="004B610B"/>
    <w:rsid w:val="004C3C5E"/>
    <w:rsid w:val="004D1CAA"/>
    <w:rsid w:val="004E462E"/>
    <w:rsid w:val="004E76D1"/>
    <w:rsid w:val="00512961"/>
    <w:rsid w:val="00550D07"/>
    <w:rsid w:val="005526B7"/>
    <w:rsid w:val="005673F5"/>
    <w:rsid w:val="00583DD2"/>
    <w:rsid w:val="005B28CB"/>
    <w:rsid w:val="00604937"/>
    <w:rsid w:val="006126BD"/>
    <w:rsid w:val="00623CE2"/>
    <w:rsid w:val="0063336E"/>
    <w:rsid w:val="00636BC8"/>
    <w:rsid w:val="00642528"/>
    <w:rsid w:val="00650B5D"/>
    <w:rsid w:val="006835ED"/>
    <w:rsid w:val="006A0BBA"/>
    <w:rsid w:val="006A4E6F"/>
    <w:rsid w:val="006C6EB1"/>
    <w:rsid w:val="006D4E59"/>
    <w:rsid w:val="006F1DAB"/>
    <w:rsid w:val="006F7620"/>
    <w:rsid w:val="00707AEC"/>
    <w:rsid w:val="00724768"/>
    <w:rsid w:val="00724EB3"/>
    <w:rsid w:val="00730433"/>
    <w:rsid w:val="00732761"/>
    <w:rsid w:val="00737C52"/>
    <w:rsid w:val="007703CD"/>
    <w:rsid w:val="00771D54"/>
    <w:rsid w:val="00775421"/>
    <w:rsid w:val="00786F71"/>
    <w:rsid w:val="0079434A"/>
    <w:rsid w:val="0079527A"/>
    <w:rsid w:val="00795AEC"/>
    <w:rsid w:val="00796426"/>
    <w:rsid w:val="007978B0"/>
    <w:rsid w:val="007A33A8"/>
    <w:rsid w:val="007A5115"/>
    <w:rsid w:val="007A6A2B"/>
    <w:rsid w:val="007A6D7F"/>
    <w:rsid w:val="007B2602"/>
    <w:rsid w:val="007B2A5D"/>
    <w:rsid w:val="007F7CE1"/>
    <w:rsid w:val="00800E1A"/>
    <w:rsid w:val="008135B6"/>
    <w:rsid w:val="008254A6"/>
    <w:rsid w:val="008375FF"/>
    <w:rsid w:val="0084025D"/>
    <w:rsid w:val="00844630"/>
    <w:rsid w:val="00862140"/>
    <w:rsid w:val="00876CE5"/>
    <w:rsid w:val="00882A7F"/>
    <w:rsid w:val="0088318D"/>
    <w:rsid w:val="0089322B"/>
    <w:rsid w:val="00894597"/>
    <w:rsid w:val="008A4F15"/>
    <w:rsid w:val="008A58B8"/>
    <w:rsid w:val="008A67C7"/>
    <w:rsid w:val="008B3ADC"/>
    <w:rsid w:val="008E45E1"/>
    <w:rsid w:val="008F716F"/>
    <w:rsid w:val="00915923"/>
    <w:rsid w:val="00921B37"/>
    <w:rsid w:val="00921B76"/>
    <w:rsid w:val="0092447E"/>
    <w:rsid w:val="00933859"/>
    <w:rsid w:val="00936DAA"/>
    <w:rsid w:val="009526D1"/>
    <w:rsid w:val="00972782"/>
    <w:rsid w:val="00973384"/>
    <w:rsid w:val="009871AD"/>
    <w:rsid w:val="00994A11"/>
    <w:rsid w:val="009A0FA5"/>
    <w:rsid w:val="009A1517"/>
    <w:rsid w:val="009A214A"/>
    <w:rsid w:val="009B3022"/>
    <w:rsid w:val="009B3F0F"/>
    <w:rsid w:val="009B4821"/>
    <w:rsid w:val="009C41CF"/>
    <w:rsid w:val="009C6F22"/>
    <w:rsid w:val="009D5C7F"/>
    <w:rsid w:val="009F6634"/>
    <w:rsid w:val="00A0005D"/>
    <w:rsid w:val="00A74AB4"/>
    <w:rsid w:val="00A76B97"/>
    <w:rsid w:val="00A8142C"/>
    <w:rsid w:val="00A87763"/>
    <w:rsid w:val="00AA6FDB"/>
    <w:rsid w:val="00AD6949"/>
    <w:rsid w:val="00AD6A82"/>
    <w:rsid w:val="00AE0792"/>
    <w:rsid w:val="00AF24D0"/>
    <w:rsid w:val="00AF3261"/>
    <w:rsid w:val="00AF5A2A"/>
    <w:rsid w:val="00B35CF6"/>
    <w:rsid w:val="00B548DA"/>
    <w:rsid w:val="00B7548B"/>
    <w:rsid w:val="00BC6566"/>
    <w:rsid w:val="00BF5EF8"/>
    <w:rsid w:val="00C03050"/>
    <w:rsid w:val="00C04371"/>
    <w:rsid w:val="00C04E0D"/>
    <w:rsid w:val="00C1190C"/>
    <w:rsid w:val="00C12165"/>
    <w:rsid w:val="00C212AE"/>
    <w:rsid w:val="00C33218"/>
    <w:rsid w:val="00C33600"/>
    <w:rsid w:val="00C365C0"/>
    <w:rsid w:val="00C434A7"/>
    <w:rsid w:val="00C53A76"/>
    <w:rsid w:val="00C75F40"/>
    <w:rsid w:val="00C805B9"/>
    <w:rsid w:val="00CA2588"/>
    <w:rsid w:val="00CB2FBC"/>
    <w:rsid w:val="00CF4165"/>
    <w:rsid w:val="00D10BA2"/>
    <w:rsid w:val="00D16411"/>
    <w:rsid w:val="00D23D7A"/>
    <w:rsid w:val="00D26680"/>
    <w:rsid w:val="00D26DEA"/>
    <w:rsid w:val="00D33FCC"/>
    <w:rsid w:val="00D3626A"/>
    <w:rsid w:val="00D449C5"/>
    <w:rsid w:val="00D856E4"/>
    <w:rsid w:val="00DB3815"/>
    <w:rsid w:val="00DB3A62"/>
    <w:rsid w:val="00DC4A1D"/>
    <w:rsid w:val="00DE57B8"/>
    <w:rsid w:val="00DE6C13"/>
    <w:rsid w:val="00DF0AA9"/>
    <w:rsid w:val="00E150ED"/>
    <w:rsid w:val="00E16BD5"/>
    <w:rsid w:val="00E22449"/>
    <w:rsid w:val="00E4770A"/>
    <w:rsid w:val="00E52BFF"/>
    <w:rsid w:val="00E545A8"/>
    <w:rsid w:val="00E607F5"/>
    <w:rsid w:val="00E818CB"/>
    <w:rsid w:val="00E83F85"/>
    <w:rsid w:val="00E913CD"/>
    <w:rsid w:val="00E97211"/>
    <w:rsid w:val="00EA5A78"/>
    <w:rsid w:val="00EB57FC"/>
    <w:rsid w:val="00EB7352"/>
    <w:rsid w:val="00EC044B"/>
    <w:rsid w:val="00EE2B46"/>
    <w:rsid w:val="00EF4083"/>
    <w:rsid w:val="00EF59D5"/>
    <w:rsid w:val="00EF77FA"/>
    <w:rsid w:val="00F05FAB"/>
    <w:rsid w:val="00F10797"/>
    <w:rsid w:val="00F154D1"/>
    <w:rsid w:val="00F27F24"/>
    <w:rsid w:val="00F635C5"/>
    <w:rsid w:val="00F94AE7"/>
    <w:rsid w:val="00FA4B6C"/>
    <w:rsid w:val="00FC24BA"/>
    <w:rsid w:val="00FE5650"/>
    <w:rsid w:val="00FF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4774FB0"/>
  <w15:docId w15:val="{F9D788AC-F9BF-41BB-9DED-60D72B55F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527A"/>
    <w:pPr>
      <w:spacing w:after="200" w:line="276" w:lineRule="auto"/>
    </w:pPr>
    <w:rPr>
      <w:rFonts w:ascii="Calibri" w:eastAsia="Calibri" w:hAnsi="Calibri" w:cs="Calibri"/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6333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79527A"/>
    <w:pPr>
      <w:ind w:left="720"/>
    </w:pPr>
    <w:rPr>
      <w:rFonts w:eastAsia="Times New Roman" w:cs="Times New Roman"/>
    </w:rPr>
  </w:style>
  <w:style w:type="paragraph" w:styleId="Tekstdymka">
    <w:name w:val="Balloon Text"/>
    <w:basedOn w:val="Normalny"/>
    <w:semiHidden/>
    <w:rsid w:val="006D4E5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C1AF4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E606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F32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F3261"/>
    <w:rPr>
      <w:rFonts w:ascii="Calibri" w:eastAsia="Calibri" w:hAnsi="Calibri"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AF32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F3261"/>
    <w:rPr>
      <w:rFonts w:ascii="Calibri" w:eastAsia="Calibri" w:hAnsi="Calibri" w:cs="Calibri"/>
      <w:sz w:val="22"/>
      <w:szCs w:val="22"/>
      <w:lang w:eastAsia="en-US"/>
    </w:rPr>
  </w:style>
  <w:style w:type="character" w:customStyle="1" w:styleId="Nagwek1Znak">
    <w:name w:val="Nagłówek 1 Znak"/>
    <w:basedOn w:val="Domylnaczcionkaakapitu"/>
    <w:link w:val="Nagwek1"/>
    <w:uiPriority w:val="9"/>
    <w:rsid w:val="0063336E"/>
    <w:rPr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32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9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3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7DEB3B-86EA-4F99-941A-EEC4BDD2D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819</Words>
  <Characters>4919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3  do Regulaminu</vt:lpstr>
    </vt:vector>
  </TitlesOfParts>
  <Company>net</Company>
  <LinksUpToDate>false</LinksUpToDate>
  <CharactersWithSpaces>5727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3  do Regulaminu</dc:title>
  <dc:subject/>
  <dc:creator>net</dc:creator>
  <cp:keywords/>
  <cp:lastModifiedBy>user</cp:lastModifiedBy>
  <cp:revision>6</cp:revision>
  <cp:lastPrinted>2018-07-26T05:50:00Z</cp:lastPrinted>
  <dcterms:created xsi:type="dcterms:W3CDTF">2018-08-10T05:50:00Z</dcterms:created>
  <dcterms:modified xsi:type="dcterms:W3CDTF">2018-08-16T06:21:00Z</dcterms:modified>
</cp:coreProperties>
</file>