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4057F" w:rsidRPr="00E4057F" w:rsidRDefault="00E4057F" w:rsidP="00E4057F">
      <w:pPr>
        <w:spacing w:after="0" w:line="240" w:lineRule="auto"/>
        <w:rPr>
          <w:rFonts w:eastAsia="Times New Roman" w:cs="Times New Roman"/>
          <w:lang w:eastAsia="pl-PL"/>
        </w:rPr>
      </w:pPr>
      <w:r w:rsidRPr="00E4057F">
        <w:rPr>
          <w:rFonts w:eastAsia="Times New Roman" w:cs="Times New Roman"/>
          <w:color w:val="000000"/>
          <w:lang w:eastAsia="pl-PL"/>
        </w:rPr>
        <w:t>Ogłoszenie nr 617111-N-2018 z dnia 2018-09-14 r. </w:t>
      </w:r>
      <w:r w:rsidRPr="00E4057F">
        <w:rPr>
          <w:rFonts w:eastAsia="Times New Roman" w:cs="Times New Roman"/>
          <w:color w:val="000000"/>
          <w:lang w:eastAsia="pl-PL"/>
        </w:rPr>
        <w:br/>
      </w:r>
    </w:p>
    <w:p w:rsidR="00E4057F" w:rsidRPr="00E4057F" w:rsidRDefault="00E4057F" w:rsidP="00E4057F">
      <w:pPr>
        <w:spacing w:after="0" w:line="450" w:lineRule="atLeast"/>
        <w:jc w:val="center"/>
        <w:rPr>
          <w:rFonts w:eastAsia="Times New Roman" w:cs="Times New Roman"/>
          <w:b/>
          <w:bCs/>
          <w:color w:val="000000"/>
          <w:lang w:eastAsia="pl-PL"/>
        </w:rPr>
      </w:pPr>
      <w:r w:rsidRPr="00E4057F">
        <w:rPr>
          <w:rFonts w:eastAsia="Times New Roman" w:cs="Times New Roman"/>
          <w:b/>
          <w:bCs/>
          <w:color w:val="000000"/>
          <w:lang w:eastAsia="pl-PL"/>
        </w:rPr>
        <w:t>Uniwersytet Kazimierza Wielkiego: Wykonanie robót budowlanych polegających na przebudowie, rozbudowie i termomodernizacji budynku, przy ul. Pestalozziego 18 a, na potrzeby Zespołu Szkół w Bydgoszczy</w:t>
      </w:r>
      <w:r w:rsidRPr="00E4057F">
        <w:rPr>
          <w:rFonts w:eastAsia="Times New Roman" w:cs="Times New Roman"/>
          <w:b/>
          <w:bCs/>
          <w:color w:val="000000"/>
          <w:lang w:eastAsia="pl-PL"/>
        </w:rPr>
        <w:br/>
        <w:t>OGŁOSZENIE O ZAMÓWIENIU - Roboty budowlane</w:t>
      </w:r>
    </w:p>
    <w:p w:rsidR="00E4057F" w:rsidRPr="00E4057F" w:rsidRDefault="00E4057F" w:rsidP="00E4057F">
      <w:pPr>
        <w:spacing w:after="0" w:line="450" w:lineRule="atLeast"/>
        <w:rPr>
          <w:rFonts w:eastAsia="Times New Roman" w:cs="Times New Roman"/>
          <w:color w:val="000000"/>
          <w:lang w:eastAsia="pl-PL"/>
        </w:rPr>
      </w:pPr>
      <w:r w:rsidRPr="00E4057F">
        <w:rPr>
          <w:rFonts w:eastAsia="Times New Roman" w:cs="Times New Roman"/>
          <w:b/>
          <w:bCs/>
          <w:color w:val="000000"/>
          <w:lang w:eastAsia="pl-PL"/>
        </w:rPr>
        <w:t>Zamieszczanie ogłoszenia:</w:t>
      </w:r>
      <w:r w:rsidRPr="00E4057F">
        <w:rPr>
          <w:rFonts w:eastAsia="Times New Roman" w:cs="Times New Roman"/>
          <w:color w:val="000000"/>
          <w:lang w:eastAsia="pl-PL"/>
        </w:rPr>
        <w:t> Zamieszczanie obowiązkowe</w:t>
      </w:r>
    </w:p>
    <w:p w:rsidR="00E4057F" w:rsidRPr="00E4057F" w:rsidRDefault="00E4057F" w:rsidP="00E4057F">
      <w:pPr>
        <w:spacing w:after="0" w:line="450" w:lineRule="atLeast"/>
        <w:rPr>
          <w:rFonts w:eastAsia="Times New Roman" w:cs="Times New Roman"/>
          <w:color w:val="000000"/>
          <w:lang w:eastAsia="pl-PL"/>
        </w:rPr>
      </w:pPr>
      <w:r w:rsidRPr="00E4057F">
        <w:rPr>
          <w:rFonts w:eastAsia="Times New Roman" w:cs="Times New Roman"/>
          <w:b/>
          <w:bCs/>
          <w:color w:val="000000"/>
          <w:lang w:eastAsia="pl-PL"/>
        </w:rPr>
        <w:t>Ogłoszenie dotyczy:</w:t>
      </w:r>
      <w:r w:rsidRPr="00E4057F">
        <w:rPr>
          <w:rFonts w:eastAsia="Times New Roman" w:cs="Times New Roman"/>
          <w:color w:val="000000"/>
          <w:lang w:eastAsia="pl-PL"/>
        </w:rPr>
        <w:t> Zamówienia publicznego</w:t>
      </w:r>
    </w:p>
    <w:p w:rsidR="00E4057F" w:rsidRPr="00E4057F" w:rsidRDefault="00E4057F" w:rsidP="00E4057F">
      <w:pPr>
        <w:spacing w:after="0" w:line="450" w:lineRule="atLeast"/>
        <w:rPr>
          <w:rFonts w:eastAsia="Times New Roman" w:cs="Times New Roman"/>
          <w:color w:val="000000"/>
          <w:lang w:eastAsia="pl-PL"/>
        </w:rPr>
      </w:pPr>
      <w:r w:rsidRPr="00E4057F">
        <w:rPr>
          <w:rFonts w:eastAsia="Times New Roman" w:cs="Times New Roman"/>
          <w:b/>
          <w:bCs/>
          <w:color w:val="000000"/>
          <w:lang w:eastAsia="pl-PL"/>
        </w:rPr>
        <w:t>Zamówienie dotyczy projektu lub programu współfinansowanego ze środków Unii Europejskiej </w:t>
      </w:r>
    </w:p>
    <w:p w:rsidR="00E4057F" w:rsidRPr="00E4057F" w:rsidRDefault="00E4057F" w:rsidP="00E4057F">
      <w:pPr>
        <w:spacing w:after="0" w:line="450" w:lineRule="atLeast"/>
        <w:rPr>
          <w:rFonts w:eastAsia="Times New Roman" w:cs="Times New Roman"/>
          <w:color w:val="000000"/>
          <w:lang w:eastAsia="pl-PL"/>
        </w:rPr>
      </w:pPr>
      <w:r w:rsidRPr="00E4057F">
        <w:rPr>
          <w:rFonts w:eastAsia="Times New Roman" w:cs="Times New Roman"/>
          <w:color w:val="000000"/>
          <w:lang w:eastAsia="pl-PL"/>
        </w:rPr>
        <w:t>Nie</w:t>
      </w:r>
    </w:p>
    <w:p w:rsidR="00E4057F" w:rsidRPr="00E4057F" w:rsidRDefault="00E4057F" w:rsidP="00E4057F">
      <w:pPr>
        <w:spacing w:after="0" w:line="450" w:lineRule="atLeast"/>
        <w:rPr>
          <w:rFonts w:eastAsia="Times New Roman" w:cs="Times New Roman"/>
          <w:color w:val="000000"/>
          <w:lang w:eastAsia="pl-PL"/>
        </w:rPr>
      </w:pPr>
      <w:r w:rsidRPr="00E4057F">
        <w:rPr>
          <w:rFonts w:eastAsia="Times New Roman" w:cs="Times New Roman"/>
          <w:color w:val="000000"/>
          <w:lang w:eastAsia="pl-PL"/>
        </w:rPr>
        <w:br/>
      </w:r>
      <w:r w:rsidRPr="00E4057F">
        <w:rPr>
          <w:rFonts w:eastAsia="Times New Roman" w:cs="Times New Roman"/>
          <w:b/>
          <w:bCs/>
          <w:color w:val="000000"/>
          <w:lang w:eastAsia="pl-PL"/>
        </w:rPr>
        <w:t>Nazwa projektu lub programu</w:t>
      </w:r>
      <w:r w:rsidRPr="00E4057F">
        <w:rPr>
          <w:rFonts w:eastAsia="Times New Roman" w:cs="Times New Roman"/>
          <w:color w:val="000000"/>
          <w:lang w:eastAsia="pl-PL"/>
        </w:rPr>
        <w:t> </w:t>
      </w:r>
      <w:r w:rsidRPr="00E4057F">
        <w:rPr>
          <w:rFonts w:eastAsia="Times New Roman" w:cs="Times New Roman"/>
          <w:color w:val="000000"/>
          <w:lang w:eastAsia="pl-PL"/>
        </w:rPr>
        <w:br/>
      </w:r>
    </w:p>
    <w:p w:rsidR="00E4057F" w:rsidRPr="00E4057F" w:rsidRDefault="00E4057F" w:rsidP="00E4057F">
      <w:pPr>
        <w:spacing w:after="0" w:line="450" w:lineRule="atLeast"/>
        <w:rPr>
          <w:rFonts w:eastAsia="Times New Roman" w:cs="Times New Roman"/>
          <w:color w:val="000000"/>
          <w:lang w:eastAsia="pl-PL"/>
        </w:rPr>
      </w:pPr>
      <w:r w:rsidRPr="00E4057F">
        <w:rPr>
          <w:rFonts w:eastAsia="Times New Roman" w:cs="Times New Roman"/>
          <w:b/>
          <w:bCs/>
          <w:color w:val="000000"/>
          <w:lang w:eastAsia="pl-PL"/>
        </w:rPr>
        <w:t>O zamówienie mogą ubiegać się wyłącznie zakłady pracy chronionej oraz wykonawcy, których działalność, lub działalność ich wyodrębnionych organizacyjnie jednostek, które będą realizowały zamówienie, obejmuje społeczną i zawodową integrację osób będących członkami grup społecznie marginalizowanych </w:t>
      </w:r>
    </w:p>
    <w:p w:rsidR="00E4057F" w:rsidRPr="00E4057F" w:rsidRDefault="00E4057F" w:rsidP="00E4057F">
      <w:pPr>
        <w:spacing w:after="0" w:line="450" w:lineRule="atLeast"/>
        <w:rPr>
          <w:rFonts w:eastAsia="Times New Roman" w:cs="Times New Roman"/>
          <w:color w:val="000000"/>
          <w:lang w:eastAsia="pl-PL"/>
        </w:rPr>
      </w:pPr>
      <w:r w:rsidRPr="00E4057F">
        <w:rPr>
          <w:rFonts w:eastAsia="Times New Roman" w:cs="Times New Roman"/>
          <w:color w:val="000000"/>
          <w:lang w:eastAsia="pl-PL"/>
        </w:rPr>
        <w:t>Nie</w:t>
      </w:r>
      <w:r w:rsidRPr="00E4057F">
        <w:rPr>
          <w:rFonts w:eastAsia="Times New Roman" w:cs="Times New Roman"/>
          <w:color w:val="000000"/>
          <w:lang w:eastAsia="pl-PL"/>
        </w:rPr>
        <w:br/>
        <w:t xml:space="preserve">Należy podać minimalny procentowy wskaźnik zatrudnienia osób należących do jednej lub więcej kategorii, o których mowa w art. 22 ust. 2 ustawy </w:t>
      </w:r>
      <w:proofErr w:type="spellStart"/>
      <w:r w:rsidRPr="00E4057F">
        <w:rPr>
          <w:rFonts w:eastAsia="Times New Roman" w:cs="Times New Roman"/>
          <w:color w:val="000000"/>
          <w:lang w:eastAsia="pl-PL"/>
        </w:rPr>
        <w:t>Pzp</w:t>
      </w:r>
      <w:proofErr w:type="spellEnd"/>
      <w:r w:rsidRPr="00E4057F">
        <w:rPr>
          <w:rFonts w:eastAsia="Times New Roman" w:cs="Times New Roman"/>
          <w:color w:val="000000"/>
          <w:lang w:eastAsia="pl-PL"/>
        </w:rPr>
        <w:t>, nie mniejszy niż 30%, osób zatrudnionych przez zakłady pracy chronionej lub wykon</w:t>
      </w:r>
      <w:r>
        <w:rPr>
          <w:rFonts w:eastAsia="Times New Roman" w:cs="Times New Roman"/>
          <w:color w:val="000000"/>
          <w:lang w:eastAsia="pl-PL"/>
        </w:rPr>
        <w:t>awców albo ich jednostki (w %) </w:t>
      </w:r>
    </w:p>
    <w:p w:rsidR="00E4057F" w:rsidRPr="00E4057F" w:rsidRDefault="00E4057F" w:rsidP="00E4057F">
      <w:pPr>
        <w:spacing w:after="0" w:line="450" w:lineRule="atLeast"/>
        <w:rPr>
          <w:rFonts w:eastAsia="Times New Roman" w:cs="Times New Roman"/>
          <w:b/>
          <w:bCs/>
          <w:color w:val="000000"/>
          <w:lang w:eastAsia="pl-PL"/>
        </w:rPr>
      </w:pPr>
      <w:r w:rsidRPr="00E4057F">
        <w:rPr>
          <w:rFonts w:eastAsia="Times New Roman" w:cs="Times New Roman"/>
          <w:b/>
          <w:bCs/>
          <w:color w:val="000000"/>
          <w:u w:val="single"/>
          <w:lang w:eastAsia="pl-PL"/>
        </w:rPr>
        <w:t>SEKCJA I: ZAMAWIAJĄCY</w:t>
      </w:r>
    </w:p>
    <w:p w:rsidR="00E4057F" w:rsidRPr="00E4057F" w:rsidRDefault="00E4057F" w:rsidP="00E4057F">
      <w:pPr>
        <w:spacing w:after="0" w:line="450" w:lineRule="atLeast"/>
        <w:rPr>
          <w:rFonts w:eastAsia="Times New Roman" w:cs="Times New Roman"/>
          <w:color w:val="000000"/>
          <w:lang w:eastAsia="pl-PL"/>
        </w:rPr>
      </w:pPr>
      <w:r w:rsidRPr="00E4057F">
        <w:rPr>
          <w:rFonts w:eastAsia="Times New Roman" w:cs="Times New Roman"/>
          <w:b/>
          <w:bCs/>
          <w:color w:val="000000"/>
          <w:lang w:eastAsia="pl-PL"/>
        </w:rPr>
        <w:t>Postępowanie przeprowadza centralny zamawiający </w:t>
      </w:r>
    </w:p>
    <w:p w:rsidR="00E4057F" w:rsidRPr="00E4057F" w:rsidRDefault="00E4057F" w:rsidP="00E4057F">
      <w:pPr>
        <w:spacing w:after="0" w:line="450" w:lineRule="atLeast"/>
        <w:rPr>
          <w:rFonts w:eastAsia="Times New Roman" w:cs="Times New Roman"/>
          <w:color w:val="000000"/>
          <w:lang w:eastAsia="pl-PL"/>
        </w:rPr>
      </w:pPr>
      <w:r w:rsidRPr="00E4057F">
        <w:rPr>
          <w:rFonts w:eastAsia="Times New Roman" w:cs="Times New Roman"/>
          <w:color w:val="000000"/>
          <w:lang w:eastAsia="pl-PL"/>
        </w:rPr>
        <w:t>Nie</w:t>
      </w:r>
    </w:p>
    <w:p w:rsidR="00E4057F" w:rsidRPr="00E4057F" w:rsidRDefault="00E4057F" w:rsidP="00E4057F">
      <w:pPr>
        <w:spacing w:after="0" w:line="450" w:lineRule="atLeast"/>
        <w:rPr>
          <w:rFonts w:eastAsia="Times New Roman" w:cs="Times New Roman"/>
          <w:color w:val="000000"/>
          <w:lang w:eastAsia="pl-PL"/>
        </w:rPr>
      </w:pPr>
      <w:r w:rsidRPr="00E4057F">
        <w:rPr>
          <w:rFonts w:eastAsia="Times New Roman" w:cs="Times New Roman"/>
          <w:b/>
          <w:bCs/>
          <w:color w:val="000000"/>
          <w:lang w:eastAsia="pl-PL"/>
        </w:rPr>
        <w:t>Postępowanie przeprowadza podmiot, któremu zamawiający powierzył/powierzyli przeprowadzenie postępowania </w:t>
      </w:r>
    </w:p>
    <w:p w:rsidR="00E4057F" w:rsidRPr="00E4057F" w:rsidRDefault="00E4057F" w:rsidP="00E4057F">
      <w:pPr>
        <w:spacing w:after="0" w:line="450" w:lineRule="atLeast"/>
        <w:rPr>
          <w:rFonts w:eastAsia="Times New Roman" w:cs="Times New Roman"/>
          <w:color w:val="000000"/>
          <w:lang w:eastAsia="pl-PL"/>
        </w:rPr>
      </w:pPr>
      <w:r w:rsidRPr="00E4057F">
        <w:rPr>
          <w:rFonts w:eastAsia="Times New Roman" w:cs="Times New Roman"/>
          <w:color w:val="000000"/>
          <w:lang w:eastAsia="pl-PL"/>
        </w:rPr>
        <w:t>Nie</w:t>
      </w:r>
    </w:p>
    <w:p w:rsidR="00E4057F" w:rsidRPr="00E4057F" w:rsidRDefault="00E4057F" w:rsidP="00E4057F">
      <w:pPr>
        <w:spacing w:after="0" w:line="450" w:lineRule="atLeast"/>
        <w:rPr>
          <w:rFonts w:eastAsia="Times New Roman" w:cs="Times New Roman"/>
          <w:color w:val="000000"/>
          <w:lang w:eastAsia="pl-PL"/>
        </w:rPr>
      </w:pPr>
      <w:r w:rsidRPr="00E4057F">
        <w:rPr>
          <w:rFonts w:eastAsia="Times New Roman" w:cs="Times New Roman"/>
          <w:b/>
          <w:bCs/>
          <w:color w:val="000000"/>
          <w:lang w:eastAsia="pl-PL"/>
        </w:rPr>
        <w:t>Informacje na temat podmiotu któremu zamawiający powierzył/powierzyli prowadzenie postępowania:</w:t>
      </w:r>
      <w:r w:rsidRPr="00E4057F">
        <w:rPr>
          <w:rFonts w:eastAsia="Times New Roman" w:cs="Times New Roman"/>
          <w:color w:val="000000"/>
          <w:lang w:eastAsia="pl-PL"/>
        </w:rPr>
        <w:t> </w:t>
      </w:r>
      <w:r w:rsidRPr="00E4057F">
        <w:rPr>
          <w:rFonts w:eastAsia="Times New Roman" w:cs="Times New Roman"/>
          <w:color w:val="000000"/>
          <w:lang w:eastAsia="pl-PL"/>
        </w:rPr>
        <w:br/>
      </w:r>
      <w:r w:rsidRPr="00E4057F">
        <w:rPr>
          <w:rFonts w:eastAsia="Times New Roman" w:cs="Times New Roman"/>
          <w:b/>
          <w:bCs/>
          <w:color w:val="000000"/>
          <w:lang w:eastAsia="pl-PL"/>
        </w:rPr>
        <w:t>Postępowanie jest przeprowadzane wspólnie przez zamawiających</w:t>
      </w:r>
      <w:r w:rsidRPr="00E4057F">
        <w:rPr>
          <w:rFonts w:eastAsia="Times New Roman" w:cs="Times New Roman"/>
          <w:color w:val="000000"/>
          <w:lang w:eastAsia="pl-PL"/>
        </w:rPr>
        <w:t> </w:t>
      </w:r>
    </w:p>
    <w:p w:rsidR="00E4057F" w:rsidRPr="00E4057F" w:rsidRDefault="00E4057F" w:rsidP="00E4057F">
      <w:pPr>
        <w:spacing w:after="0" w:line="450" w:lineRule="atLeast"/>
        <w:rPr>
          <w:rFonts w:eastAsia="Times New Roman" w:cs="Times New Roman"/>
          <w:color w:val="000000"/>
          <w:lang w:eastAsia="pl-PL"/>
        </w:rPr>
      </w:pPr>
      <w:r w:rsidRPr="00E4057F">
        <w:rPr>
          <w:rFonts w:eastAsia="Times New Roman" w:cs="Times New Roman"/>
          <w:color w:val="000000"/>
          <w:lang w:eastAsia="pl-PL"/>
        </w:rPr>
        <w:t>Nie</w:t>
      </w:r>
    </w:p>
    <w:p w:rsidR="00E4057F" w:rsidRPr="00E4057F" w:rsidRDefault="00E4057F" w:rsidP="00E4057F">
      <w:pPr>
        <w:spacing w:after="0" w:line="450" w:lineRule="atLeast"/>
        <w:rPr>
          <w:rFonts w:eastAsia="Times New Roman" w:cs="Times New Roman"/>
          <w:color w:val="000000"/>
          <w:lang w:eastAsia="pl-PL"/>
        </w:rPr>
      </w:pPr>
      <w:r w:rsidRPr="00E4057F">
        <w:rPr>
          <w:rFonts w:eastAsia="Times New Roman" w:cs="Times New Roman"/>
          <w:color w:val="000000"/>
          <w:lang w:eastAsia="pl-PL"/>
        </w:rPr>
        <w:lastRenderedPageBreak/>
        <w:br/>
        <w:t>Jeżeli tak, należy wymienić zamawiających, którzy wspólnie przeprowadzają postępowanie oraz podać adresy ich siedzib, krajowe numery identyfikacyjne oraz osoby do kontaktów wraz z danymi do kontaktów: </w:t>
      </w:r>
      <w:r w:rsidRPr="00E4057F">
        <w:rPr>
          <w:rFonts w:eastAsia="Times New Roman" w:cs="Times New Roman"/>
          <w:color w:val="000000"/>
          <w:lang w:eastAsia="pl-PL"/>
        </w:rPr>
        <w:br/>
      </w:r>
      <w:r w:rsidRPr="00E4057F">
        <w:rPr>
          <w:rFonts w:eastAsia="Times New Roman" w:cs="Times New Roman"/>
          <w:color w:val="000000"/>
          <w:lang w:eastAsia="pl-PL"/>
        </w:rPr>
        <w:br/>
      </w:r>
      <w:r w:rsidRPr="00E4057F">
        <w:rPr>
          <w:rFonts w:eastAsia="Times New Roman" w:cs="Times New Roman"/>
          <w:b/>
          <w:bCs/>
          <w:color w:val="000000"/>
          <w:lang w:eastAsia="pl-PL"/>
        </w:rPr>
        <w:t>Postępowanie jest przeprowadzane wspólnie z zamawiającymi z innych państw członkowskich Unii Europejskiej </w:t>
      </w:r>
    </w:p>
    <w:p w:rsidR="00E4057F" w:rsidRPr="00E4057F" w:rsidRDefault="00E4057F" w:rsidP="00E4057F">
      <w:pPr>
        <w:spacing w:after="0" w:line="450" w:lineRule="atLeast"/>
        <w:rPr>
          <w:rFonts w:eastAsia="Times New Roman" w:cs="Times New Roman"/>
          <w:color w:val="000000"/>
          <w:lang w:eastAsia="pl-PL"/>
        </w:rPr>
      </w:pPr>
      <w:r w:rsidRPr="00E4057F">
        <w:rPr>
          <w:rFonts w:eastAsia="Times New Roman" w:cs="Times New Roman"/>
          <w:color w:val="000000"/>
          <w:lang w:eastAsia="pl-PL"/>
        </w:rPr>
        <w:t>Nie</w:t>
      </w:r>
    </w:p>
    <w:p w:rsidR="00E4057F" w:rsidRPr="00E4057F" w:rsidRDefault="00E4057F" w:rsidP="00E4057F">
      <w:pPr>
        <w:spacing w:after="0" w:line="450" w:lineRule="atLeast"/>
        <w:rPr>
          <w:rFonts w:eastAsia="Times New Roman" w:cs="Times New Roman"/>
          <w:color w:val="000000"/>
          <w:lang w:eastAsia="pl-PL"/>
        </w:rPr>
      </w:pPr>
      <w:r w:rsidRPr="00E4057F">
        <w:rPr>
          <w:rFonts w:eastAsia="Times New Roman" w:cs="Times New Roman"/>
          <w:b/>
          <w:bCs/>
          <w:color w:val="000000"/>
          <w:lang w:eastAsia="pl-PL"/>
        </w:rPr>
        <w:t>W przypadku przeprowadzania postępowania wspólnie z zamawiającymi z innych państw członkowskich Unii Europejskiej – mające zastosowanie krajowe prawo zamówień publicznych:</w:t>
      </w:r>
      <w:r w:rsidRPr="00E4057F">
        <w:rPr>
          <w:rFonts w:eastAsia="Times New Roman" w:cs="Times New Roman"/>
          <w:color w:val="000000"/>
          <w:lang w:eastAsia="pl-PL"/>
        </w:rPr>
        <w:t> </w:t>
      </w:r>
      <w:r w:rsidRPr="00E4057F">
        <w:rPr>
          <w:rFonts w:eastAsia="Times New Roman" w:cs="Times New Roman"/>
          <w:color w:val="000000"/>
          <w:lang w:eastAsia="pl-PL"/>
        </w:rPr>
        <w:br/>
      </w:r>
      <w:r w:rsidRPr="00E4057F">
        <w:rPr>
          <w:rFonts w:eastAsia="Times New Roman" w:cs="Times New Roman"/>
          <w:b/>
          <w:bCs/>
          <w:color w:val="000000"/>
          <w:lang w:eastAsia="pl-PL"/>
        </w:rPr>
        <w:t>Informacje dodatkowe:</w:t>
      </w:r>
      <w:r w:rsidRPr="00E4057F">
        <w:rPr>
          <w:rFonts w:eastAsia="Times New Roman" w:cs="Times New Roman"/>
          <w:color w:val="000000"/>
          <w:lang w:eastAsia="pl-PL"/>
        </w:rPr>
        <w:t> </w:t>
      </w:r>
    </w:p>
    <w:p w:rsidR="00E4057F" w:rsidRPr="00E4057F" w:rsidRDefault="00E4057F" w:rsidP="00E4057F">
      <w:pPr>
        <w:spacing w:after="0" w:line="450" w:lineRule="atLeast"/>
        <w:rPr>
          <w:rFonts w:eastAsia="Times New Roman" w:cs="Times New Roman"/>
          <w:color w:val="000000"/>
          <w:lang w:eastAsia="pl-PL"/>
        </w:rPr>
      </w:pPr>
      <w:r w:rsidRPr="00E4057F">
        <w:rPr>
          <w:rFonts w:eastAsia="Times New Roman" w:cs="Times New Roman"/>
          <w:b/>
          <w:bCs/>
          <w:color w:val="000000"/>
          <w:lang w:eastAsia="pl-PL"/>
        </w:rPr>
        <w:t>I. 1) NAZWA I ADRES: </w:t>
      </w:r>
      <w:r w:rsidRPr="00E4057F">
        <w:rPr>
          <w:rFonts w:eastAsia="Times New Roman" w:cs="Times New Roman"/>
          <w:color w:val="000000"/>
          <w:lang w:eastAsia="pl-PL"/>
        </w:rPr>
        <w:t>Uniwersytet Kazimierza Wielkiego, krajowy numer identyfikacyjny 34005769500000, ul. Chodkiewicza  30 , 85-064   Bydgoszcz, woj. kujawsko-pomorskie, państwo Polska, tel. 523 419 100, e-mail zampub@ukw.edu.pl, faks 523 608 206. </w:t>
      </w:r>
      <w:r w:rsidRPr="00E4057F">
        <w:rPr>
          <w:rFonts w:eastAsia="Times New Roman" w:cs="Times New Roman"/>
          <w:color w:val="000000"/>
          <w:lang w:eastAsia="pl-PL"/>
        </w:rPr>
        <w:br/>
        <w:t>Adres strony internetowej (URL): www.ukw.edu.pl </w:t>
      </w:r>
      <w:r w:rsidRPr="00E4057F">
        <w:rPr>
          <w:rFonts w:eastAsia="Times New Roman" w:cs="Times New Roman"/>
          <w:color w:val="000000"/>
          <w:lang w:eastAsia="pl-PL"/>
        </w:rPr>
        <w:br/>
        <w:t>Adres profilu nabywcy: </w:t>
      </w:r>
      <w:r w:rsidRPr="00E4057F">
        <w:rPr>
          <w:rFonts w:eastAsia="Times New Roman" w:cs="Times New Roman"/>
          <w:color w:val="000000"/>
          <w:lang w:eastAsia="pl-PL"/>
        </w:rPr>
        <w:br/>
        <w:t>Adres strony internetowej pod którym można uzyskać dostęp do narzędzi i urządzeń lub formatów plików, które nie są ogólnie dostępne</w:t>
      </w:r>
    </w:p>
    <w:p w:rsidR="00E4057F" w:rsidRPr="00E4057F" w:rsidRDefault="00E4057F" w:rsidP="00E4057F">
      <w:pPr>
        <w:spacing w:after="0" w:line="450" w:lineRule="atLeast"/>
        <w:rPr>
          <w:rFonts w:eastAsia="Times New Roman" w:cs="Times New Roman"/>
          <w:color w:val="000000"/>
          <w:lang w:eastAsia="pl-PL"/>
        </w:rPr>
      </w:pPr>
      <w:r w:rsidRPr="00E4057F">
        <w:rPr>
          <w:rFonts w:eastAsia="Times New Roman" w:cs="Times New Roman"/>
          <w:b/>
          <w:bCs/>
          <w:color w:val="000000"/>
          <w:lang w:eastAsia="pl-PL"/>
        </w:rPr>
        <w:t>I. 2) RODZAJ ZAMAWIAJĄCEGO: </w:t>
      </w:r>
      <w:r w:rsidRPr="00E4057F">
        <w:rPr>
          <w:rFonts w:eastAsia="Times New Roman" w:cs="Times New Roman"/>
          <w:color w:val="000000"/>
          <w:lang w:eastAsia="pl-PL"/>
        </w:rPr>
        <w:t>Inny (proszę określić): </w:t>
      </w:r>
      <w:r w:rsidRPr="00E4057F">
        <w:rPr>
          <w:rFonts w:eastAsia="Times New Roman" w:cs="Times New Roman"/>
          <w:color w:val="000000"/>
          <w:lang w:eastAsia="pl-PL"/>
        </w:rPr>
        <w:br/>
        <w:t>Uczelnia Publiczna</w:t>
      </w:r>
    </w:p>
    <w:p w:rsidR="00E4057F" w:rsidRPr="00E4057F" w:rsidRDefault="00E4057F" w:rsidP="00E4057F">
      <w:pPr>
        <w:spacing w:after="0" w:line="450" w:lineRule="atLeast"/>
        <w:rPr>
          <w:rFonts w:eastAsia="Times New Roman" w:cs="Times New Roman"/>
          <w:color w:val="000000"/>
          <w:lang w:eastAsia="pl-PL"/>
        </w:rPr>
      </w:pPr>
      <w:r w:rsidRPr="00E4057F">
        <w:rPr>
          <w:rFonts w:eastAsia="Times New Roman" w:cs="Times New Roman"/>
          <w:b/>
          <w:bCs/>
          <w:color w:val="000000"/>
          <w:lang w:eastAsia="pl-PL"/>
        </w:rPr>
        <w:t>I.3) WSPÓLNE UDZIELANIE ZAMÓWIENIA </w:t>
      </w:r>
      <w:r w:rsidRPr="00E4057F">
        <w:rPr>
          <w:rFonts w:eastAsia="Times New Roman" w:cs="Times New Roman"/>
          <w:b/>
          <w:bCs/>
          <w:i/>
          <w:iCs/>
          <w:color w:val="000000"/>
          <w:lang w:eastAsia="pl-PL"/>
        </w:rPr>
        <w:t>(jeżeli dotyczy)</w:t>
      </w:r>
      <w:r w:rsidRPr="00E4057F">
        <w:rPr>
          <w:rFonts w:eastAsia="Times New Roman" w:cs="Times New Roman"/>
          <w:b/>
          <w:bCs/>
          <w:color w:val="000000"/>
          <w:lang w:eastAsia="pl-PL"/>
        </w:rPr>
        <w:t>:</w:t>
      </w:r>
    </w:p>
    <w:p w:rsidR="00E4057F" w:rsidRPr="00E4057F" w:rsidRDefault="00E4057F" w:rsidP="00E4057F">
      <w:pPr>
        <w:spacing w:after="0" w:line="450" w:lineRule="atLeast"/>
        <w:rPr>
          <w:rFonts w:eastAsia="Times New Roman" w:cs="Times New Roman"/>
          <w:color w:val="000000"/>
          <w:lang w:eastAsia="pl-PL"/>
        </w:rPr>
      </w:pPr>
      <w:r w:rsidRPr="00E4057F">
        <w:rPr>
          <w:rFonts w:eastAsia="Times New Roman" w:cs="Times New Roman"/>
          <w:color w:val="000000"/>
          <w:lang w:eastAsia="pl-PL"/>
        </w:rPr>
        <w:t>Podział obowiązków między zamawiającymi w przypadku wspólnego przeprowadzania postępowania, w tym w przypadku wspólnego przeprowadzania postępowania z zamawiającymi z innych państw członkowskich Unii Europejskiej (który z zamawiających jest odpowiedzialny za przeprowadzenie postępowania, czy i w jakim zakresie za przeprowadzenie postępowania odpowiadają pozostali zamawiający, czy zamówienie będzie udzielane przez każdego z zamawiających indywidualnie, czy zamówienie zostanie udzielone w imieniu i na rzecz pozostałych zamawiających): </w:t>
      </w:r>
      <w:r w:rsidRPr="00E4057F">
        <w:rPr>
          <w:rFonts w:eastAsia="Times New Roman" w:cs="Times New Roman"/>
          <w:color w:val="000000"/>
          <w:lang w:eastAsia="pl-PL"/>
        </w:rPr>
        <w:br/>
      </w:r>
    </w:p>
    <w:p w:rsidR="00E4057F" w:rsidRPr="00E4057F" w:rsidRDefault="00E4057F" w:rsidP="00E4057F">
      <w:pPr>
        <w:spacing w:after="0" w:line="450" w:lineRule="atLeast"/>
        <w:rPr>
          <w:rFonts w:eastAsia="Times New Roman" w:cs="Times New Roman"/>
          <w:color w:val="000000"/>
          <w:lang w:eastAsia="pl-PL"/>
        </w:rPr>
      </w:pPr>
      <w:r w:rsidRPr="00E4057F">
        <w:rPr>
          <w:rFonts w:eastAsia="Times New Roman" w:cs="Times New Roman"/>
          <w:b/>
          <w:bCs/>
          <w:color w:val="000000"/>
          <w:lang w:eastAsia="pl-PL"/>
        </w:rPr>
        <w:lastRenderedPageBreak/>
        <w:t>I.4) KOMUNIKACJA: </w:t>
      </w:r>
      <w:r w:rsidRPr="00E4057F">
        <w:rPr>
          <w:rFonts w:eastAsia="Times New Roman" w:cs="Times New Roman"/>
          <w:color w:val="000000"/>
          <w:lang w:eastAsia="pl-PL"/>
        </w:rPr>
        <w:br/>
      </w:r>
      <w:r w:rsidRPr="00E4057F">
        <w:rPr>
          <w:rFonts w:eastAsia="Times New Roman" w:cs="Times New Roman"/>
          <w:b/>
          <w:bCs/>
          <w:color w:val="000000"/>
          <w:lang w:eastAsia="pl-PL"/>
        </w:rPr>
        <w:t>Nieograniczony, pełny i bezpośredni dostęp do dokumentów z postępowania można uzyskać pod adresem (URL)</w:t>
      </w:r>
    </w:p>
    <w:p w:rsidR="00E4057F" w:rsidRPr="00E4057F" w:rsidRDefault="00E4057F" w:rsidP="00E4057F">
      <w:pPr>
        <w:spacing w:after="0" w:line="450" w:lineRule="atLeast"/>
        <w:rPr>
          <w:rFonts w:eastAsia="Times New Roman" w:cs="Times New Roman"/>
          <w:color w:val="000000"/>
          <w:lang w:eastAsia="pl-PL"/>
        </w:rPr>
      </w:pPr>
      <w:r w:rsidRPr="00E4057F">
        <w:rPr>
          <w:rFonts w:eastAsia="Times New Roman" w:cs="Times New Roman"/>
          <w:color w:val="000000"/>
          <w:lang w:eastAsia="pl-PL"/>
        </w:rPr>
        <w:t>Tak </w:t>
      </w:r>
      <w:r w:rsidRPr="00E4057F">
        <w:rPr>
          <w:rFonts w:eastAsia="Times New Roman" w:cs="Times New Roman"/>
          <w:color w:val="000000"/>
          <w:lang w:eastAsia="pl-PL"/>
        </w:rPr>
        <w:br/>
        <w:t>www.ukw.edu.pl</w:t>
      </w:r>
    </w:p>
    <w:p w:rsidR="00E4057F" w:rsidRPr="00E4057F" w:rsidRDefault="00E4057F" w:rsidP="00E4057F">
      <w:pPr>
        <w:spacing w:after="0" w:line="450" w:lineRule="atLeast"/>
        <w:rPr>
          <w:rFonts w:eastAsia="Times New Roman" w:cs="Times New Roman"/>
          <w:color w:val="000000"/>
          <w:lang w:eastAsia="pl-PL"/>
        </w:rPr>
      </w:pPr>
      <w:r w:rsidRPr="00E4057F">
        <w:rPr>
          <w:rFonts w:eastAsia="Times New Roman" w:cs="Times New Roman"/>
          <w:color w:val="000000"/>
          <w:lang w:eastAsia="pl-PL"/>
        </w:rPr>
        <w:br/>
      </w:r>
      <w:r w:rsidRPr="00E4057F">
        <w:rPr>
          <w:rFonts w:eastAsia="Times New Roman" w:cs="Times New Roman"/>
          <w:b/>
          <w:bCs/>
          <w:color w:val="000000"/>
          <w:lang w:eastAsia="pl-PL"/>
        </w:rPr>
        <w:t>Adres strony internetowej, na której zamieszczona będzie specyfikacja istotnych warunków zamówienia</w:t>
      </w:r>
    </w:p>
    <w:p w:rsidR="00E4057F" w:rsidRPr="00E4057F" w:rsidRDefault="00E4057F" w:rsidP="00E4057F">
      <w:pPr>
        <w:spacing w:after="0" w:line="450" w:lineRule="atLeast"/>
        <w:rPr>
          <w:rFonts w:eastAsia="Times New Roman" w:cs="Times New Roman"/>
          <w:color w:val="000000"/>
          <w:lang w:eastAsia="pl-PL"/>
        </w:rPr>
      </w:pPr>
      <w:r w:rsidRPr="00E4057F">
        <w:rPr>
          <w:rFonts w:eastAsia="Times New Roman" w:cs="Times New Roman"/>
          <w:color w:val="000000"/>
          <w:lang w:eastAsia="pl-PL"/>
        </w:rPr>
        <w:t>Tak </w:t>
      </w:r>
      <w:r w:rsidRPr="00E4057F">
        <w:rPr>
          <w:rFonts w:eastAsia="Times New Roman" w:cs="Times New Roman"/>
          <w:color w:val="000000"/>
          <w:lang w:eastAsia="pl-PL"/>
        </w:rPr>
        <w:br/>
        <w:t>www.ukw.edu.pl</w:t>
      </w:r>
    </w:p>
    <w:p w:rsidR="00E4057F" w:rsidRPr="00E4057F" w:rsidRDefault="00E4057F" w:rsidP="00E4057F">
      <w:pPr>
        <w:spacing w:after="0" w:line="450" w:lineRule="atLeast"/>
        <w:rPr>
          <w:rFonts w:eastAsia="Times New Roman" w:cs="Times New Roman"/>
          <w:color w:val="000000"/>
          <w:lang w:eastAsia="pl-PL"/>
        </w:rPr>
      </w:pPr>
      <w:r w:rsidRPr="00E4057F">
        <w:rPr>
          <w:rFonts w:eastAsia="Times New Roman" w:cs="Times New Roman"/>
          <w:color w:val="000000"/>
          <w:lang w:eastAsia="pl-PL"/>
        </w:rPr>
        <w:br/>
      </w:r>
      <w:r w:rsidRPr="00E4057F">
        <w:rPr>
          <w:rFonts w:eastAsia="Times New Roman" w:cs="Times New Roman"/>
          <w:b/>
          <w:bCs/>
          <w:color w:val="000000"/>
          <w:lang w:eastAsia="pl-PL"/>
        </w:rPr>
        <w:t>Dostęp do dokumentów z postępowania jest ograniczony - więcej informacji można uzyskać pod adresem</w:t>
      </w:r>
    </w:p>
    <w:p w:rsidR="00E4057F" w:rsidRPr="00E4057F" w:rsidRDefault="00E4057F" w:rsidP="00E4057F">
      <w:pPr>
        <w:spacing w:after="0" w:line="450" w:lineRule="atLeast"/>
        <w:rPr>
          <w:rFonts w:eastAsia="Times New Roman" w:cs="Times New Roman"/>
          <w:color w:val="000000"/>
          <w:lang w:eastAsia="pl-PL"/>
        </w:rPr>
      </w:pPr>
      <w:r w:rsidRPr="00E4057F">
        <w:rPr>
          <w:rFonts w:eastAsia="Times New Roman" w:cs="Times New Roman"/>
          <w:color w:val="000000"/>
          <w:lang w:eastAsia="pl-PL"/>
        </w:rPr>
        <w:t>Nie </w:t>
      </w:r>
      <w:r w:rsidRPr="00E4057F">
        <w:rPr>
          <w:rFonts w:eastAsia="Times New Roman" w:cs="Times New Roman"/>
          <w:color w:val="000000"/>
          <w:lang w:eastAsia="pl-PL"/>
        </w:rPr>
        <w:br/>
      </w:r>
      <w:r w:rsidRPr="00E4057F">
        <w:rPr>
          <w:rFonts w:eastAsia="Times New Roman" w:cs="Times New Roman"/>
          <w:color w:val="000000"/>
          <w:lang w:eastAsia="pl-PL"/>
        </w:rPr>
        <w:br/>
      </w:r>
      <w:r w:rsidRPr="00E4057F">
        <w:rPr>
          <w:rFonts w:eastAsia="Times New Roman" w:cs="Times New Roman"/>
          <w:b/>
          <w:bCs/>
          <w:color w:val="000000"/>
          <w:lang w:eastAsia="pl-PL"/>
        </w:rPr>
        <w:t>Oferty lub wnioski o dopuszczenie do udziału w postępowaniu należy przesyłać:</w:t>
      </w:r>
      <w:r w:rsidRPr="00E4057F">
        <w:rPr>
          <w:rFonts w:eastAsia="Times New Roman" w:cs="Times New Roman"/>
          <w:color w:val="000000"/>
          <w:lang w:eastAsia="pl-PL"/>
        </w:rPr>
        <w:t> </w:t>
      </w:r>
      <w:r w:rsidRPr="00E4057F">
        <w:rPr>
          <w:rFonts w:eastAsia="Times New Roman" w:cs="Times New Roman"/>
          <w:color w:val="000000"/>
          <w:lang w:eastAsia="pl-PL"/>
        </w:rPr>
        <w:br/>
      </w:r>
      <w:r w:rsidRPr="00E4057F">
        <w:rPr>
          <w:rFonts w:eastAsia="Times New Roman" w:cs="Times New Roman"/>
          <w:b/>
          <w:bCs/>
          <w:color w:val="000000"/>
          <w:lang w:eastAsia="pl-PL"/>
        </w:rPr>
        <w:t>Elektronicznie</w:t>
      </w:r>
    </w:p>
    <w:p w:rsidR="00E4057F" w:rsidRPr="00E4057F" w:rsidRDefault="00E4057F" w:rsidP="00E4057F">
      <w:pPr>
        <w:spacing w:after="0" w:line="450" w:lineRule="atLeast"/>
        <w:rPr>
          <w:rFonts w:eastAsia="Times New Roman" w:cs="Times New Roman"/>
          <w:color w:val="000000"/>
          <w:lang w:eastAsia="pl-PL"/>
        </w:rPr>
      </w:pPr>
      <w:r w:rsidRPr="00E4057F">
        <w:rPr>
          <w:rFonts w:eastAsia="Times New Roman" w:cs="Times New Roman"/>
          <w:color w:val="000000"/>
          <w:lang w:eastAsia="pl-PL"/>
        </w:rPr>
        <w:t>Nie </w:t>
      </w:r>
      <w:r w:rsidRPr="00E4057F">
        <w:rPr>
          <w:rFonts w:eastAsia="Times New Roman" w:cs="Times New Roman"/>
          <w:color w:val="000000"/>
          <w:lang w:eastAsia="pl-PL"/>
        </w:rPr>
        <w:br/>
        <w:t>adres </w:t>
      </w:r>
      <w:r w:rsidRPr="00E4057F">
        <w:rPr>
          <w:rFonts w:eastAsia="Times New Roman" w:cs="Times New Roman"/>
          <w:color w:val="000000"/>
          <w:lang w:eastAsia="pl-PL"/>
        </w:rPr>
        <w:br/>
      </w:r>
    </w:p>
    <w:p w:rsidR="00E4057F" w:rsidRPr="00E4057F" w:rsidRDefault="00E4057F" w:rsidP="00E4057F">
      <w:pPr>
        <w:spacing w:after="0" w:line="450" w:lineRule="atLeast"/>
        <w:rPr>
          <w:rFonts w:eastAsia="Times New Roman" w:cs="Times New Roman"/>
          <w:color w:val="000000"/>
          <w:lang w:eastAsia="pl-PL"/>
        </w:rPr>
      </w:pPr>
      <w:r w:rsidRPr="00E4057F">
        <w:rPr>
          <w:rFonts w:eastAsia="Times New Roman" w:cs="Times New Roman"/>
          <w:b/>
          <w:bCs/>
          <w:color w:val="000000"/>
          <w:lang w:eastAsia="pl-PL"/>
        </w:rPr>
        <w:t>Dopuszczone jest przesłanie ofert lub wniosków o dopuszczenie do udziału w postępowaniu w inny sposób:</w:t>
      </w:r>
      <w:r w:rsidRPr="00E4057F">
        <w:rPr>
          <w:rFonts w:eastAsia="Times New Roman" w:cs="Times New Roman"/>
          <w:color w:val="000000"/>
          <w:lang w:eastAsia="pl-PL"/>
        </w:rPr>
        <w:t> </w:t>
      </w:r>
      <w:r w:rsidRPr="00E4057F">
        <w:rPr>
          <w:rFonts w:eastAsia="Times New Roman" w:cs="Times New Roman"/>
          <w:color w:val="000000"/>
          <w:lang w:eastAsia="pl-PL"/>
        </w:rPr>
        <w:br/>
        <w:t>Nie </w:t>
      </w:r>
      <w:r w:rsidRPr="00E4057F">
        <w:rPr>
          <w:rFonts w:eastAsia="Times New Roman" w:cs="Times New Roman"/>
          <w:color w:val="000000"/>
          <w:lang w:eastAsia="pl-PL"/>
        </w:rPr>
        <w:br/>
        <w:t>Inny sposób: </w:t>
      </w:r>
      <w:r w:rsidRPr="00E4057F">
        <w:rPr>
          <w:rFonts w:eastAsia="Times New Roman" w:cs="Times New Roman"/>
          <w:color w:val="000000"/>
          <w:lang w:eastAsia="pl-PL"/>
        </w:rPr>
        <w:br/>
      </w:r>
      <w:r w:rsidRPr="00E4057F">
        <w:rPr>
          <w:rFonts w:eastAsia="Times New Roman" w:cs="Times New Roman"/>
          <w:color w:val="000000"/>
          <w:lang w:eastAsia="pl-PL"/>
        </w:rPr>
        <w:br/>
      </w:r>
      <w:r w:rsidRPr="00E4057F">
        <w:rPr>
          <w:rFonts w:eastAsia="Times New Roman" w:cs="Times New Roman"/>
          <w:b/>
          <w:bCs/>
          <w:color w:val="000000"/>
          <w:lang w:eastAsia="pl-PL"/>
        </w:rPr>
        <w:t>Wymagane jest przesłanie ofert lub wniosków o dopuszczenie do udziału w postępowaniu w inny sposób:</w:t>
      </w:r>
      <w:r w:rsidRPr="00E4057F">
        <w:rPr>
          <w:rFonts w:eastAsia="Times New Roman" w:cs="Times New Roman"/>
          <w:color w:val="000000"/>
          <w:lang w:eastAsia="pl-PL"/>
        </w:rPr>
        <w:t> </w:t>
      </w:r>
      <w:r w:rsidRPr="00E4057F">
        <w:rPr>
          <w:rFonts w:eastAsia="Times New Roman" w:cs="Times New Roman"/>
          <w:color w:val="000000"/>
          <w:lang w:eastAsia="pl-PL"/>
        </w:rPr>
        <w:br/>
        <w:t>Tak </w:t>
      </w:r>
      <w:r w:rsidRPr="00E4057F">
        <w:rPr>
          <w:rFonts w:eastAsia="Times New Roman" w:cs="Times New Roman"/>
          <w:color w:val="000000"/>
          <w:lang w:eastAsia="pl-PL"/>
        </w:rPr>
        <w:br/>
        <w:t>Inny sposób: </w:t>
      </w:r>
      <w:r w:rsidRPr="00E4057F">
        <w:rPr>
          <w:rFonts w:eastAsia="Times New Roman" w:cs="Times New Roman"/>
          <w:color w:val="000000"/>
          <w:lang w:eastAsia="pl-PL"/>
        </w:rPr>
        <w:br/>
        <w:t xml:space="preserve">Składanie ofert odbywa się za pośrednictwem operatora pocztowego w rozumieniu ustawy z dnia 23 listopada 2012 r. - Prawo pocztowe (j.t. Dz. U. z 2017 r., poz. 1481), osobiście, za pośrednictwem </w:t>
      </w:r>
      <w:r w:rsidRPr="00E4057F">
        <w:rPr>
          <w:rFonts w:eastAsia="Times New Roman" w:cs="Times New Roman"/>
          <w:color w:val="000000"/>
          <w:lang w:eastAsia="pl-PL"/>
        </w:rPr>
        <w:lastRenderedPageBreak/>
        <w:t>posłańca </w:t>
      </w:r>
      <w:r w:rsidRPr="00E4057F">
        <w:rPr>
          <w:rFonts w:eastAsia="Times New Roman" w:cs="Times New Roman"/>
          <w:color w:val="000000"/>
          <w:lang w:eastAsia="pl-PL"/>
        </w:rPr>
        <w:br/>
        <w:t>Adres: </w:t>
      </w:r>
      <w:r w:rsidRPr="00E4057F">
        <w:rPr>
          <w:rFonts w:eastAsia="Times New Roman" w:cs="Times New Roman"/>
          <w:color w:val="000000"/>
          <w:lang w:eastAsia="pl-PL"/>
        </w:rPr>
        <w:br/>
        <w:t>Uniwersytet Kazimierza Wielkiego w Bydgoszczy, ul. Chodkiewicza 30, 85-064 Bydgoszcz</w:t>
      </w:r>
    </w:p>
    <w:p w:rsidR="00E4057F" w:rsidRPr="00E4057F" w:rsidRDefault="00E4057F" w:rsidP="00E4057F">
      <w:pPr>
        <w:spacing w:after="0" w:line="450" w:lineRule="atLeast"/>
        <w:rPr>
          <w:rFonts w:eastAsia="Times New Roman" w:cs="Times New Roman"/>
          <w:color w:val="000000"/>
          <w:lang w:eastAsia="pl-PL"/>
        </w:rPr>
      </w:pPr>
      <w:r w:rsidRPr="00E4057F">
        <w:rPr>
          <w:rFonts w:eastAsia="Times New Roman" w:cs="Times New Roman"/>
          <w:color w:val="000000"/>
          <w:lang w:eastAsia="pl-PL"/>
        </w:rPr>
        <w:br/>
      </w:r>
      <w:r w:rsidRPr="00E4057F">
        <w:rPr>
          <w:rFonts w:eastAsia="Times New Roman" w:cs="Times New Roman"/>
          <w:b/>
          <w:bCs/>
          <w:color w:val="000000"/>
          <w:lang w:eastAsia="pl-PL"/>
        </w:rPr>
        <w:t>Komunikacja elektroniczna wymaga korzystania z narzędzi i urządzeń lub formatów plików, które nie są ogólnie dostępne</w:t>
      </w:r>
    </w:p>
    <w:p w:rsidR="00E4057F" w:rsidRPr="00E4057F" w:rsidRDefault="00E4057F" w:rsidP="00E4057F">
      <w:pPr>
        <w:spacing w:after="0" w:line="450" w:lineRule="atLeast"/>
        <w:rPr>
          <w:rFonts w:eastAsia="Times New Roman" w:cs="Times New Roman"/>
          <w:color w:val="000000"/>
          <w:lang w:eastAsia="pl-PL"/>
        </w:rPr>
      </w:pPr>
      <w:r w:rsidRPr="00E4057F">
        <w:rPr>
          <w:rFonts w:eastAsia="Times New Roman" w:cs="Times New Roman"/>
          <w:color w:val="000000"/>
          <w:lang w:eastAsia="pl-PL"/>
        </w:rPr>
        <w:t>Nie </w:t>
      </w:r>
      <w:r w:rsidRPr="00E4057F">
        <w:rPr>
          <w:rFonts w:eastAsia="Times New Roman" w:cs="Times New Roman"/>
          <w:color w:val="000000"/>
          <w:lang w:eastAsia="pl-PL"/>
        </w:rPr>
        <w:br/>
        <w:t>Nieograniczony, pełny, bezpośredni i bezpłatny dostęp do tych narzędzi można uzyskać pod adresem: (URL) </w:t>
      </w:r>
      <w:r w:rsidRPr="00E4057F">
        <w:rPr>
          <w:rFonts w:eastAsia="Times New Roman" w:cs="Times New Roman"/>
          <w:color w:val="000000"/>
          <w:lang w:eastAsia="pl-PL"/>
        </w:rPr>
        <w:br/>
      </w:r>
    </w:p>
    <w:p w:rsidR="00E4057F" w:rsidRPr="00E4057F" w:rsidRDefault="00E4057F" w:rsidP="00E4057F">
      <w:pPr>
        <w:spacing w:after="0" w:line="450" w:lineRule="atLeast"/>
        <w:rPr>
          <w:rFonts w:eastAsia="Times New Roman" w:cs="Times New Roman"/>
          <w:b/>
          <w:bCs/>
          <w:color w:val="000000"/>
          <w:lang w:eastAsia="pl-PL"/>
        </w:rPr>
      </w:pPr>
      <w:r w:rsidRPr="00E4057F">
        <w:rPr>
          <w:rFonts w:eastAsia="Times New Roman" w:cs="Times New Roman"/>
          <w:b/>
          <w:bCs/>
          <w:color w:val="000000"/>
          <w:u w:val="single"/>
          <w:lang w:eastAsia="pl-PL"/>
        </w:rPr>
        <w:t>SEKCJA II: PRZEDMIOT ZAMÓWIENIA</w:t>
      </w:r>
    </w:p>
    <w:p w:rsidR="00E4057F" w:rsidRPr="00E4057F" w:rsidRDefault="00E4057F" w:rsidP="00E4057F">
      <w:pPr>
        <w:spacing w:after="0" w:line="450" w:lineRule="atLeast"/>
        <w:rPr>
          <w:rFonts w:eastAsia="Times New Roman" w:cs="Times New Roman"/>
          <w:color w:val="000000"/>
          <w:lang w:eastAsia="pl-PL"/>
        </w:rPr>
      </w:pPr>
      <w:r w:rsidRPr="00E4057F">
        <w:rPr>
          <w:rFonts w:eastAsia="Times New Roman" w:cs="Times New Roman"/>
          <w:color w:val="000000"/>
          <w:lang w:eastAsia="pl-PL"/>
        </w:rPr>
        <w:br/>
      </w:r>
      <w:r w:rsidRPr="00E4057F">
        <w:rPr>
          <w:rFonts w:eastAsia="Times New Roman" w:cs="Times New Roman"/>
          <w:b/>
          <w:bCs/>
          <w:color w:val="000000"/>
          <w:lang w:eastAsia="pl-PL"/>
        </w:rPr>
        <w:t>II.1) Nazwa nadana zamówieniu przez zamawiającego: </w:t>
      </w:r>
      <w:r w:rsidRPr="00E4057F">
        <w:rPr>
          <w:rFonts w:eastAsia="Times New Roman" w:cs="Times New Roman"/>
          <w:color w:val="000000"/>
          <w:lang w:eastAsia="pl-PL"/>
        </w:rPr>
        <w:t>Wykonanie robót budowlanych polegających na przebudowie, rozbudowie i termomodernizacji budynku, przy ul. Pestalozziego 18 a, na potrzeby Zespołu Szkół w Bydgoszczy </w:t>
      </w:r>
      <w:r w:rsidRPr="00E4057F">
        <w:rPr>
          <w:rFonts w:eastAsia="Times New Roman" w:cs="Times New Roman"/>
          <w:color w:val="000000"/>
          <w:lang w:eastAsia="pl-PL"/>
        </w:rPr>
        <w:br/>
      </w:r>
      <w:r w:rsidRPr="00E4057F">
        <w:rPr>
          <w:rFonts w:eastAsia="Times New Roman" w:cs="Times New Roman"/>
          <w:b/>
          <w:bCs/>
          <w:color w:val="000000"/>
          <w:lang w:eastAsia="pl-PL"/>
        </w:rPr>
        <w:t>Numer referencyjny: </w:t>
      </w:r>
      <w:r w:rsidRPr="00E4057F">
        <w:rPr>
          <w:rFonts w:eastAsia="Times New Roman" w:cs="Times New Roman"/>
          <w:color w:val="000000"/>
          <w:lang w:eastAsia="pl-PL"/>
        </w:rPr>
        <w:t>UKW/DZP-281-R-53/2018 </w:t>
      </w:r>
      <w:r w:rsidRPr="00E4057F">
        <w:rPr>
          <w:rFonts w:eastAsia="Times New Roman" w:cs="Times New Roman"/>
          <w:color w:val="000000"/>
          <w:lang w:eastAsia="pl-PL"/>
        </w:rPr>
        <w:br/>
      </w:r>
      <w:r w:rsidRPr="00E4057F">
        <w:rPr>
          <w:rFonts w:eastAsia="Times New Roman" w:cs="Times New Roman"/>
          <w:b/>
          <w:bCs/>
          <w:color w:val="000000"/>
          <w:lang w:eastAsia="pl-PL"/>
        </w:rPr>
        <w:t>Przed wszczęciem postępowania o udzielenie zamówienia przeprowadzono dialog techniczny </w:t>
      </w:r>
    </w:p>
    <w:p w:rsidR="00E4057F" w:rsidRPr="00E4057F" w:rsidRDefault="00E4057F" w:rsidP="00E4057F">
      <w:pPr>
        <w:spacing w:after="0" w:line="450" w:lineRule="atLeast"/>
        <w:jc w:val="both"/>
        <w:rPr>
          <w:rFonts w:eastAsia="Times New Roman" w:cs="Times New Roman"/>
          <w:color w:val="000000"/>
          <w:lang w:eastAsia="pl-PL"/>
        </w:rPr>
      </w:pPr>
      <w:r w:rsidRPr="00E4057F">
        <w:rPr>
          <w:rFonts w:eastAsia="Times New Roman" w:cs="Times New Roman"/>
          <w:color w:val="000000"/>
          <w:lang w:eastAsia="pl-PL"/>
        </w:rPr>
        <w:t>Nie</w:t>
      </w:r>
    </w:p>
    <w:p w:rsidR="00E4057F" w:rsidRPr="00E4057F" w:rsidRDefault="00E4057F" w:rsidP="00E4057F">
      <w:pPr>
        <w:spacing w:after="0" w:line="450" w:lineRule="atLeast"/>
        <w:rPr>
          <w:rFonts w:eastAsia="Times New Roman" w:cs="Times New Roman"/>
          <w:color w:val="000000"/>
          <w:lang w:eastAsia="pl-PL"/>
        </w:rPr>
      </w:pPr>
      <w:r w:rsidRPr="00E4057F">
        <w:rPr>
          <w:rFonts w:eastAsia="Times New Roman" w:cs="Times New Roman"/>
          <w:color w:val="000000"/>
          <w:lang w:eastAsia="pl-PL"/>
        </w:rPr>
        <w:br/>
      </w:r>
      <w:r w:rsidRPr="00E4057F">
        <w:rPr>
          <w:rFonts w:eastAsia="Times New Roman" w:cs="Times New Roman"/>
          <w:b/>
          <w:bCs/>
          <w:color w:val="000000"/>
          <w:lang w:eastAsia="pl-PL"/>
        </w:rPr>
        <w:t>II.2) Rodzaj zamówienia: </w:t>
      </w:r>
      <w:r w:rsidRPr="00E4057F">
        <w:rPr>
          <w:rFonts w:eastAsia="Times New Roman" w:cs="Times New Roman"/>
          <w:color w:val="000000"/>
          <w:lang w:eastAsia="pl-PL"/>
        </w:rPr>
        <w:t>Roboty budowlane </w:t>
      </w:r>
      <w:r w:rsidRPr="00E4057F">
        <w:rPr>
          <w:rFonts w:eastAsia="Times New Roman" w:cs="Times New Roman"/>
          <w:color w:val="000000"/>
          <w:lang w:eastAsia="pl-PL"/>
        </w:rPr>
        <w:br/>
      </w:r>
      <w:r w:rsidRPr="00E4057F">
        <w:rPr>
          <w:rFonts w:eastAsia="Times New Roman" w:cs="Times New Roman"/>
          <w:b/>
          <w:bCs/>
          <w:color w:val="000000"/>
          <w:lang w:eastAsia="pl-PL"/>
        </w:rPr>
        <w:t>II.3) Informacja o możliwości składania ofert częściowych</w:t>
      </w:r>
      <w:r w:rsidRPr="00E4057F">
        <w:rPr>
          <w:rFonts w:eastAsia="Times New Roman" w:cs="Times New Roman"/>
          <w:color w:val="000000"/>
          <w:lang w:eastAsia="pl-PL"/>
        </w:rPr>
        <w:t> </w:t>
      </w:r>
      <w:r w:rsidRPr="00E4057F">
        <w:rPr>
          <w:rFonts w:eastAsia="Times New Roman" w:cs="Times New Roman"/>
          <w:color w:val="000000"/>
          <w:lang w:eastAsia="pl-PL"/>
        </w:rPr>
        <w:br/>
        <w:t>Zamówienie podzielone jest na części: </w:t>
      </w:r>
    </w:p>
    <w:p w:rsidR="00E4057F" w:rsidRPr="00E4057F" w:rsidRDefault="00E4057F" w:rsidP="00E4057F">
      <w:pPr>
        <w:spacing w:after="0" w:line="450" w:lineRule="atLeast"/>
        <w:rPr>
          <w:rFonts w:eastAsia="Times New Roman" w:cs="Times New Roman"/>
          <w:color w:val="000000"/>
          <w:lang w:eastAsia="pl-PL"/>
        </w:rPr>
      </w:pPr>
      <w:r w:rsidRPr="00E4057F">
        <w:rPr>
          <w:rFonts w:eastAsia="Times New Roman" w:cs="Times New Roman"/>
          <w:color w:val="000000"/>
          <w:lang w:eastAsia="pl-PL"/>
        </w:rPr>
        <w:t>Nie </w:t>
      </w:r>
      <w:r w:rsidRPr="00E4057F">
        <w:rPr>
          <w:rFonts w:eastAsia="Times New Roman" w:cs="Times New Roman"/>
          <w:color w:val="000000"/>
          <w:lang w:eastAsia="pl-PL"/>
        </w:rPr>
        <w:br/>
      </w:r>
      <w:r w:rsidRPr="00E4057F">
        <w:rPr>
          <w:rFonts w:eastAsia="Times New Roman" w:cs="Times New Roman"/>
          <w:b/>
          <w:bCs/>
          <w:color w:val="000000"/>
          <w:lang w:eastAsia="pl-PL"/>
        </w:rPr>
        <w:t>Oferty lub wnioski o dopuszczenie do udziału w postępowaniu można składać w odniesieniu do:</w:t>
      </w:r>
      <w:r w:rsidRPr="00E4057F">
        <w:rPr>
          <w:rFonts w:eastAsia="Times New Roman" w:cs="Times New Roman"/>
          <w:color w:val="000000"/>
          <w:lang w:eastAsia="pl-PL"/>
        </w:rPr>
        <w:t> </w:t>
      </w:r>
      <w:r w:rsidRPr="00E4057F">
        <w:rPr>
          <w:rFonts w:eastAsia="Times New Roman" w:cs="Times New Roman"/>
          <w:color w:val="000000"/>
          <w:lang w:eastAsia="pl-PL"/>
        </w:rPr>
        <w:br/>
      </w:r>
    </w:p>
    <w:p w:rsidR="00E4057F" w:rsidRPr="00E4057F" w:rsidRDefault="00E4057F" w:rsidP="00E4057F">
      <w:pPr>
        <w:spacing w:after="0" w:line="450" w:lineRule="atLeast"/>
        <w:rPr>
          <w:rFonts w:eastAsia="Times New Roman" w:cs="Times New Roman"/>
          <w:color w:val="000000"/>
          <w:lang w:eastAsia="pl-PL"/>
        </w:rPr>
      </w:pPr>
      <w:r w:rsidRPr="00E4057F">
        <w:rPr>
          <w:rFonts w:eastAsia="Times New Roman" w:cs="Times New Roman"/>
          <w:b/>
          <w:bCs/>
          <w:color w:val="000000"/>
          <w:lang w:eastAsia="pl-PL"/>
        </w:rPr>
        <w:t>Zamawiający zastrzega sobie prawo do udzielenia łącznie następujących części lub grup części:</w:t>
      </w:r>
      <w:r w:rsidRPr="00E4057F">
        <w:rPr>
          <w:rFonts w:eastAsia="Times New Roman" w:cs="Times New Roman"/>
          <w:color w:val="000000"/>
          <w:lang w:eastAsia="pl-PL"/>
        </w:rPr>
        <w:t> </w:t>
      </w:r>
      <w:r w:rsidRPr="00E4057F">
        <w:rPr>
          <w:rFonts w:eastAsia="Times New Roman" w:cs="Times New Roman"/>
          <w:color w:val="000000"/>
          <w:lang w:eastAsia="pl-PL"/>
        </w:rPr>
        <w:br/>
      </w:r>
      <w:r w:rsidRPr="00E4057F">
        <w:rPr>
          <w:rFonts w:eastAsia="Times New Roman" w:cs="Times New Roman"/>
          <w:color w:val="000000"/>
          <w:lang w:eastAsia="pl-PL"/>
        </w:rPr>
        <w:br/>
      </w:r>
      <w:r w:rsidRPr="00E4057F">
        <w:rPr>
          <w:rFonts w:eastAsia="Times New Roman" w:cs="Times New Roman"/>
          <w:b/>
          <w:bCs/>
          <w:color w:val="000000"/>
          <w:lang w:eastAsia="pl-PL"/>
        </w:rPr>
        <w:t>Maksymalna liczba części zamówienia, na które może zostać udzielone zamówienie jednemu wykonawcy:</w:t>
      </w:r>
      <w:r w:rsidRPr="00E4057F">
        <w:rPr>
          <w:rFonts w:eastAsia="Times New Roman" w:cs="Times New Roman"/>
          <w:color w:val="000000"/>
          <w:lang w:eastAsia="pl-PL"/>
        </w:rPr>
        <w:t> </w:t>
      </w:r>
      <w:r w:rsidRPr="00E4057F">
        <w:rPr>
          <w:rFonts w:eastAsia="Times New Roman" w:cs="Times New Roman"/>
          <w:color w:val="000000"/>
          <w:lang w:eastAsia="pl-PL"/>
        </w:rPr>
        <w:br/>
      </w:r>
      <w:r w:rsidRPr="00E4057F">
        <w:rPr>
          <w:rFonts w:eastAsia="Times New Roman" w:cs="Times New Roman"/>
          <w:color w:val="000000"/>
          <w:lang w:eastAsia="pl-PL"/>
        </w:rPr>
        <w:br/>
      </w:r>
      <w:r w:rsidRPr="00E4057F">
        <w:rPr>
          <w:rFonts w:eastAsia="Times New Roman" w:cs="Times New Roman"/>
          <w:color w:val="000000"/>
          <w:lang w:eastAsia="pl-PL"/>
        </w:rPr>
        <w:br/>
      </w:r>
      <w:r w:rsidRPr="00E4057F">
        <w:rPr>
          <w:rFonts w:eastAsia="Times New Roman" w:cs="Times New Roman"/>
          <w:color w:val="000000"/>
          <w:lang w:eastAsia="pl-PL"/>
        </w:rPr>
        <w:lastRenderedPageBreak/>
        <w:br/>
      </w:r>
      <w:r w:rsidRPr="00E4057F">
        <w:rPr>
          <w:rFonts w:eastAsia="Times New Roman" w:cs="Times New Roman"/>
          <w:b/>
          <w:bCs/>
          <w:color w:val="000000"/>
          <w:lang w:eastAsia="pl-PL"/>
        </w:rPr>
        <w:t>II.4) Krótki opis przedmiotu zamówienia </w:t>
      </w:r>
      <w:r w:rsidRPr="00E4057F">
        <w:rPr>
          <w:rFonts w:eastAsia="Times New Roman" w:cs="Times New Roman"/>
          <w:i/>
          <w:iCs/>
          <w:color w:val="000000"/>
          <w:lang w:eastAsia="pl-PL"/>
        </w:rPr>
        <w:t>(wielkość, zakres, rodzaj i ilość dostaw, usług lub robót budowlanych lub określenie zapotrzebowania i wymagań )</w:t>
      </w:r>
      <w:r w:rsidRPr="00E4057F">
        <w:rPr>
          <w:rFonts w:eastAsia="Times New Roman" w:cs="Times New Roman"/>
          <w:b/>
          <w:bCs/>
          <w:color w:val="000000"/>
          <w:lang w:eastAsia="pl-PL"/>
        </w:rPr>
        <w:t> a w przypadku partnerstwa innowacyjnego - określenie zapotrzebowania na innowacyjny produkt, usługę lub roboty budowlane: </w:t>
      </w:r>
      <w:r w:rsidRPr="00E4057F">
        <w:rPr>
          <w:rFonts w:eastAsia="Times New Roman" w:cs="Times New Roman"/>
          <w:color w:val="000000"/>
          <w:lang w:eastAsia="pl-PL"/>
        </w:rPr>
        <w:t xml:space="preserve">Przedmiotem zamówienia jest wykonanie robót budowlanych w zakresie rozbudowy, przebudowy i termomodernizacji budynku znajdującego się przy ul. Pestalozziego 18 a, dla potrzeb Zespołu Szkół w Bydgoszczy. Budynek przy ul. Pestalozziego 18a jest dawnym budynkiem internatu Zespołu Szkół Budowlanych w Bydgoszczy usytuowany na działkach nr 165/159 w obrębie 193 i 162/9 w obrębie 192. Budynek został zrealizowany w technologii tradycyjnej o trzech kondygnacjach nadziemnych i kondygnacji piwnicznej. Zamierzenie inwestycyjne polega na zmianie sposobu użytkowania istniejącego budynku internatu ZSB na cele edukacyjne. Roboty budowlane zostały podzielone na II (dwa) etapy, zgodnie z wymaganiami rozliczenia przyznanej dotacji celowej. I etap robót budowlanych powinien być zakończony do dnia 30 listopada 2018 r. II etap do dnia 30 listopada 2019 r. ZAKRES PRAC W ROKU 2018 OBEJMUJE M. IN.: 1) Roboty budowlane: W ramach niniejszego zamówienia zostaną wykonane w 2018r. następujące rodzaje robót budowlanych: • całość robót ziemnych związanych z przebudową i rozbudową budynku, • roboty rozbiórkowe, • całość robót konstrukcyjnych oprócz schodów zewnętrznych wejścia głównego oraz zadaszenia schodów głównych, • izolacje fundamentów, • osuszanie murów piwnicznych, • roboty murowe oraz ścianki z płyt gipsowych, • pokrycie dachu starego budynku i dachów rozbudowy. Powyższe roboty zostaną wykonane na podstawie opracowanej dokumentacji projektowej. 2) Roboty sanitarne W ramach niniejszego zamówienia zostaną wykonane w 2018r. następujące rodzaje robót sanitarnych: • wykonanie przyłącza wody, • wykonanie zewnętrznej instalacji wodociągowej, • demontaż elementów starej kanalizacji sanitarnej (kanałów i studni rewizyjnych), • wykonanie przyłącza kanalizacji sanitarnej, • demontaż elementów starej kanalizacji deszczowej (kanałów i studni rewizyjnych), • wykonanie przyłącza kanalizacji deszczowej, • wykonanie odwodnienia liniowego, • wykonanie wodnych prób szczelności rurociągów i kanałów, • wykonanie dezynfekcji rurociągów wody, • płukanie rurociągów wody, • wykonanie inwentaryzacji geodezyjnej powykonawczej nowych przyłączy i instalacji zewnętrznych. Powyższe roboty zostaną wykonane na podstawie opracowanej dokumentacji projektowej. 3) Roboty elektryczne W zakresie inwestycji w ramach robót elektrycznych w 2018r. jest wykonanie przyłącza kablowego kablem YKY 4x95mm2 ze złącza ZK-P do pomieszczenia nr 04. Roboty wykonać zgodnie z dokumentacją wykonawczą. Ponadto należy </w:t>
      </w:r>
      <w:r w:rsidRPr="00E4057F">
        <w:rPr>
          <w:rFonts w:eastAsia="Times New Roman" w:cs="Times New Roman"/>
          <w:color w:val="000000"/>
          <w:lang w:eastAsia="pl-PL"/>
        </w:rPr>
        <w:lastRenderedPageBreak/>
        <w:t>dostarczyć i wbudować UPS-a 3/3 (trzy fazy na wejściu/trzy fazy na wyjściu) o mocy 15kVA o następującej specyfikacji technicznej: • akumulatory o przedłużonej trwałości, • praca On-Line w podwójnej konwersji napięcia, • zimny start, • zerowy czas transferu, • automatyczny restart, • technologia podwójnej konwersji, • wbudowany przełącznik „bypass”, • współczynnik mocy min: 0,9, • menu w języku polskim, • kolorowy wyświetlacz LCD, • port EPO (awaryjne wyłączenie zasilania), • automatyczny i ręczny test baterii, • powiadomienie o alarmie (alarm dźwiękowy, transmisji, komunikatora mobilnego, poczty e-mail), • ochrona hasłem i zarządzanie przez dostęp zdalny, • bezpieczne wyłączenie systemu i ochrona danych w razie awarii zasilania. Należy również dostarczyć baterię centralną wyposażoną w system monitorowania instalacji oświetlenia awaryjnego i ewakuacyjnego. Szczegółowy opis dotyczący baterii centralnej oraz jej specyfikacja techniczna zawarte są w rozdziale nr 2.7. „Oświetlenie ewakuacyjne” dokumentacji wykonawczej instalacji elektrycznej i teletechnicznej. Szczegółowy zakres zawiera załącznik 13a do SIWZ. POZOSTAŁY ZAKRES OKREŚLONY DOKUMENTACJĄ PROJEKTOWĄ WE WSZYSTKICH BRANŻACH ZOSTANIE WYKONANY WEDŁUG HARMONOGRAMU WYKONAWCY W 2019r. Szczegółowy zakres robót określa dokumentacja projektowa stanowiąca Załącznik Nr 13 (plik zip) do niniejszego SIWZ wraz z przedmiarem robót i Specyfikacją Techniczną wykonania i odbioru robót. W przypadku, gdy w dokumentacji projektowej zostały wskazane nazwy, znaki towarowe lub typy materiałów czy produktów lub normy, aprobaty, specyfikacje czy systemy, o których mowa w art. 30 ust. 1-3 ustawy z dnia 29 stycznia 2004 r. Prawo zamówień publicznych (</w:t>
      </w:r>
      <w:proofErr w:type="spellStart"/>
      <w:r w:rsidRPr="00E4057F">
        <w:rPr>
          <w:rFonts w:eastAsia="Times New Roman" w:cs="Times New Roman"/>
          <w:color w:val="000000"/>
          <w:lang w:eastAsia="pl-PL"/>
        </w:rPr>
        <w:t>t.j</w:t>
      </w:r>
      <w:proofErr w:type="spellEnd"/>
      <w:r w:rsidRPr="00E4057F">
        <w:rPr>
          <w:rFonts w:eastAsia="Times New Roman" w:cs="Times New Roman"/>
          <w:color w:val="000000"/>
          <w:lang w:eastAsia="pl-PL"/>
        </w:rPr>
        <w:t xml:space="preserve">. Dz. U. z 2017 r., poz. 1579 ze zm.), Zamawiający dopuszcza oferowanie za zgodą autora dokumentacji materiałów lub rozwiązań równoważnych pod warunkiem, że zapewnią uzyskanie parametrów technicznych nie gorszych od określonych w dokumentacji. W przypadku oferowania rozwiązań równoważnych w stosunku do rozwiązań określonych w dokumentacji projektowej, wykonawca zobowiązany jest do wypełnienia wymogu wynikającego z art. 30 ust. 5 ww. ustawy </w:t>
      </w:r>
      <w:proofErr w:type="spellStart"/>
      <w:r w:rsidRPr="00E4057F">
        <w:rPr>
          <w:rFonts w:eastAsia="Times New Roman" w:cs="Times New Roman"/>
          <w:color w:val="000000"/>
          <w:lang w:eastAsia="pl-PL"/>
        </w:rPr>
        <w:t>Pzp</w:t>
      </w:r>
      <w:proofErr w:type="spellEnd"/>
      <w:r w:rsidRPr="00E4057F">
        <w:rPr>
          <w:rFonts w:eastAsia="Times New Roman" w:cs="Times New Roman"/>
          <w:color w:val="000000"/>
          <w:lang w:eastAsia="pl-PL"/>
        </w:rPr>
        <w:t xml:space="preserve"> oraz podania wykazu dokumentów potwierdzających ich równoważność takich jak: certyfikaty, aprobaty techniczne, z podaniem nazwy podmiotu wydającego oraz terminu ważności dokumentu. Przedstawione dokumenty będą podlegały ocenie autora dokumentacji, który sporządzi stosowną opinię. Opinia ta będzie podstawą do podjęcia przez Zamawiającego decyzji o akceptacji „równoważników" lub odrzuceniu oferty z powodu ich „</w:t>
      </w:r>
      <w:proofErr w:type="spellStart"/>
      <w:r w:rsidRPr="00E4057F">
        <w:rPr>
          <w:rFonts w:eastAsia="Times New Roman" w:cs="Times New Roman"/>
          <w:color w:val="000000"/>
          <w:lang w:eastAsia="pl-PL"/>
        </w:rPr>
        <w:t>nierównoważności</w:t>
      </w:r>
      <w:proofErr w:type="spellEnd"/>
      <w:r w:rsidRPr="00E4057F">
        <w:rPr>
          <w:rFonts w:eastAsia="Times New Roman" w:cs="Times New Roman"/>
          <w:color w:val="000000"/>
          <w:lang w:eastAsia="pl-PL"/>
        </w:rPr>
        <w:t xml:space="preserve">”. Wykonawca zamówienia we własnym zakresie w uzgodnieniu z Zamawiającym zorganizuje plac i zaplecze budowy na czas realizacji inwestycji oraz zapewni na własny koszt media (tj. woda/prąd/gaz) niezbędne Wykonawcy do realizacji przedmiotu zamówienia. Wycena powinna </w:t>
      </w:r>
      <w:r w:rsidRPr="00E4057F">
        <w:rPr>
          <w:rFonts w:eastAsia="Times New Roman" w:cs="Times New Roman"/>
          <w:color w:val="000000"/>
          <w:lang w:eastAsia="pl-PL"/>
        </w:rPr>
        <w:lastRenderedPageBreak/>
        <w:t xml:space="preserve">uwzględniać wszystkie koszty i czynności niezbędne do wykonania przedmiotu zamówienia zgodnie z prawem i najlepszą wiedzą techniczną. Ponadto Wykonawca zobowiązany jest zrealizować roboty budowlane będące przedmiotem zamówienia zgodnie z: a) warunkami technicznymi wynikającymi z obowiązujących przepisów technicznych i prawa budowlanego oraz sztuką budowlaną, b) wymaganiami wynikającymi z obowiązujących Polskich Norm przenoszących europejskie normy zharmonizowane, a w przypadku ich braku aktów prawnych, o których mowa w art. 30, ust. 3 ustawy Prawo zamówień publicznych (Dz. U. z 2017r., poz. 1579 tekst jednolity z </w:t>
      </w:r>
      <w:proofErr w:type="spellStart"/>
      <w:r w:rsidRPr="00E4057F">
        <w:rPr>
          <w:rFonts w:eastAsia="Times New Roman" w:cs="Times New Roman"/>
          <w:color w:val="000000"/>
          <w:lang w:eastAsia="pl-PL"/>
        </w:rPr>
        <w:t>późn</w:t>
      </w:r>
      <w:proofErr w:type="spellEnd"/>
      <w:r w:rsidRPr="00E4057F">
        <w:rPr>
          <w:rFonts w:eastAsia="Times New Roman" w:cs="Times New Roman"/>
          <w:color w:val="000000"/>
          <w:lang w:eastAsia="pl-PL"/>
        </w:rPr>
        <w:t xml:space="preserve">. zm.), Przy realizacji zamówienia Wykonawca zobowiązuje się do: a) zapewnienia wszystkich niezbędnych wyrobów i materiałów oraz urządzeń do wykonania robót - przedmiot zamówienia wykonywany będzie z materiałów własnych Wykonawcy, b) stosowania jedynie wyrobów i materiałów dopuszczonych do używania w budownictwie w rozumieniu ustawy z dnia 7 lipca 1994r. Prawo budowlane (j.t. Dz. U. z 2017r., poz. 1332 z </w:t>
      </w:r>
      <w:proofErr w:type="spellStart"/>
      <w:r w:rsidRPr="00E4057F">
        <w:rPr>
          <w:rFonts w:eastAsia="Times New Roman" w:cs="Times New Roman"/>
          <w:color w:val="000000"/>
          <w:lang w:eastAsia="pl-PL"/>
        </w:rPr>
        <w:t>późn</w:t>
      </w:r>
      <w:proofErr w:type="spellEnd"/>
      <w:r w:rsidRPr="00E4057F">
        <w:rPr>
          <w:rFonts w:eastAsia="Times New Roman" w:cs="Times New Roman"/>
          <w:color w:val="000000"/>
          <w:lang w:eastAsia="pl-PL"/>
        </w:rPr>
        <w:t xml:space="preserve">. zm.), c) posiadania na zastosowane, przy realizacji robót budowlanych będących przedmiotem zamówienia materiały i wyroby atestów Instytutu Techniki Budowlanej dopuszczających stosowanie w budownictwie oraz aprobat technicznych, certyfikatów, świadectw jakości, itp., d) wykonania wszelkich prac będących przedmiotem umowy z należytą starannością oraz zgodnie z aktualnym w czasie ich wykonywania poziomem wiedzy technicznej i organizacyjnej, e) zapewnienia przestrzegania przepisów bhp oraz przepisów ppoż. na terenie wykonywania prac, Wykonawca będzie ponosił odpowiedzialność za wszelkie szkody wynikłe z nieprzestrzegania tych przepisów, f) umożliwienia Zamawiającemu kontroli materiałów użytych do wykonania przedmiotu zamówienia, g) zabezpieczenia realizacji przedmiotu umowy wskazanymi przez Zamawiającego technikami, technologiami oraz wyrobami i materiałami lub im równoważnymi, które stanowią minimalne wymagania techniczne, h) w przypadku złożenia oferty z zastosowaniem wyrobów i materiałów równoważnych zobowiązuje się do zapewnienia i udokumentowania ich równoważności przed montażem, instalacją oraz zabudową wskazanych materiałów oraz po zaakceptowaniu ich zastosowania przez Zamawiającego w formie pisemnej, i) transportu materiałów i odpadów związanych z realizacją przedmiotu umowy na własny koszt. Zakres świadczonych przez Wykonawcę robót jest taki, jak zostanie określone w umowie o udzielenie zamówienia publicznego wraz z załącznikami i musi ponadto zawierać wszelkie elementy, które w sposób oczywisty są potrzebne do tego, aby przedmiot zamówienia osiągnął wymagane cele, nawet, jeżeli elementy takie nie są wyraźnie wyszczególnione w specyfikacji istotnych warunków zamówienia i jej załącznikach. Wykonawca ponosi odpowiedzialność za jakość materiałów i urządzeń użytych do realizacji </w:t>
      </w:r>
      <w:r w:rsidRPr="00E4057F">
        <w:rPr>
          <w:rFonts w:eastAsia="Times New Roman" w:cs="Times New Roman"/>
          <w:color w:val="000000"/>
          <w:lang w:eastAsia="pl-PL"/>
        </w:rPr>
        <w:lastRenderedPageBreak/>
        <w:t xml:space="preserve">przedmiotu umowy. Wykonawca oświadcza, iż posiada odpowiednie umiejętności, kwalifikacje oraz doświadczenie, a także dysponuje niezbędnym sprzętem, materiałami oraz wykwalifikowanym personelem niezbędnymi do profesjonalnego wykonania prac obejmujących przedmiot zamówienia. Obowiązki Wykonawcy: a) przygotować własne zaplecze socjalne i zaplecze magazynowe; b) utrzymywać na placu budowy porządek, a w szczególności należycie składować i usuwać wszelkie zbędne materiały, odpady, śmieci oraz urządzenia prowizoryczne; c) zapewnić we własnym zakresie i na swój koszt pojemnik na odpady budowlane (miejsce ustawienia pojemnika wskaże Zamawiający) oraz obsługę związaną z wywozem odpadów budowlanych; d) zorganizować i zabezpieczyć, a po zakończeniu robót zdemontować zaplecze budowy, jak również ponosić koszty jego utrzymania oraz konserwacji wszystkich urządzeń i obiektów tymczasowych, dróg dojazdowych i montażowych, na zorganizowanym przez siebie placu budowy. Zamawiający powoła inspektora nadzoru inwestorskiego, będzie on dokonywał czynności wynikających z ustawy Prawo Budowlane z dnia 7 lipca 1994 roku oraz przeprowadzał kontrole terenu budowy i prowadzonych prac. Zamawiający udostępni w okresie realizacji umowy odpłatny pobór energii elektrycznej i pobór wody w ilościach niezbędnych do realizacji zadania oraz zabezpieczenia warunków socjalnych zatrudnionych pracowników. Obowiązkiem Wykonawcy jest bieżące sygnalizowanie Zamawiającemu zasadności lub konieczności wykonania robót zamiennych, przy czym w razie konieczności ich wykonania Wykonawca ma obowiązek poinformować o tym Zamawiającego w terminie 2 dni od dnia stwierdzenia przez Wykonawcę takiej konieczności. Na pisemne zapytanie Zamawiającego w przedmiocie wykonania robót zamiennych, Wykonawca jest zobowiązany w ciągu 2 dni złożyć Zamawiającemu ofertę obejmującą wycenę robót zamiennych (w tym robót zaniechanych). Ponadto, w przypadku, gdy wartość robót zamiennych przekracza 5 % wynagrodzenia ryczałtowego netto, określonego w umowie, oferta będzie zawierała analizę wpływu tych robót na terminy określone w Harmonogramie Rzeczowo - Finansowym stanowiącym załącznik do umowy. W przypadku, gdy oferta Wykonawcy nie zostanie zaakceptowana przez Zamawiającego, Strony w przeciągu 2 dni roboczych podejmą negocjacje w dobrej wierze w celu osiągnięcia porozumienia w przedmiocie wykonania robót zamiennych. Po osiągnięciu porozumienia w przedmiocie robót zamiennych, Strony podpiszą protokół konieczności, który będzie podstawą do wykonania przez Wykonawcę robót zamiennych i jednocześnie będzie określać terminy i warunki wykonania tych robót, zasady ustalenia wynagrodzenia za te roboty (wypłata dodatkowego wynagrodzenia na rzecz Wykonawcy, a w przypadku robót zaniechanych określenie kwoty o jaką zostanie zmniejszone Wynagrodzenie). </w:t>
      </w:r>
      <w:r w:rsidRPr="00E4057F">
        <w:rPr>
          <w:rFonts w:eastAsia="Times New Roman" w:cs="Times New Roman"/>
          <w:color w:val="000000"/>
          <w:lang w:eastAsia="pl-PL"/>
        </w:rPr>
        <w:lastRenderedPageBreak/>
        <w:t xml:space="preserve">Protokół konieczności od chwili jego podpisania przez obie Strony będzie stanowił integralną część umowy. W przypadku, gdy Wykonawca wykona prace wykraczające poza zakres przedmiotu umowy bez podpisania stosownego protokołu konieczności przez Zamawiającego, wykonane prace nie będą go uprawniały do otrzymania dodatkowego wynagrodzenia ani nie będą stanowić podstawy do przesunięcia terminów wykonania robót określonych w Harmonogramie Rzeczowo-Finansowym. W sytuacji, kiedy Strony nie osiągną porozumienia w terminie 2 dni od dnia rozpoczęcia negocjacji co do zasad wykonania przez Wykonawcę robót zamiennych Zamawiający będzie miał prawo zlecić ich wykonanie innemu podmiotowi. Nie uchybia to możliwości osiągnięcia porozumienia przez Wykonawcę i Zamawiającego w terminie późniejszym. Sprawozdawczość miesięczna i roczna. Obowiązki Zamawiającego: Do obowiązków Zamawiającego należy: a) przekazanie Wykonawcy terenu budowy niezwłocznie - w terminie uzgodnionym z Wykonawcą, umożliwiającym rozpoczęcie realizacji przedmiotu zamówienia po podpisaniu umowy przez obie ze Stron. Przekazanie terenu budowy nastąpi protokolarnie ze wskazaniem jego granic, b) zabezpieczenie Wykonawcy nieodpłatnie dostępu do wody i energii elektrycznej dla potrzeb realizacji przedmiotu zamówienia oraz wskazanie ich miejsca poboru w momencie protokolarnego przekazania terenu budowy, c) zapewnienie nadzoru inwestorskiego, d) udostępnienie dokumentacji dotyczącej przedmiotu zamówienia, e) zapewnienie współpracy z przedstawicielami Wykonawcy, f) odebranie zrealizowanych robót budowlanych zgodnie z umową, g) zapłata umówionego wynagrodzenia. Warunki odbioru robót budowlanych: 1) Stosowane będą następujące rodzaje odbiorów: a) odbiór robót zanikających i ulegających zakryciu, b) odbiór końcowy - po bezusterkowym zrealizowaniu całości robót budowlanych będących przedmiotem niniejszej umowy, potwierdzony protokołem końcowym odbioru robót. 2) Każdy odbiór posiadać będzie formę protokołu podpisanego przez upoważnionych przedstawicieli stron. 3) Odbioru dokonuje Komisja Odbiorowa. W skład Komisji odbiorowej wchodzą osoby wyznaczone przez Strony umowy. 4) W przypadku wystąpienia robót zanikających lub ulegających zakryciu Wykonawca powiadomi Zamawiającego o terminie odbioru tych robót w terminie najpóźniej na 1 dzień roboczy przed ich zakryciem, pod rygorem nie dokonania ich odbioru przez Zamawiającego. Dalsze prace mogą być kontynuowane po odebraniu przez Zamawiającego prac ulegających zakryciu w formie pisemnego protokołu. 5) Odbiór końcowy przedmiotu umowy przeprowadzony zostanie najpóźniej w ciągu 7 dni od dnia pisemnego zgłoszenia gotowości do odbioru i przekazania niezbędnych dokumentów. 6) Protokół odbioru zawiera w szczególności: d) datę jego sporządzenia i przedmiot odbioru, e) wskazanie okresu, w którym </w:t>
      </w:r>
      <w:r w:rsidRPr="00E4057F">
        <w:rPr>
          <w:rFonts w:eastAsia="Times New Roman" w:cs="Times New Roman"/>
          <w:color w:val="000000"/>
          <w:lang w:eastAsia="pl-PL"/>
        </w:rPr>
        <w:lastRenderedPageBreak/>
        <w:t xml:space="preserve">wykonano roboty budowlane będące przedmiotem odbioru końcowego, f) powołanie się na niniejszą umowę i stwierdzenie zgodności robót będących przedmiotem odbioru z jej postanowieniami, g) ocenę jakości wykonanych robót budowlanych będących przedmiotem odbioru, h) imiona i nazwiska oraz funkcje osób uczestniczących w odbiorze i ich podpisy. 7) Zamawiający może odstąpić od odbioru końcowego, jeżeli w toku czynności odbioru zostanie stwierdzone, że: a) przedmiot odbioru nie osiągnął gotowości do odbioru z powodu nie zakończenia robót, b) przedmiot odbioru został wykonany niezgodnie z projektem i zasadami wiedzy technicznej, c) w wykonanym przedmiocie umowy występują wady. 8) Odstępując od odbioru robót Zamawiający wyznacza Wykonawcy na piśmie stosowny termin do usunięcia wad lub zakończenia robót. 9) Fakt zrealizowania czynności, o których mowa w ust. poprzednim niniejszego paragrafu zostanie stwierdzony protokolarnie. Po upływie wyznaczonego terminu Zamawiający wznawia czynność odbioru. 10) W przypadku zwłoki Wykonawcy w przystąpieniu do usunięcia wad stwierdzonych podczas odbioru końcowego, trwającej dłużej niż 2 dni, Zamawiający może zlecić ich usunięcie podmiotowi trzeciemu na koszt Wykonawcy. 11) Jeżeli w trakcie odbioru końcowego zostaną stwierdzone wady nienadające się do usunięcia wówczas: a) o ile nie uniemożliwiają użytkowania przedmiotu umowy zgodnie z przeznaczeniem, Zamawiający może obniżyć wynagrodzenie przy uwzględnieniu skali utraty wartości użytkowej lub innej, w zakresie, której wadę stwierdzono, b) o ile wady uniemożliwiają użytkowanie przedmiotu umowy zgodnie z przeznaczeniem, Zamawiający może żądać wykonania przedmiotu umowy po raz kolejny – na koszt Wykonawcy lub uzna to za zerwanie umowy z winy Wykonawcy. 12. (odbiór ostateczny – pogwarancyjny) W przypadku odbioru ostatecznego (pogwarancyjnego) Zamawiający wyznacza Wykonawcy termin ostatecznego odbioru przedmiotu umowy nie później niż 3 dni roboczych przed datą upływu gwarancji jakości. W przypadku stwierdzenia ewentualnych wad i usterek Zamawiający wyznacza Wykonawcy termin na ich usunięcie. 13. W przypadku, gdy Wykonawca nie przystąpi do odbioru, o którym mowa wyżej, Zamawiający dokona odbioru bez udziału Wykonawcy. 5.19. Warunki gwarancji i rękojmi: 1) Wykonawca udzieli Zamawiającemu: 36/60 - miesięcznej /zgodnie z ofertą Wykonawcy/ gwarancji na wykonane roboty budowlane będące przedmiotem zamówienia. Termin dotyczący gwarancji biegnie od daty podpisania przez strony końcowego protokołu odbioru robót budowlanych. 2) Termin rękojmi równy jest terminowi gwarancji, lecz nie krótszy niż 5 lat. 3) Zamawiający w przypadku stwierdzenia w okresie gwarancji ewentualnych wad wydanego mu dzieła budowlanego obowiązany jest do przedłożenia ich na piśmie Wykonawcy najpóźniej w ciągu 2 dni roboczych od dnia ich ujawnienia wraz z podaniem terminu do </w:t>
      </w:r>
      <w:r w:rsidRPr="00E4057F">
        <w:rPr>
          <w:rFonts w:eastAsia="Times New Roman" w:cs="Times New Roman"/>
          <w:color w:val="000000"/>
          <w:lang w:eastAsia="pl-PL"/>
        </w:rPr>
        <w:lastRenderedPageBreak/>
        <w:t>ich usunięcia. 4) Wykonawca zobowiązany będzie do usunięcia na swój koszt i ryzyko wad przedmiotu zamówienia ujawnionych w okresie gwarancji. 5) Wykonawca zobowiązany będzie do podjęcia czynności związanych z usuwaniem wad w terminie 48 godzin od momentu zawiadomienia. 6) Wykonawca zobowiązuje się do usunięcia wad w odpowiednim terminie – uzgodnionym z Zamawiającym, stosownie do ujawnionych wad. 7) Jeżeli Wykonawca nie przystąpi do usunięcia wad w ustalonym terminie Zamawiający może powierzyć ich usunięcie osobie trzeciej na koszt i ryzyko Wykonawcy oraz bez utraty gwarancji udzielonej przez Wykonawcę. 8) Czas trwania usuwania wad w dziele budowlanym oraz czas trwania naprawy gwarancyjnej urządzenia wchodzącego w skład przedmiotu zamówienia, niezależnie od przyczyn, powoduje przedłużenie okresu gwarancji o ten okres. 9) Wykonawca wymieni na nowe, wolne od wad urządzenie wchodzące w skład przedmiotu zamówienia, które było poddane 3 naprawom gwarancyjnym tego samego podzespołu (elementu), wynikłym nie z winy użytkownika. </w:t>
      </w:r>
      <w:r w:rsidRPr="00E4057F">
        <w:rPr>
          <w:rFonts w:eastAsia="Times New Roman" w:cs="Times New Roman"/>
          <w:color w:val="000000"/>
          <w:lang w:eastAsia="pl-PL"/>
        </w:rPr>
        <w:br/>
      </w:r>
      <w:r w:rsidRPr="00E4057F">
        <w:rPr>
          <w:rFonts w:eastAsia="Times New Roman" w:cs="Times New Roman"/>
          <w:color w:val="000000"/>
          <w:lang w:eastAsia="pl-PL"/>
        </w:rPr>
        <w:br/>
      </w:r>
      <w:r w:rsidRPr="00E4057F">
        <w:rPr>
          <w:rFonts w:eastAsia="Times New Roman" w:cs="Times New Roman"/>
          <w:b/>
          <w:bCs/>
          <w:color w:val="000000"/>
          <w:lang w:eastAsia="pl-PL"/>
        </w:rPr>
        <w:t>II.5) Główny kod CPV: </w:t>
      </w:r>
      <w:r w:rsidRPr="00E4057F">
        <w:rPr>
          <w:rFonts w:eastAsia="Times New Roman" w:cs="Times New Roman"/>
          <w:color w:val="000000"/>
          <w:lang w:eastAsia="pl-PL"/>
        </w:rPr>
        <w:t>45000000-7 </w:t>
      </w:r>
      <w:r w:rsidRPr="00E4057F">
        <w:rPr>
          <w:rFonts w:eastAsia="Times New Roman" w:cs="Times New Roman"/>
          <w:color w:val="000000"/>
          <w:lang w:eastAsia="pl-PL"/>
        </w:rPr>
        <w:br/>
      </w:r>
      <w:r w:rsidRPr="00E4057F">
        <w:rPr>
          <w:rFonts w:eastAsia="Times New Roman" w:cs="Times New Roman"/>
          <w:b/>
          <w:bCs/>
          <w:color w:val="000000"/>
          <w:lang w:eastAsia="pl-PL"/>
        </w:rPr>
        <w:t>Dodatkowe kody CPV:</w:t>
      </w:r>
      <w:r w:rsidRPr="00E4057F">
        <w:rPr>
          <w:rFonts w:eastAsia="Times New Roman" w:cs="Times New Roman"/>
          <w:color w:val="000000"/>
          <w:lang w:eastAsia="pl-PL"/>
        </w:rPr>
        <w: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101"/>
      </w:tblGrid>
      <w:tr w:rsidR="00E4057F" w:rsidRPr="00E4057F" w:rsidTr="00E4057F">
        <w:tc>
          <w:tcPr>
            <w:tcW w:w="0" w:type="auto"/>
            <w:tcBorders>
              <w:top w:val="single" w:sz="6" w:space="0" w:color="000000"/>
              <w:left w:val="single" w:sz="6" w:space="0" w:color="000000"/>
              <w:bottom w:val="single" w:sz="6" w:space="0" w:color="000000"/>
              <w:right w:val="single" w:sz="6" w:space="0" w:color="000000"/>
            </w:tcBorders>
            <w:vAlign w:val="center"/>
            <w:hideMark/>
          </w:tcPr>
          <w:p w:rsidR="00E4057F" w:rsidRPr="00E4057F" w:rsidRDefault="00E4057F" w:rsidP="00E4057F">
            <w:pPr>
              <w:spacing w:after="0" w:line="240" w:lineRule="auto"/>
              <w:rPr>
                <w:rFonts w:eastAsia="Times New Roman" w:cs="Times New Roman"/>
                <w:lang w:eastAsia="pl-PL"/>
              </w:rPr>
            </w:pPr>
            <w:r w:rsidRPr="00E4057F">
              <w:rPr>
                <w:rFonts w:eastAsia="Times New Roman" w:cs="Times New Roman"/>
                <w:lang w:eastAsia="pl-PL"/>
              </w:rPr>
              <w:t>Kod CPV</w:t>
            </w:r>
          </w:p>
        </w:tc>
      </w:tr>
      <w:tr w:rsidR="00E4057F" w:rsidRPr="00E4057F" w:rsidTr="00E4057F">
        <w:tc>
          <w:tcPr>
            <w:tcW w:w="0" w:type="auto"/>
            <w:tcBorders>
              <w:top w:val="single" w:sz="6" w:space="0" w:color="000000"/>
              <w:left w:val="single" w:sz="6" w:space="0" w:color="000000"/>
              <w:bottom w:val="single" w:sz="6" w:space="0" w:color="000000"/>
              <w:right w:val="single" w:sz="6" w:space="0" w:color="000000"/>
            </w:tcBorders>
            <w:vAlign w:val="center"/>
            <w:hideMark/>
          </w:tcPr>
          <w:p w:rsidR="00E4057F" w:rsidRPr="00E4057F" w:rsidRDefault="00E4057F" w:rsidP="00E4057F">
            <w:pPr>
              <w:spacing w:after="0" w:line="240" w:lineRule="auto"/>
              <w:rPr>
                <w:rFonts w:eastAsia="Times New Roman" w:cs="Times New Roman"/>
                <w:lang w:eastAsia="pl-PL"/>
              </w:rPr>
            </w:pPr>
            <w:r w:rsidRPr="00E4057F">
              <w:rPr>
                <w:rFonts w:eastAsia="Times New Roman" w:cs="Times New Roman"/>
                <w:lang w:eastAsia="pl-PL"/>
              </w:rPr>
              <w:t>45000000-7</w:t>
            </w:r>
          </w:p>
        </w:tc>
      </w:tr>
      <w:tr w:rsidR="00E4057F" w:rsidRPr="00E4057F" w:rsidTr="00E4057F">
        <w:tc>
          <w:tcPr>
            <w:tcW w:w="0" w:type="auto"/>
            <w:tcBorders>
              <w:top w:val="single" w:sz="6" w:space="0" w:color="000000"/>
              <w:left w:val="single" w:sz="6" w:space="0" w:color="000000"/>
              <w:bottom w:val="single" w:sz="6" w:space="0" w:color="000000"/>
              <w:right w:val="single" w:sz="6" w:space="0" w:color="000000"/>
            </w:tcBorders>
            <w:vAlign w:val="center"/>
            <w:hideMark/>
          </w:tcPr>
          <w:p w:rsidR="00E4057F" w:rsidRPr="00E4057F" w:rsidRDefault="00E4057F" w:rsidP="00E4057F">
            <w:pPr>
              <w:spacing w:after="0" w:line="240" w:lineRule="auto"/>
              <w:rPr>
                <w:rFonts w:eastAsia="Times New Roman" w:cs="Times New Roman"/>
                <w:lang w:eastAsia="pl-PL"/>
              </w:rPr>
            </w:pPr>
            <w:r w:rsidRPr="00E4057F">
              <w:rPr>
                <w:rFonts w:eastAsia="Times New Roman" w:cs="Times New Roman"/>
                <w:lang w:eastAsia="pl-PL"/>
              </w:rPr>
              <w:t>45300000-0</w:t>
            </w:r>
          </w:p>
        </w:tc>
      </w:tr>
      <w:tr w:rsidR="00E4057F" w:rsidRPr="00E4057F" w:rsidTr="00E4057F">
        <w:tc>
          <w:tcPr>
            <w:tcW w:w="0" w:type="auto"/>
            <w:tcBorders>
              <w:top w:val="single" w:sz="6" w:space="0" w:color="000000"/>
              <w:left w:val="single" w:sz="6" w:space="0" w:color="000000"/>
              <w:bottom w:val="single" w:sz="6" w:space="0" w:color="000000"/>
              <w:right w:val="single" w:sz="6" w:space="0" w:color="000000"/>
            </w:tcBorders>
            <w:vAlign w:val="center"/>
            <w:hideMark/>
          </w:tcPr>
          <w:p w:rsidR="00E4057F" w:rsidRPr="00E4057F" w:rsidRDefault="00E4057F" w:rsidP="00E4057F">
            <w:pPr>
              <w:spacing w:after="0" w:line="240" w:lineRule="auto"/>
              <w:rPr>
                <w:rFonts w:eastAsia="Times New Roman" w:cs="Times New Roman"/>
                <w:lang w:eastAsia="pl-PL"/>
              </w:rPr>
            </w:pPr>
            <w:r w:rsidRPr="00E4057F">
              <w:rPr>
                <w:rFonts w:eastAsia="Times New Roman" w:cs="Times New Roman"/>
                <w:lang w:eastAsia="pl-PL"/>
              </w:rPr>
              <w:t>45310000-3</w:t>
            </w:r>
          </w:p>
        </w:tc>
      </w:tr>
      <w:tr w:rsidR="00E4057F" w:rsidRPr="00E4057F" w:rsidTr="00E4057F">
        <w:tc>
          <w:tcPr>
            <w:tcW w:w="0" w:type="auto"/>
            <w:tcBorders>
              <w:top w:val="single" w:sz="6" w:space="0" w:color="000000"/>
              <w:left w:val="single" w:sz="6" w:space="0" w:color="000000"/>
              <w:bottom w:val="single" w:sz="6" w:space="0" w:color="000000"/>
              <w:right w:val="single" w:sz="6" w:space="0" w:color="000000"/>
            </w:tcBorders>
            <w:vAlign w:val="center"/>
            <w:hideMark/>
          </w:tcPr>
          <w:p w:rsidR="00E4057F" w:rsidRPr="00E4057F" w:rsidRDefault="00E4057F" w:rsidP="00E4057F">
            <w:pPr>
              <w:spacing w:after="0" w:line="240" w:lineRule="auto"/>
              <w:rPr>
                <w:rFonts w:eastAsia="Times New Roman" w:cs="Times New Roman"/>
                <w:lang w:eastAsia="pl-PL"/>
              </w:rPr>
            </w:pPr>
            <w:r w:rsidRPr="00E4057F">
              <w:rPr>
                <w:rFonts w:eastAsia="Times New Roman" w:cs="Times New Roman"/>
                <w:lang w:eastAsia="pl-PL"/>
              </w:rPr>
              <w:t>45312100-8</w:t>
            </w:r>
          </w:p>
        </w:tc>
      </w:tr>
      <w:tr w:rsidR="00E4057F" w:rsidRPr="00E4057F" w:rsidTr="00E4057F">
        <w:tc>
          <w:tcPr>
            <w:tcW w:w="0" w:type="auto"/>
            <w:tcBorders>
              <w:top w:val="single" w:sz="6" w:space="0" w:color="000000"/>
              <w:left w:val="single" w:sz="6" w:space="0" w:color="000000"/>
              <w:bottom w:val="single" w:sz="6" w:space="0" w:color="000000"/>
              <w:right w:val="single" w:sz="6" w:space="0" w:color="000000"/>
            </w:tcBorders>
            <w:vAlign w:val="center"/>
            <w:hideMark/>
          </w:tcPr>
          <w:p w:rsidR="00E4057F" w:rsidRPr="00E4057F" w:rsidRDefault="00E4057F" w:rsidP="00E4057F">
            <w:pPr>
              <w:spacing w:after="0" w:line="240" w:lineRule="auto"/>
              <w:rPr>
                <w:rFonts w:eastAsia="Times New Roman" w:cs="Times New Roman"/>
                <w:lang w:eastAsia="pl-PL"/>
              </w:rPr>
            </w:pPr>
            <w:r w:rsidRPr="00E4057F">
              <w:rPr>
                <w:rFonts w:eastAsia="Times New Roman" w:cs="Times New Roman"/>
                <w:lang w:eastAsia="pl-PL"/>
              </w:rPr>
              <w:t>45314320-0</w:t>
            </w:r>
          </w:p>
        </w:tc>
      </w:tr>
      <w:tr w:rsidR="00E4057F" w:rsidRPr="00E4057F" w:rsidTr="00E4057F">
        <w:tc>
          <w:tcPr>
            <w:tcW w:w="0" w:type="auto"/>
            <w:tcBorders>
              <w:top w:val="single" w:sz="6" w:space="0" w:color="000000"/>
              <w:left w:val="single" w:sz="6" w:space="0" w:color="000000"/>
              <w:bottom w:val="single" w:sz="6" w:space="0" w:color="000000"/>
              <w:right w:val="single" w:sz="6" w:space="0" w:color="000000"/>
            </w:tcBorders>
            <w:vAlign w:val="center"/>
            <w:hideMark/>
          </w:tcPr>
          <w:p w:rsidR="00E4057F" w:rsidRPr="00E4057F" w:rsidRDefault="00E4057F" w:rsidP="00E4057F">
            <w:pPr>
              <w:spacing w:after="0" w:line="240" w:lineRule="auto"/>
              <w:rPr>
                <w:rFonts w:eastAsia="Times New Roman" w:cs="Times New Roman"/>
                <w:lang w:eastAsia="pl-PL"/>
              </w:rPr>
            </w:pPr>
            <w:r w:rsidRPr="00E4057F">
              <w:rPr>
                <w:rFonts w:eastAsia="Times New Roman" w:cs="Times New Roman"/>
                <w:lang w:eastAsia="pl-PL"/>
              </w:rPr>
              <w:t>45317000-2</w:t>
            </w:r>
          </w:p>
        </w:tc>
      </w:tr>
      <w:tr w:rsidR="00E4057F" w:rsidRPr="00E4057F" w:rsidTr="00E4057F">
        <w:tc>
          <w:tcPr>
            <w:tcW w:w="0" w:type="auto"/>
            <w:tcBorders>
              <w:top w:val="single" w:sz="6" w:space="0" w:color="000000"/>
              <w:left w:val="single" w:sz="6" w:space="0" w:color="000000"/>
              <w:bottom w:val="single" w:sz="6" w:space="0" w:color="000000"/>
              <w:right w:val="single" w:sz="6" w:space="0" w:color="000000"/>
            </w:tcBorders>
            <w:vAlign w:val="center"/>
            <w:hideMark/>
          </w:tcPr>
          <w:p w:rsidR="00E4057F" w:rsidRPr="00E4057F" w:rsidRDefault="00E4057F" w:rsidP="00E4057F">
            <w:pPr>
              <w:spacing w:after="0" w:line="240" w:lineRule="auto"/>
              <w:rPr>
                <w:rFonts w:eastAsia="Times New Roman" w:cs="Times New Roman"/>
                <w:lang w:eastAsia="pl-PL"/>
              </w:rPr>
            </w:pPr>
            <w:r w:rsidRPr="00E4057F">
              <w:rPr>
                <w:rFonts w:eastAsia="Times New Roman" w:cs="Times New Roman"/>
                <w:lang w:eastAsia="pl-PL"/>
              </w:rPr>
              <w:t>45232460-4</w:t>
            </w:r>
          </w:p>
        </w:tc>
      </w:tr>
    </w:tbl>
    <w:p w:rsidR="00E4057F" w:rsidRPr="00E4057F" w:rsidRDefault="00E4057F" w:rsidP="00E4057F">
      <w:pPr>
        <w:spacing w:after="0" w:line="450" w:lineRule="atLeast"/>
        <w:rPr>
          <w:rFonts w:eastAsia="Times New Roman" w:cs="Times New Roman"/>
          <w:color w:val="000000"/>
          <w:lang w:eastAsia="pl-PL"/>
        </w:rPr>
      </w:pPr>
      <w:r w:rsidRPr="00E4057F">
        <w:rPr>
          <w:rFonts w:eastAsia="Times New Roman" w:cs="Times New Roman"/>
          <w:color w:val="000000"/>
          <w:lang w:eastAsia="pl-PL"/>
        </w:rPr>
        <w:br/>
      </w:r>
      <w:r w:rsidRPr="00E4057F">
        <w:rPr>
          <w:rFonts w:eastAsia="Times New Roman" w:cs="Times New Roman"/>
          <w:color w:val="000000"/>
          <w:lang w:eastAsia="pl-PL"/>
        </w:rPr>
        <w:br/>
      </w:r>
      <w:r w:rsidRPr="00E4057F">
        <w:rPr>
          <w:rFonts w:eastAsia="Times New Roman" w:cs="Times New Roman"/>
          <w:b/>
          <w:bCs/>
          <w:color w:val="000000"/>
          <w:lang w:eastAsia="pl-PL"/>
        </w:rPr>
        <w:t>II.6) Całkowita wartość zamówienia </w:t>
      </w:r>
      <w:r w:rsidRPr="00E4057F">
        <w:rPr>
          <w:rFonts w:eastAsia="Times New Roman" w:cs="Times New Roman"/>
          <w:i/>
          <w:iCs/>
          <w:color w:val="000000"/>
          <w:lang w:eastAsia="pl-PL"/>
        </w:rPr>
        <w:t>(jeżeli zamawiający podaje informacje o wartości zamówienia)</w:t>
      </w:r>
      <w:r w:rsidRPr="00E4057F">
        <w:rPr>
          <w:rFonts w:eastAsia="Times New Roman" w:cs="Times New Roman"/>
          <w:color w:val="000000"/>
          <w:lang w:eastAsia="pl-PL"/>
        </w:rPr>
        <w:t>: </w:t>
      </w:r>
      <w:r w:rsidRPr="00E4057F">
        <w:rPr>
          <w:rFonts w:eastAsia="Times New Roman" w:cs="Times New Roman"/>
          <w:color w:val="000000"/>
          <w:lang w:eastAsia="pl-PL"/>
        </w:rPr>
        <w:br/>
        <w:t>Wartość bez VAT: </w:t>
      </w:r>
      <w:r w:rsidRPr="00E4057F">
        <w:rPr>
          <w:rFonts w:eastAsia="Times New Roman" w:cs="Times New Roman"/>
          <w:color w:val="000000"/>
          <w:lang w:eastAsia="pl-PL"/>
        </w:rPr>
        <w:br/>
        <w:t>Waluta: </w:t>
      </w:r>
      <w:r w:rsidRPr="00E4057F">
        <w:rPr>
          <w:rFonts w:eastAsia="Times New Roman" w:cs="Times New Roman"/>
          <w:color w:val="000000"/>
          <w:lang w:eastAsia="pl-PL"/>
        </w:rPr>
        <w:br/>
      </w:r>
      <w:r w:rsidRPr="00E4057F">
        <w:rPr>
          <w:rFonts w:eastAsia="Times New Roman" w:cs="Times New Roman"/>
          <w:i/>
          <w:iCs/>
          <w:color w:val="000000"/>
          <w:lang w:eastAsia="pl-PL"/>
        </w:rPr>
        <w:t>(w przypadku umów ramowych lub dynamicznego systemu zakupów – szacunkowa całkowita maksymalna wartość w całym okresie obowiązywania umowy ramowej lub dynamicznego systemu zakupów)</w:t>
      </w:r>
      <w:r w:rsidRPr="00E4057F">
        <w:rPr>
          <w:rFonts w:eastAsia="Times New Roman" w:cs="Times New Roman"/>
          <w:color w:val="000000"/>
          <w:lang w:eastAsia="pl-PL"/>
        </w:rPr>
        <w:br/>
      </w:r>
      <w:r w:rsidRPr="00E4057F">
        <w:rPr>
          <w:rFonts w:eastAsia="Times New Roman" w:cs="Times New Roman"/>
          <w:b/>
          <w:bCs/>
          <w:color w:val="000000"/>
          <w:lang w:eastAsia="pl-PL"/>
        </w:rPr>
        <w:t xml:space="preserve">II.7) Czy przewiduje się udzielenie zamówień, o których mowa w art. 67 ust. 1 pkt 6 i 7 lub w art. 134 ust. 6 pkt 3 ustawy </w:t>
      </w:r>
      <w:proofErr w:type="spellStart"/>
      <w:r w:rsidRPr="00E4057F">
        <w:rPr>
          <w:rFonts w:eastAsia="Times New Roman" w:cs="Times New Roman"/>
          <w:b/>
          <w:bCs/>
          <w:color w:val="000000"/>
          <w:lang w:eastAsia="pl-PL"/>
        </w:rPr>
        <w:t>Pzp</w:t>
      </w:r>
      <w:proofErr w:type="spellEnd"/>
      <w:r w:rsidRPr="00E4057F">
        <w:rPr>
          <w:rFonts w:eastAsia="Times New Roman" w:cs="Times New Roman"/>
          <w:b/>
          <w:bCs/>
          <w:color w:val="000000"/>
          <w:lang w:eastAsia="pl-PL"/>
        </w:rPr>
        <w:t>: </w:t>
      </w:r>
      <w:r w:rsidRPr="00E4057F">
        <w:rPr>
          <w:rFonts w:eastAsia="Times New Roman" w:cs="Times New Roman"/>
          <w:color w:val="000000"/>
          <w:lang w:eastAsia="pl-PL"/>
        </w:rPr>
        <w:t>Nie </w:t>
      </w:r>
      <w:r w:rsidRPr="00E4057F">
        <w:rPr>
          <w:rFonts w:eastAsia="Times New Roman" w:cs="Times New Roman"/>
          <w:color w:val="000000"/>
          <w:lang w:eastAsia="pl-PL"/>
        </w:rPr>
        <w:br/>
      </w:r>
      <w:r w:rsidRPr="00E4057F">
        <w:rPr>
          <w:rFonts w:eastAsia="Times New Roman" w:cs="Times New Roman"/>
          <w:color w:val="000000"/>
          <w:lang w:eastAsia="pl-PL"/>
        </w:rPr>
        <w:lastRenderedPageBreak/>
        <w:t xml:space="preserve">Określenie przedmiotu, wielkości lub zakresu oraz warunków na jakich zostaną udzielone zamówienia, o których mowa w art. 67 ust. 1 pkt 6 lub w art. 134 ust. 6 pkt 3 ustawy </w:t>
      </w:r>
      <w:proofErr w:type="spellStart"/>
      <w:r w:rsidRPr="00E4057F">
        <w:rPr>
          <w:rFonts w:eastAsia="Times New Roman" w:cs="Times New Roman"/>
          <w:color w:val="000000"/>
          <w:lang w:eastAsia="pl-PL"/>
        </w:rPr>
        <w:t>Pzp</w:t>
      </w:r>
      <w:proofErr w:type="spellEnd"/>
      <w:r w:rsidRPr="00E4057F">
        <w:rPr>
          <w:rFonts w:eastAsia="Times New Roman" w:cs="Times New Roman"/>
          <w:color w:val="000000"/>
          <w:lang w:eastAsia="pl-PL"/>
        </w:rPr>
        <w:t>: </w:t>
      </w:r>
      <w:r w:rsidRPr="00E4057F">
        <w:rPr>
          <w:rFonts w:eastAsia="Times New Roman" w:cs="Times New Roman"/>
          <w:color w:val="000000"/>
          <w:lang w:eastAsia="pl-PL"/>
        </w:rPr>
        <w:br/>
      </w:r>
      <w:r w:rsidRPr="00E4057F">
        <w:rPr>
          <w:rFonts w:eastAsia="Times New Roman" w:cs="Times New Roman"/>
          <w:b/>
          <w:bCs/>
          <w:color w:val="000000"/>
          <w:lang w:eastAsia="pl-PL"/>
        </w:rPr>
        <w:t>II.8) Okres, w którym realizowane będzie zamówienie lub okres, na który została zawarta umowa ramowa lub okres, na który został ustanowiony dynamiczny system zakupów:</w:t>
      </w:r>
      <w:r w:rsidRPr="00E4057F">
        <w:rPr>
          <w:rFonts w:eastAsia="Times New Roman" w:cs="Times New Roman"/>
          <w:color w:val="000000"/>
          <w:lang w:eastAsia="pl-PL"/>
        </w:rPr>
        <w:t> </w:t>
      </w:r>
      <w:r w:rsidRPr="00E4057F">
        <w:rPr>
          <w:rFonts w:eastAsia="Times New Roman" w:cs="Times New Roman"/>
          <w:color w:val="000000"/>
          <w:lang w:eastAsia="pl-PL"/>
        </w:rPr>
        <w:br/>
        <w:t>miesiącach:   </w:t>
      </w:r>
      <w:r w:rsidRPr="00E4057F">
        <w:rPr>
          <w:rFonts w:eastAsia="Times New Roman" w:cs="Times New Roman"/>
          <w:i/>
          <w:iCs/>
          <w:color w:val="000000"/>
          <w:lang w:eastAsia="pl-PL"/>
        </w:rPr>
        <w:t> lub </w:t>
      </w:r>
      <w:r w:rsidRPr="00E4057F">
        <w:rPr>
          <w:rFonts w:eastAsia="Times New Roman" w:cs="Times New Roman"/>
          <w:b/>
          <w:bCs/>
          <w:color w:val="000000"/>
          <w:lang w:eastAsia="pl-PL"/>
        </w:rPr>
        <w:t>dniach:</w:t>
      </w:r>
      <w:r w:rsidRPr="00E4057F">
        <w:rPr>
          <w:rFonts w:eastAsia="Times New Roman" w:cs="Times New Roman"/>
          <w:color w:val="000000"/>
          <w:lang w:eastAsia="pl-PL"/>
        </w:rPr>
        <w:t> </w:t>
      </w:r>
      <w:r w:rsidRPr="00E4057F">
        <w:rPr>
          <w:rFonts w:eastAsia="Times New Roman" w:cs="Times New Roman"/>
          <w:color w:val="000000"/>
          <w:lang w:eastAsia="pl-PL"/>
        </w:rPr>
        <w:br/>
      </w:r>
      <w:r w:rsidRPr="00E4057F">
        <w:rPr>
          <w:rFonts w:eastAsia="Times New Roman" w:cs="Times New Roman"/>
          <w:i/>
          <w:iCs/>
          <w:color w:val="000000"/>
          <w:lang w:eastAsia="pl-PL"/>
        </w:rPr>
        <w:t>lub</w:t>
      </w:r>
      <w:r w:rsidRPr="00E4057F">
        <w:rPr>
          <w:rFonts w:eastAsia="Times New Roman" w:cs="Times New Roman"/>
          <w:color w:val="000000"/>
          <w:lang w:eastAsia="pl-PL"/>
        </w:rPr>
        <w:t> </w:t>
      </w:r>
      <w:r w:rsidRPr="00E4057F">
        <w:rPr>
          <w:rFonts w:eastAsia="Times New Roman" w:cs="Times New Roman"/>
          <w:color w:val="000000"/>
          <w:lang w:eastAsia="pl-PL"/>
        </w:rPr>
        <w:br/>
      </w:r>
      <w:r w:rsidRPr="00E4057F">
        <w:rPr>
          <w:rFonts w:eastAsia="Times New Roman" w:cs="Times New Roman"/>
          <w:b/>
          <w:bCs/>
          <w:color w:val="000000"/>
          <w:lang w:eastAsia="pl-PL"/>
        </w:rPr>
        <w:t>data rozpoczęcia: </w:t>
      </w:r>
      <w:r w:rsidRPr="00E4057F">
        <w:rPr>
          <w:rFonts w:eastAsia="Times New Roman" w:cs="Times New Roman"/>
          <w:color w:val="000000"/>
          <w:lang w:eastAsia="pl-PL"/>
        </w:rPr>
        <w:t> </w:t>
      </w:r>
      <w:r w:rsidRPr="00E4057F">
        <w:rPr>
          <w:rFonts w:eastAsia="Times New Roman" w:cs="Times New Roman"/>
          <w:i/>
          <w:iCs/>
          <w:color w:val="000000"/>
          <w:lang w:eastAsia="pl-PL"/>
        </w:rPr>
        <w:t> lub </w:t>
      </w:r>
      <w:r w:rsidRPr="00E4057F">
        <w:rPr>
          <w:rFonts w:eastAsia="Times New Roman" w:cs="Times New Roman"/>
          <w:b/>
          <w:bCs/>
          <w:color w:val="000000"/>
          <w:lang w:eastAsia="pl-PL"/>
        </w:rPr>
        <w:t>zakończenia: </w:t>
      </w:r>
      <w:r>
        <w:rPr>
          <w:rFonts w:eastAsia="Times New Roman" w:cs="Times New Roman"/>
          <w:color w:val="000000"/>
          <w:lang w:eastAsia="pl-PL"/>
        </w:rPr>
        <w:t>2019-11-30 </w:t>
      </w:r>
      <w:r w:rsidRPr="00E4057F">
        <w:rPr>
          <w:rFonts w:eastAsia="Times New Roman" w:cs="Times New Roman"/>
          <w:color w:val="000000"/>
          <w:lang w:eastAsia="pl-PL"/>
        </w:rPr>
        <w:br/>
      </w:r>
      <w:r w:rsidRPr="00E4057F">
        <w:rPr>
          <w:rFonts w:eastAsia="Times New Roman" w:cs="Times New Roman"/>
          <w:b/>
          <w:bCs/>
          <w:color w:val="000000"/>
          <w:lang w:eastAsia="pl-PL"/>
        </w:rPr>
        <w:t>II.9) Informacje dodatkowe: </w:t>
      </w:r>
      <w:r w:rsidRPr="00E4057F">
        <w:rPr>
          <w:rFonts w:eastAsia="Times New Roman" w:cs="Times New Roman"/>
          <w:color w:val="000000"/>
          <w:lang w:eastAsia="pl-PL"/>
        </w:rPr>
        <w:t>Zamawiający wymaga, aby Wykonawca wykonał przedmiot umowy zgodnie z ustalonymi terminami tj.: a) I (pierwszy) etap robót zgodny z punktem 5a. SIWZ do dnia 30 listopada 2018 r. b) II (drugi) etap zgodny z punktem 5b. SIWZ do dnia 30 listopada 2019 r. (zakończenie inwestycji)</w:t>
      </w:r>
    </w:p>
    <w:p w:rsidR="00E4057F" w:rsidRPr="00E4057F" w:rsidRDefault="00E4057F" w:rsidP="00E4057F">
      <w:pPr>
        <w:spacing w:after="0" w:line="450" w:lineRule="atLeast"/>
        <w:rPr>
          <w:rFonts w:eastAsia="Times New Roman" w:cs="Times New Roman"/>
          <w:b/>
          <w:bCs/>
          <w:color w:val="000000"/>
          <w:lang w:eastAsia="pl-PL"/>
        </w:rPr>
      </w:pPr>
      <w:r w:rsidRPr="00E4057F">
        <w:rPr>
          <w:rFonts w:eastAsia="Times New Roman" w:cs="Times New Roman"/>
          <w:b/>
          <w:bCs/>
          <w:color w:val="000000"/>
          <w:u w:val="single"/>
          <w:lang w:eastAsia="pl-PL"/>
        </w:rPr>
        <w:t>SEKCJA III: INFORMACJE O CHARAKTERZE PRAWNYM, EKONOMICZNYM, FINANSOWYM I TECHNICZNYM</w:t>
      </w:r>
    </w:p>
    <w:p w:rsidR="00E4057F" w:rsidRPr="00E4057F" w:rsidRDefault="00E4057F" w:rsidP="00E4057F">
      <w:pPr>
        <w:spacing w:after="0" w:line="450" w:lineRule="atLeast"/>
        <w:rPr>
          <w:rFonts w:eastAsia="Times New Roman" w:cs="Times New Roman"/>
          <w:color w:val="000000"/>
          <w:lang w:eastAsia="pl-PL"/>
        </w:rPr>
      </w:pPr>
      <w:r w:rsidRPr="00E4057F">
        <w:rPr>
          <w:rFonts w:eastAsia="Times New Roman" w:cs="Times New Roman"/>
          <w:b/>
          <w:bCs/>
          <w:color w:val="000000"/>
          <w:lang w:eastAsia="pl-PL"/>
        </w:rPr>
        <w:t>III.1) WARUNKI UDZIAŁU W POSTĘPOWANIU </w:t>
      </w:r>
    </w:p>
    <w:p w:rsidR="00E4057F" w:rsidRPr="00E4057F" w:rsidRDefault="00E4057F" w:rsidP="00E4057F">
      <w:pPr>
        <w:spacing w:after="0" w:line="450" w:lineRule="atLeast"/>
        <w:rPr>
          <w:rFonts w:eastAsia="Times New Roman" w:cs="Times New Roman"/>
          <w:color w:val="000000"/>
          <w:lang w:eastAsia="pl-PL"/>
        </w:rPr>
      </w:pPr>
      <w:r w:rsidRPr="00E4057F">
        <w:rPr>
          <w:rFonts w:eastAsia="Times New Roman" w:cs="Times New Roman"/>
          <w:b/>
          <w:bCs/>
          <w:color w:val="000000"/>
          <w:lang w:eastAsia="pl-PL"/>
        </w:rPr>
        <w:t>III.1.1) Kompetencje lub uprawnienia do prowadzenia określonej działalności zawodowej, o ile wynika to z odrębnych przepisów</w:t>
      </w:r>
      <w:r w:rsidRPr="00E4057F">
        <w:rPr>
          <w:rFonts w:eastAsia="Times New Roman" w:cs="Times New Roman"/>
          <w:color w:val="000000"/>
          <w:lang w:eastAsia="pl-PL"/>
        </w:rPr>
        <w:t> </w:t>
      </w:r>
      <w:r w:rsidRPr="00E4057F">
        <w:rPr>
          <w:rFonts w:eastAsia="Times New Roman" w:cs="Times New Roman"/>
          <w:color w:val="000000"/>
          <w:lang w:eastAsia="pl-PL"/>
        </w:rPr>
        <w:br/>
        <w:t>Określenie warunków: Zamawiający nie stawia szczegółowych wymagań odnośnie powyższego warunku. Zamawiający dokona oceny spełniania warunku udziału w postępowaniu w tym zakresie na podstawie oświadczenia o spełnianiu warunków udziału w postępowaniu, stanowiącego załącznik nr 2 do SIWZ. Informacje dodatkowe </w:t>
      </w:r>
      <w:r w:rsidRPr="00E4057F">
        <w:rPr>
          <w:rFonts w:eastAsia="Times New Roman" w:cs="Times New Roman"/>
          <w:color w:val="000000"/>
          <w:lang w:eastAsia="pl-PL"/>
        </w:rPr>
        <w:br/>
        <w:t>Informacje dodatkowe </w:t>
      </w:r>
      <w:r w:rsidRPr="00E4057F">
        <w:rPr>
          <w:rFonts w:eastAsia="Times New Roman" w:cs="Times New Roman"/>
          <w:color w:val="000000"/>
          <w:lang w:eastAsia="pl-PL"/>
        </w:rPr>
        <w:br/>
      </w:r>
      <w:r w:rsidRPr="00E4057F">
        <w:rPr>
          <w:rFonts w:eastAsia="Times New Roman" w:cs="Times New Roman"/>
          <w:b/>
          <w:bCs/>
          <w:color w:val="000000"/>
          <w:lang w:eastAsia="pl-PL"/>
        </w:rPr>
        <w:t>III.1.2) Sytuacja finansowa lub ekonomiczna </w:t>
      </w:r>
      <w:r w:rsidRPr="00E4057F">
        <w:rPr>
          <w:rFonts w:eastAsia="Times New Roman" w:cs="Times New Roman"/>
          <w:color w:val="000000"/>
          <w:lang w:eastAsia="pl-PL"/>
        </w:rPr>
        <w:br/>
        <w:t>Określenie warunków: Wykonawca spełni warunek udziału w postępowaniu dotyczący sytuacji ekonomicznej lub finansowej, o którym mowa w pkt 7.2.1. lit. b) SIWZ, jeżeli wykaże, że jest ubezpieczony od odpowiedzialności cywilnej w zakresie prowadzonej działalności gospodarczej, związanej z przedmiotem zamówienia na kwotę min. 1.000.000,00 zł (słownie: jeden milion złotych) </w:t>
      </w:r>
      <w:r w:rsidRPr="00E4057F">
        <w:rPr>
          <w:rFonts w:eastAsia="Times New Roman" w:cs="Times New Roman"/>
          <w:color w:val="000000"/>
          <w:lang w:eastAsia="pl-PL"/>
        </w:rPr>
        <w:br/>
        <w:t>Informacje dodatkowe </w:t>
      </w:r>
      <w:r w:rsidRPr="00E4057F">
        <w:rPr>
          <w:rFonts w:eastAsia="Times New Roman" w:cs="Times New Roman"/>
          <w:color w:val="000000"/>
          <w:lang w:eastAsia="pl-PL"/>
        </w:rPr>
        <w:br/>
      </w:r>
      <w:r w:rsidRPr="00E4057F">
        <w:rPr>
          <w:rFonts w:eastAsia="Times New Roman" w:cs="Times New Roman"/>
          <w:b/>
          <w:bCs/>
          <w:color w:val="000000"/>
          <w:lang w:eastAsia="pl-PL"/>
        </w:rPr>
        <w:t>III.1.3) Zdolność techniczna lub zawodowa </w:t>
      </w:r>
      <w:r w:rsidRPr="00E4057F">
        <w:rPr>
          <w:rFonts w:eastAsia="Times New Roman" w:cs="Times New Roman"/>
          <w:color w:val="000000"/>
          <w:lang w:eastAsia="pl-PL"/>
        </w:rPr>
        <w:br/>
        <w:t xml:space="preserve">Określenie warunków: Wykonawca spełni warunek dotyczący zdolności technicznej lub zawodowej, o którym mowa w pkt 7.2.1. lit. c) SIWZ, jeżeli wykaże, że: Wykonawca wykaż się doświadczeniem w wykonaniu w okresie ostatnich pięciu lat przed upływem terminu składania ofert, a jeżeli okres </w:t>
      </w:r>
      <w:r w:rsidRPr="00E4057F">
        <w:rPr>
          <w:rFonts w:eastAsia="Times New Roman" w:cs="Times New Roman"/>
          <w:color w:val="000000"/>
          <w:lang w:eastAsia="pl-PL"/>
        </w:rPr>
        <w:lastRenderedPageBreak/>
        <w:t xml:space="preserve">prowadzenia działalności jest krótszy – w tym okresie, co najmniej jednej roboty budowlanej polegającej na wykonaniu min. 1 roboty polegającą na dociepleniu, remoncie, przebudowie budynku o min. 3 kondygnacjach o wartości robót nie mniejszej niż 1 mln zł brutto (słownie: jeden milion złotych), które to roboty uważa się za odpowiadające swoim rodzajem i wartością robotom budowlanym stanowiącym przedmiot zamówienia, z załączeniem dowodów określających, czy te roboty zostały wykonane należycie, w szczególności informacji tym, czy roboty zostały wykonane zgodnie z przepisami prawa budowlanego i prawidłowo ukończone, przy czym dowodami, o których mowa, są referencje bądź inne dokumenty wystawione przez podmiot, na rzecz którego roboty budowlane były wykonywane, a jeżeli z uzasadnionej przyczyny o obiektywnym charakterze Wykonawca nie jest w stanie uzyskać tych dokumentów - inne dokumenty.; Wykonawca będzie dysponował przynajmniej jedną osobą uczestniczącą w wykonywaniu zamówienia, posiadającą uprawnienia budowlane do kierowania robotami budowlanymi w specjalności konstrukcyjno-budowlanej bez ograniczeń (lub odpowiadające im równoważne uprawnienia budowlane do kierowania robotami budowlanymi) wraz z aktualnym zaświadczeniem potwierdzającym przynależność do właściwej Izby Inżynierów Budownictwa, Wykonawca będzie dysponował przynajmniej jedną osobą uczestniczącą w wykonywaniu zamówienia, posiadającą uprawnienia budowlane do kierowania robotami budowlanymi w specjalności instalacyjnej w zakresie sieci, instalacji i urządzeń cieplnych, wodociągowych i kanalizacyjnych bez ograniczeń (lub odpowiadające im równoważne uprawnienia budowlane do kierowania robotami budowlanymi) wraz z aktualnym zaświadczeniem potwierdzającym przynależność do właściwej Izby Inżynierów Budownictwa, 5.22. Wykonawca będzie dysponował przynajmniej jedną osobą uczestniczącą w wykonywaniu zamówienia, posiadającą uprawnienia budowlane do kierowania robotami budowlanymi w specjalności instalacyjnej w zakresie sieci, instalacji i urządzeń elektrycznych i elektroenergetycznych bez ograniczeń (lub odpowiadające im równoważne uprawnienia budowlane do kierowania robotami budowlanymi) wraz z aktualnym zaświadczeniem potwierdzającym przynależność do właściwej Izby Inżynierów Budownictwa; 7.3.4. Wykonawca może w celu potwierdzenia spełniania warunków udziału w postępowaniu, w stosownych sytuacjach oraz w odniesieniu do konkretnego zamówienia, lub jego części, polegać na zdolnościach technicznych lub zawodowych lub sytuacji finansowej lub ekonomicznej innych podmiotów, niezależnie od charakteru prawnego łączących go z nim stosunków prawnych. 7.3.5. Wykonawca, który polega na zdolnościach lub sytuacji innych podmiotów, musi udowodnić Zamawiającemu, że realizując zamówienie, będzie dysponował niezbędnymi zasobami </w:t>
      </w:r>
      <w:r w:rsidRPr="00E4057F">
        <w:rPr>
          <w:rFonts w:eastAsia="Times New Roman" w:cs="Times New Roman"/>
          <w:color w:val="000000"/>
          <w:lang w:eastAsia="pl-PL"/>
        </w:rPr>
        <w:lastRenderedPageBreak/>
        <w:t>tych podmiotów, w szczególności przedstawiając zobowiązanie tych podmiotów do oddania mu do dyspozycji niezbędnych zasobów na potrzeby realizacji zamówienia zgodnie z Załącznikiem Nr 9 do SIWZ. Zamawiający wymaga od wykonawców wskazania w ofercie lub we wniosku o dopuszczenie do udziału w postępowaniu imion i nazwisk osób wykonujących czynności przy realizacji zamówienia wraz z informacją o kwalifikacjach </w:t>
      </w:r>
      <w:r w:rsidRPr="00E4057F">
        <w:rPr>
          <w:rFonts w:eastAsia="Times New Roman" w:cs="Times New Roman"/>
          <w:color w:val="000000"/>
          <w:lang w:eastAsia="pl-PL"/>
        </w:rPr>
        <w:br/>
        <w:t>Zamawiający wymaga od wykonawców wskazania w ofercie lub we wniosku o dopuszczenie do udziału w postępowaniu imion i nazwisk osób wykonujących czynności przy realizacji zamówienia wraz z informacją o kwalifikacjach zawodowych lub doświadczeniu tych osób: Tak </w:t>
      </w:r>
      <w:r w:rsidRPr="00E4057F">
        <w:rPr>
          <w:rFonts w:eastAsia="Times New Roman" w:cs="Times New Roman"/>
          <w:color w:val="000000"/>
          <w:lang w:eastAsia="pl-PL"/>
        </w:rPr>
        <w:br/>
        <w:t>Informacje dodatkowe:</w:t>
      </w:r>
    </w:p>
    <w:p w:rsidR="00E4057F" w:rsidRPr="00E4057F" w:rsidRDefault="00E4057F" w:rsidP="00E4057F">
      <w:pPr>
        <w:spacing w:after="0" w:line="450" w:lineRule="atLeast"/>
        <w:rPr>
          <w:rFonts w:eastAsia="Times New Roman" w:cs="Times New Roman"/>
          <w:color w:val="000000"/>
          <w:lang w:eastAsia="pl-PL"/>
        </w:rPr>
      </w:pPr>
      <w:r w:rsidRPr="00E4057F">
        <w:rPr>
          <w:rFonts w:eastAsia="Times New Roman" w:cs="Times New Roman"/>
          <w:b/>
          <w:bCs/>
          <w:color w:val="000000"/>
          <w:lang w:eastAsia="pl-PL"/>
        </w:rPr>
        <w:t>III.2) PODSTAWY WYKLUCZENIA </w:t>
      </w:r>
    </w:p>
    <w:p w:rsidR="00E4057F" w:rsidRPr="00E4057F" w:rsidRDefault="00E4057F" w:rsidP="00E4057F">
      <w:pPr>
        <w:spacing w:after="0" w:line="450" w:lineRule="atLeast"/>
        <w:rPr>
          <w:rFonts w:eastAsia="Times New Roman" w:cs="Times New Roman"/>
          <w:color w:val="000000"/>
          <w:lang w:eastAsia="pl-PL"/>
        </w:rPr>
      </w:pPr>
      <w:r w:rsidRPr="00E4057F">
        <w:rPr>
          <w:rFonts w:eastAsia="Times New Roman" w:cs="Times New Roman"/>
          <w:b/>
          <w:bCs/>
          <w:color w:val="000000"/>
          <w:lang w:eastAsia="pl-PL"/>
        </w:rPr>
        <w:t xml:space="preserve">III.2.1) Podstawy wykluczenia określone w art. 24 ust. 1 ustawy </w:t>
      </w:r>
      <w:proofErr w:type="spellStart"/>
      <w:r w:rsidRPr="00E4057F">
        <w:rPr>
          <w:rFonts w:eastAsia="Times New Roman" w:cs="Times New Roman"/>
          <w:b/>
          <w:bCs/>
          <w:color w:val="000000"/>
          <w:lang w:eastAsia="pl-PL"/>
        </w:rPr>
        <w:t>Pzp</w:t>
      </w:r>
      <w:proofErr w:type="spellEnd"/>
      <w:r w:rsidRPr="00E4057F">
        <w:rPr>
          <w:rFonts w:eastAsia="Times New Roman" w:cs="Times New Roman"/>
          <w:color w:val="000000"/>
          <w:lang w:eastAsia="pl-PL"/>
        </w:rPr>
        <w:t> </w:t>
      </w:r>
      <w:r w:rsidRPr="00E4057F">
        <w:rPr>
          <w:rFonts w:eastAsia="Times New Roman" w:cs="Times New Roman"/>
          <w:color w:val="000000"/>
          <w:lang w:eastAsia="pl-PL"/>
        </w:rPr>
        <w:br/>
      </w:r>
      <w:r w:rsidRPr="00E4057F">
        <w:rPr>
          <w:rFonts w:eastAsia="Times New Roman" w:cs="Times New Roman"/>
          <w:b/>
          <w:bCs/>
          <w:color w:val="000000"/>
          <w:lang w:eastAsia="pl-PL"/>
        </w:rPr>
        <w:t xml:space="preserve">III.2.2) Zamawiający przewiduje wykluczenie wykonawcy na podstawie art. 24 ust. 5 ustawy </w:t>
      </w:r>
      <w:proofErr w:type="spellStart"/>
      <w:r w:rsidRPr="00E4057F">
        <w:rPr>
          <w:rFonts w:eastAsia="Times New Roman" w:cs="Times New Roman"/>
          <w:b/>
          <w:bCs/>
          <w:color w:val="000000"/>
          <w:lang w:eastAsia="pl-PL"/>
        </w:rPr>
        <w:t>Pzp</w:t>
      </w:r>
      <w:proofErr w:type="spellEnd"/>
      <w:r w:rsidRPr="00E4057F">
        <w:rPr>
          <w:rFonts w:eastAsia="Times New Roman" w:cs="Times New Roman"/>
          <w:color w:val="000000"/>
          <w:lang w:eastAsia="pl-PL"/>
        </w:rPr>
        <w:t> Tak Zamawiający przewiduje następujące fakultatywne podstawy wykluczenia: Tak (podstawa wykluczenia określona w art. 24</w:t>
      </w:r>
      <w:r>
        <w:rPr>
          <w:rFonts w:eastAsia="Times New Roman" w:cs="Times New Roman"/>
          <w:color w:val="000000"/>
          <w:lang w:eastAsia="pl-PL"/>
        </w:rPr>
        <w:t xml:space="preserve"> ust. 5 pkt 1 ustawy </w:t>
      </w:r>
      <w:proofErr w:type="spellStart"/>
      <w:r>
        <w:rPr>
          <w:rFonts w:eastAsia="Times New Roman" w:cs="Times New Roman"/>
          <w:color w:val="000000"/>
          <w:lang w:eastAsia="pl-PL"/>
        </w:rPr>
        <w:t>Pzp</w:t>
      </w:r>
      <w:proofErr w:type="spellEnd"/>
      <w:r>
        <w:rPr>
          <w:rFonts w:eastAsia="Times New Roman" w:cs="Times New Roman"/>
          <w:color w:val="000000"/>
          <w:lang w:eastAsia="pl-PL"/>
        </w:rPr>
        <w:t>) </w:t>
      </w:r>
      <w:r w:rsidRPr="00E4057F">
        <w:rPr>
          <w:rFonts w:eastAsia="Times New Roman" w:cs="Times New Roman"/>
          <w:color w:val="000000"/>
          <w:lang w:eastAsia="pl-PL"/>
        </w:rPr>
        <w:br/>
        <w:t xml:space="preserve">Tak (podstawa wykluczenia określona w art. 24 ust. 5 pkt 8 ustawy </w:t>
      </w:r>
      <w:proofErr w:type="spellStart"/>
      <w:r w:rsidRPr="00E4057F">
        <w:rPr>
          <w:rFonts w:eastAsia="Times New Roman" w:cs="Times New Roman"/>
          <w:color w:val="000000"/>
          <w:lang w:eastAsia="pl-PL"/>
        </w:rPr>
        <w:t>Pzp</w:t>
      </w:r>
      <w:proofErr w:type="spellEnd"/>
      <w:r w:rsidRPr="00E4057F">
        <w:rPr>
          <w:rFonts w:eastAsia="Times New Roman" w:cs="Times New Roman"/>
          <w:color w:val="000000"/>
          <w:lang w:eastAsia="pl-PL"/>
        </w:rPr>
        <w:t>) </w:t>
      </w:r>
    </w:p>
    <w:p w:rsidR="00E4057F" w:rsidRPr="00E4057F" w:rsidRDefault="00E4057F" w:rsidP="00E4057F">
      <w:pPr>
        <w:spacing w:after="0" w:line="450" w:lineRule="atLeast"/>
        <w:rPr>
          <w:rFonts w:eastAsia="Times New Roman" w:cs="Times New Roman"/>
          <w:color w:val="000000"/>
          <w:lang w:eastAsia="pl-PL"/>
        </w:rPr>
      </w:pPr>
      <w:r w:rsidRPr="00E4057F">
        <w:rPr>
          <w:rFonts w:eastAsia="Times New Roman" w:cs="Times New Roman"/>
          <w:b/>
          <w:bCs/>
          <w:color w:val="000000"/>
          <w:lang w:eastAsia="pl-PL"/>
        </w:rPr>
        <w:t>III.3) WYKAZ OŚWIADCZEŃ SKŁADANYCH PRZEZ WYKONAWCĘ W CELU WSTĘPNEGO POTWIERDZENIA, ŻE NIE PODLEGA ON WYKLUCZENIU ORAZ SPEŁNIA WARUNKI UDZIAŁU W POSTĘPOWANIU ORAZ SPEŁNIA KRYTERIA SELEKCJI</w:t>
      </w:r>
    </w:p>
    <w:p w:rsidR="00E4057F" w:rsidRPr="00E4057F" w:rsidRDefault="00E4057F" w:rsidP="00E4057F">
      <w:pPr>
        <w:spacing w:after="0" w:line="450" w:lineRule="atLeast"/>
        <w:rPr>
          <w:rFonts w:eastAsia="Times New Roman" w:cs="Times New Roman"/>
          <w:color w:val="000000"/>
          <w:lang w:eastAsia="pl-PL"/>
        </w:rPr>
      </w:pPr>
      <w:r w:rsidRPr="00E4057F">
        <w:rPr>
          <w:rFonts w:eastAsia="Times New Roman" w:cs="Times New Roman"/>
          <w:b/>
          <w:bCs/>
          <w:color w:val="000000"/>
          <w:lang w:eastAsia="pl-PL"/>
        </w:rPr>
        <w:t>Oświadczenie o niepodleganiu wykluczeniu oraz spełnianiu warunków udziału w postępowaniu </w:t>
      </w:r>
      <w:r w:rsidRPr="00E4057F">
        <w:rPr>
          <w:rFonts w:eastAsia="Times New Roman" w:cs="Times New Roman"/>
          <w:color w:val="000000"/>
          <w:lang w:eastAsia="pl-PL"/>
        </w:rPr>
        <w:br/>
        <w:t>Tak </w:t>
      </w:r>
      <w:r w:rsidRPr="00E4057F">
        <w:rPr>
          <w:rFonts w:eastAsia="Times New Roman" w:cs="Times New Roman"/>
          <w:color w:val="000000"/>
          <w:lang w:eastAsia="pl-PL"/>
        </w:rPr>
        <w:br/>
      </w:r>
      <w:r w:rsidRPr="00E4057F">
        <w:rPr>
          <w:rFonts w:eastAsia="Times New Roman" w:cs="Times New Roman"/>
          <w:b/>
          <w:bCs/>
          <w:color w:val="000000"/>
          <w:lang w:eastAsia="pl-PL"/>
        </w:rPr>
        <w:t>Oświadczenie o spełnianiu kryteriów selekcji </w:t>
      </w:r>
      <w:r w:rsidRPr="00E4057F">
        <w:rPr>
          <w:rFonts w:eastAsia="Times New Roman" w:cs="Times New Roman"/>
          <w:color w:val="000000"/>
          <w:lang w:eastAsia="pl-PL"/>
        </w:rPr>
        <w:br/>
        <w:t>Nie</w:t>
      </w:r>
    </w:p>
    <w:p w:rsidR="00E4057F" w:rsidRPr="00E4057F" w:rsidRDefault="00E4057F" w:rsidP="00E4057F">
      <w:pPr>
        <w:spacing w:after="0" w:line="450" w:lineRule="atLeast"/>
        <w:rPr>
          <w:rFonts w:eastAsia="Times New Roman" w:cs="Times New Roman"/>
          <w:color w:val="000000"/>
          <w:lang w:eastAsia="pl-PL"/>
        </w:rPr>
      </w:pPr>
      <w:r w:rsidRPr="00E4057F">
        <w:rPr>
          <w:rFonts w:eastAsia="Times New Roman" w:cs="Times New Roman"/>
          <w:b/>
          <w:bCs/>
          <w:color w:val="000000"/>
          <w:lang w:eastAsia="pl-PL"/>
        </w:rPr>
        <w:t>III.4) WYKAZ OŚWIADCZEŃ LUB DOKUMENTÓW , SKŁADANYCH PRZEZ WYKONAWCĘ W POSTĘPOWANIU NA WEZWANIE ZAMAWIAJACEGO W CELU POTWIERDZENIA OKOLICZNOŚCI, O KTÓRYCH MOWA W ART. 25 UST. 1 PKT 3 USTAWY PZP: </w:t>
      </w:r>
    </w:p>
    <w:p w:rsidR="00E4057F" w:rsidRPr="00E4057F" w:rsidRDefault="00E4057F" w:rsidP="00E4057F">
      <w:pPr>
        <w:spacing w:after="0" w:line="450" w:lineRule="atLeast"/>
        <w:rPr>
          <w:rFonts w:eastAsia="Times New Roman" w:cs="Times New Roman"/>
          <w:color w:val="000000"/>
          <w:lang w:eastAsia="pl-PL"/>
        </w:rPr>
      </w:pPr>
      <w:r w:rsidRPr="00E4057F">
        <w:rPr>
          <w:rFonts w:eastAsia="Times New Roman" w:cs="Times New Roman"/>
          <w:color w:val="000000"/>
          <w:lang w:eastAsia="pl-PL"/>
        </w:rPr>
        <w:t xml:space="preserve">a) zaświadczenia właściwego Naczelnika urzędu skarbowego potwierdzającego, że Wykonawca nie zalega z opłacaniem podatków, wystawionego nie wcześniej niż 3 miesiące przed upływem terminu składania ofert, lub innego dokumentu potwierdzającego, że Wykonawca zawarł porozumienie z właściwym organem podatkowym w sprawie spłat tych należności wraz z ewentualnymi odsetkami lub grzywnami, w szczególności uzyskał przewidziane prawem zwolnienie, odroczenie lub rozłożenie na raty zaległych płatności lub wstrzymanie w całości wykonania decyzji właściwego organu; </w:t>
      </w:r>
      <w:r w:rsidRPr="00E4057F">
        <w:rPr>
          <w:rFonts w:eastAsia="Times New Roman" w:cs="Times New Roman"/>
          <w:color w:val="000000"/>
          <w:lang w:eastAsia="pl-PL"/>
        </w:rPr>
        <w:lastRenderedPageBreak/>
        <w:t xml:space="preserve">b)zaświadczenia właściwej terenowej jednostki organizacyjnej Zakładu Ubezpieczeń Społecznych lub Kasy Rolniczego Ubezpieczenia Społecznego albo innego dokumentu potwierdzającego, że Wykonawca nie zalega z opłacaniem składek na ubezpieczenia społeczne lub zdrowotne, wystawionego nie wcześniej niż 3 miesiące przed upływem terminu składania ofert, lub innego dokumentu potwierdzającego, że wykonawca zawarł porozumienie z właściwym organem w sprawie spłat tych należności wraz z ewentualnymi odsetkami lub grzywnami, w szczególności uzyskał przewidziane prawem zwolnienie, odroczenie lub rozłożenie na raty zaległych płatności lub wstrzymanie w całości wykonania decyzji właściwego organu; c)odpisu z właściwego rejestru lub z centralnej ewidencji i informacji o działalności gospodarczej, jeżeli odrębne przepisy wymagają wpisu do rejestru lub ewidencji, w celu potwierdzenia braku podstaw wykluczenia na podstawie art. 24 ust. 5 pkt 1 </w:t>
      </w:r>
      <w:proofErr w:type="spellStart"/>
      <w:r w:rsidRPr="00E4057F">
        <w:rPr>
          <w:rFonts w:eastAsia="Times New Roman" w:cs="Times New Roman"/>
          <w:color w:val="000000"/>
          <w:lang w:eastAsia="pl-PL"/>
        </w:rPr>
        <w:t>Pzp</w:t>
      </w:r>
      <w:proofErr w:type="spellEnd"/>
      <w:r w:rsidRPr="00E4057F">
        <w:rPr>
          <w:rFonts w:eastAsia="Times New Roman" w:cs="Times New Roman"/>
          <w:color w:val="000000"/>
          <w:lang w:eastAsia="pl-PL"/>
        </w:rPr>
        <w:t xml:space="preserve">; Zgodnie z art. 24 ust. 11 </w:t>
      </w:r>
      <w:proofErr w:type="spellStart"/>
      <w:r w:rsidRPr="00E4057F">
        <w:rPr>
          <w:rFonts w:eastAsia="Times New Roman" w:cs="Times New Roman"/>
          <w:color w:val="000000"/>
          <w:lang w:eastAsia="pl-PL"/>
        </w:rPr>
        <w:t>Pzp</w:t>
      </w:r>
      <w:proofErr w:type="spellEnd"/>
      <w:r w:rsidRPr="00E4057F">
        <w:rPr>
          <w:rFonts w:eastAsia="Times New Roman" w:cs="Times New Roman"/>
          <w:color w:val="000000"/>
          <w:lang w:eastAsia="pl-PL"/>
        </w:rPr>
        <w:t xml:space="preserve"> Wykonawcy, przystępujący do postępowania, w terminie 3 dni od zamieszczenia na stronie internetowej informacji dotyczących kwoty, jaką Zamawiający zamierza przeznaczyć na sfinansowanie zamówienia, firm oraz adresów Wykonawców, którzy złożyli oferty w terminie, ceny, terminu wykonania zamówienia, okresu gwarancji i warunków płatności zawartych w ofertach, przekazują Zamawiającemu oświadczenie o przynależności lub braku przynależności do tej samej grupy kapitałowej, o której mowa w art. 24 ust. 1 pkt 23 </w:t>
      </w:r>
      <w:proofErr w:type="spellStart"/>
      <w:r w:rsidRPr="00E4057F">
        <w:rPr>
          <w:rFonts w:eastAsia="Times New Roman" w:cs="Times New Roman"/>
          <w:color w:val="000000"/>
          <w:lang w:eastAsia="pl-PL"/>
        </w:rPr>
        <w:t>Pzp</w:t>
      </w:r>
      <w:proofErr w:type="spellEnd"/>
      <w:r w:rsidRPr="00E4057F">
        <w:rPr>
          <w:rFonts w:eastAsia="Times New Roman" w:cs="Times New Roman"/>
          <w:color w:val="000000"/>
          <w:lang w:eastAsia="pl-PL"/>
        </w:rPr>
        <w:t xml:space="preserve">. Wraz ze złożeniem oświadczenia, wykonawca może przedstawić dowody, że powiązania z innym wykonawcą nie prowadzą do zakłócenia konkurencji w postępowaniu o udzielenie zamówienia. Wzór oświadczenia o przynależności lub braku przynależności do tej samej grupy kapitałowej, o której mowa w art. 24 ust. 1 pkt 23 </w:t>
      </w:r>
      <w:proofErr w:type="spellStart"/>
      <w:r w:rsidRPr="00E4057F">
        <w:rPr>
          <w:rFonts w:eastAsia="Times New Roman" w:cs="Times New Roman"/>
          <w:color w:val="000000"/>
          <w:lang w:eastAsia="pl-PL"/>
        </w:rPr>
        <w:t>Pzp</w:t>
      </w:r>
      <w:proofErr w:type="spellEnd"/>
      <w:r w:rsidRPr="00E4057F">
        <w:rPr>
          <w:rFonts w:eastAsia="Times New Roman" w:cs="Times New Roman"/>
          <w:color w:val="000000"/>
          <w:lang w:eastAsia="pl-PL"/>
        </w:rPr>
        <w:t xml:space="preserve"> stanowi Załącznik nr 4 do SIWZ.</w:t>
      </w:r>
    </w:p>
    <w:p w:rsidR="00E4057F" w:rsidRPr="00E4057F" w:rsidRDefault="00E4057F" w:rsidP="00E4057F">
      <w:pPr>
        <w:spacing w:after="0" w:line="450" w:lineRule="atLeast"/>
        <w:rPr>
          <w:rFonts w:eastAsia="Times New Roman" w:cs="Times New Roman"/>
          <w:color w:val="000000"/>
          <w:lang w:eastAsia="pl-PL"/>
        </w:rPr>
      </w:pPr>
      <w:r w:rsidRPr="00E4057F">
        <w:rPr>
          <w:rFonts w:eastAsia="Times New Roman" w:cs="Times New Roman"/>
          <w:b/>
          <w:bCs/>
          <w:color w:val="000000"/>
          <w:lang w:eastAsia="pl-PL"/>
        </w:rPr>
        <w:t>III.5) WYKAZ OŚWIADCZEŃ LUB DOKUMENTÓW SKŁADANYCH PRZEZ WYKONAWCĘ W POSTĘPOWANIU NA WEZWANIE ZAMAWIAJACEGO W CELU POTWIERDZENIA OKOLICZNOŚCI, O KTÓRYCH MOWA W ART. 25 UST. 1 PKT 1 USTAWY PZP </w:t>
      </w:r>
    </w:p>
    <w:p w:rsidR="00E4057F" w:rsidRPr="00E4057F" w:rsidRDefault="00E4057F" w:rsidP="00E4057F">
      <w:pPr>
        <w:spacing w:after="0" w:line="450" w:lineRule="atLeast"/>
        <w:rPr>
          <w:rFonts w:eastAsia="Times New Roman" w:cs="Times New Roman"/>
          <w:color w:val="000000"/>
          <w:lang w:eastAsia="pl-PL"/>
        </w:rPr>
      </w:pPr>
      <w:r w:rsidRPr="00E4057F">
        <w:rPr>
          <w:rFonts w:eastAsia="Times New Roman" w:cs="Times New Roman"/>
          <w:b/>
          <w:bCs/>
          <w:color w:val="000000"/>
          <w:lang w:eastAsia="pl-PL"/>
        </w:rPr>
        <w:t>III.5.1) W ZAKRESIE SPEŁNIANIA WARUNKÓW UDZIAŁU W POSTĘPOWANIU:</w:t>
      </w:r>
      <w:r w:rsidRPr="00E4057F">
        <w:rPr>
          <w:rFonts w:eastAsia="Times New Roman" w:cs="Times New Roman"/>
          <w:color w:val="000000"/>
          <w:lang w:eastAsia="pl-PL"/>
        </w:rPr>
        <w:t> </w:t>
      </w:r>
      <w:r w:rsidRPr="00E4057F">
        <w:rPr>
          <w:rFonts w:eastAsia="Times New Roman" w:cs="Times New Roman"/>
          <w:color w:val="000000"/>
          <w:lang w:eastAsia="pl-PL"/>
        </w:rPr>
        <w:br/>
        <w:t xml:space="preserve">W celu potwierdzenia spełniania warunku dotyczącego sytuacji ekonomicznej lub finansowej określonego w pkt 7.3.2. SIWZ Zamawiający żąda od Wykonawcy: a) opłaconej polisy od odpowiedzialności cywilnej w zakresie prowadzonej działalności związanej z przedmiotem zamówienia na sumę gwarancyjna określoną przez Zamawiającego w pkt 7.3.2. Jeżeli z uzasadnionej przyczyny Wykonawca nie może złożyć dokumentów dotyczących sytuacji finansowej lub ekonomicznej wymaganych przez Zamawiającego, może złożyć inny dokument, który w wystarczający sposób potwierdza spełnianie opisanego przez Zamawiającego warunku udziału w postępowaniu. W </w:t>
      </w:r>
      <w:r w:rsidRPr="00E4057F">
        <w:rPr>
          <w:rFonts w:eastAsia="Times New Roman" w:cs="Times New Roman"/>
          <w:color w:val="000000"/>
          <w:lang w:eastAsia="pl-PL"/>
        </w:rPr>
        <w:lastRenderedPageBreak/>
        <w:t>celu potwierdzenia spełniania warunku dotyczącego zdolności technicznej lub zawodowej określonego w pkt 7.3.3. SIWZ Zamawiający żąda od Wykonawcy: a)wykazu robót budowlanych wykonanych nie wcześniej niż w okresie ostatnich 5 lat przed upływem terminu składania ofert, a jeżeli okres prowadzenia działalności jest krótszy - w tym okresie, wraz z podaniem ich rodzaju, wartości, daty, miejsca wykonania i podmiotów, na rzecz których roboty te zostały wykonane, z załączeniem dowodów określających czy te roboty budowlane zostały wykonane należycie, w szczególności informacji o tym, czy roboty zostały wykonane zgodnie z przepisami prawa budowlanego i prawidłowo ukończone, przy czym dowodami, o których mowa, są referencje bądź inne dokumenty wystawione przez podmiot, na rzecz którego roboty budowlane były wykonywane, a jeżeli z uzasadnionej przyczyny o obiektywnym charakterze wykonawca nie jest w stanie uzyskać tych dokumentów - inne dokumenty – Załącznik Nr 7 do SIWZ. b) wykazu osób, skierowanych przez Wykonawcę do realizacji zamówienia publicznego, odpowiedzialnych za kierowanie robotami budowlanymi, wraz z informacjami na temat ich kwalifikacji zawodowych (posiadanych uprawnień do kierowania robotami budowlanymi) i doświadczenia niezbędnych do wykonania zamówienia publicznego, a także zakresu wykonywanych przez nie czynności oraz informacją o podstawie do dysponowania tymi osobami – Załącznik Nr 6 do SIWZ. Jeżeli w dokumentach składanych w celu potwierdzenia spełniania warunków udziału w postępowaniu, kwoty będą wyrażane w walucie obcej, kwoty te zostaną przeliczone na PLN wg średniego kursu PLN w stosunku do walut obcych ogłaszanego przez Narodowy Bank Polski (Tabela A kursów średnich walut obcych) w dniu zamieszczenia ogłoszenia w Biuletynie Zamówień Publicznych. </w:t>
      </w:r>
      <w:r w:rsidRPr="00E4057F">
        <w:rPr>
          <w:rFonts w:eastAsia="Times New Roman" w:cs="Times New Roman"/>
          <w:color w:val="000000"/>
          <w:lang w:eastAsia="pl-PL"/>
        </w:rPr>
        <w:br/>
      </w:r>
      <w:r w:rsidRPr="00E4057F">
        <w:rPr>
          <w:rFonts w:eastAsia="Times New Roman" w:cs="Times New Roman"/>
          <w:b/>
          <w:bCs/>
          <w:color w:val="000000"/>
          <w:lang w:eastAsia="pl-PL"/>
        </w:rPr>
        <w:t>III.5.2) W ZAKRESIE KRYTERIÓW SELEKCJI:</w:t>
      </w:r>
      <w:r w:rsidRPr="00E4057F">
        <w:rPr>
          <w:rFonts w:eastAsia="Times New Roman" w:cs="Times New Roman"/>
          <w:color w:val="000000"/>
          <w:lang w:eastAsia="pl-PL"/>
        </w:rPr>
        <w:t> </w:t>
      </w:r>
      <w:r w:rsidRPr="00E4057F">
        <w:rPr>
          <w:rFonts w:eastAsia="Times New Roman" w:cs="Times New Roman"/>
          <w:color w:val="000000"/>
          <w:lang w:eastAsia="pl-PL"/>
        </w:rPr>
        <w:br/>
      </w:r>
    </w:p>
    <w:p w:rsidR="00E4057F" w:rsidRPr="00E4057F" w:rsidRDefault="00E4057F" w:rsidP="00E4057F">
      <w:pPr>
        <w:spacing w:after="0" w:line="450" w:lineRule="atLeast"/>
        <w:rPr>
          <w:rFonts w:eastAsia="Times New Roman" w:cs="Times New Roman"/>
          <w:color w:val="000000"/>
          <w:lang w:eastAsia="pl-PL"/>
        </w:rPr>
      </w:pPr>
      <w:r w:rsidRPr="00E4057F">
        <w:rPr>
          <w:rFonts w:eastAsia="Times New Roman" w:cs="Times New Roman"/>
          <w:b/>
          <w:bCs/>
          <w:color w:val="000000"/>
          <w:lang w:eastAsia="pl-PL"/>
        </w:rPr>
        <w:t>III.6) WYKAZ OŚWIADCZEŃ LUB DOKUMENTÓW SKŁADANYCH PRZEZ WYKONAWCĘ W POSTĘPOWANIU NA WEZWANIE ZAMAWIAJACEGO W CELU POTWIERDZENIA OKOLICZNOŚCI, O KTÓRYCH MOWA W ART. 25 UST. 1 PKT 2 USTAWY PZP </w:t>
      </w:r>
    </w:p>
    <w:p w:rsidR="00E4057F" w:rsidRPr="00E4057F" w:rsidRDefault="00E4057F" w:rsidP="00E4057F">
      <w:pPr>
        <w:spacing w:after="0" w:line="450" w:lineRule="atLeast"/>
        <w:rPr>
          <w:rFonts w:eastAsia="Times New Roman" w:cs="Times New Roman"/>
          <w:color w:val="000000"/>
          <w:lang w:eastAsia="pl-PL"/>
        </w:rPr>
      </w:pPr>
      <w:r w:rsidRPr="00E4057F">
        <w:rPr>
          <w:rFonts w:eastAsia="Times New Roman" w:cs="Times New Roman"/>
          <w:b/>
          <w:bCs/>
          <w:color w:val="000000"/>
          <w:lang w:eastAsia="pl-PL"/>
        </w:rPr>
        <w:t>III.7) INNE DOKUMENTY NIE WYMIENIONE W pkt III.3) - III.6)</w:t>
      </w:r>
    </w:p>
    <w:p w:rsidR="00E4057F" w:rsidRPr="00E4057F" w:rsidRDefault="00E4057F" w:rsidP="00E4057F">
      <w:pPr>
        <w:spacing w:after="0" w:line="450" w:lineRule="atLeast"/>
        <w:rPr>
          <w:rFonts w:eastAsia="Times New Roman" w:cs="Times New Roman"/>
          <w:color w:val="000000"/>
          <w:lang w:eastAsia="pl-PL"/>
        </w:rPr>
      </w:pPr>
      <w:r w:rsidRPr="00E4057F">
        <w:rPr>
          <w:rFonts w:eastAsia="Times New Roman" w:cs="Times New Roman"/>
          <w:color w:val="000000"/>
          <w:lang w:eastAsia="pl-PL"/>
        </w:rPr>
        <w:t xml:space="preserve">Pełnomocnictwo udzielone przez Wykonawców wspólnie ubiegających się o zamówienie do reprezentowania ich w postępowaniu o udzielenie zamówienia albo reprezentowania w postępowaniu i zawarcia umowy w sprawie zamówienia publicznego. 3. W przypadku gdy ofertę podpisuje pełnomocnik, do oferty należy dołączyć ORYGINAŁ lub kopię poświadczoną notarialnie pełnomocnictwa udzielonego osobie podpisującej ofertę przez osobę prawnie upoważnioną do </w:t>
      </w:r>
      <w:r w:rsidRPr="00E4057F">
        <w:rPr>
          <w:rFonts w:eastAsia="Times New Roman" w:cs="Times New Roman"/>
          <w:color w:val="000000"/>
          <w:lang w:eastAsia="pl-PL"/>
        </w:rPr>
        <w:lastRenderedPageBreak/>
        <w:t>reprezentowania Wykonawcy. 4. Formularz ofertowy musi być zgodny w treści z załączonym do SIWZ wzorem stanowiącym załącznik nr 1.</w:t>
      </w:r>
    </w:p>
    <w:p w:rsidR="00E4057F" w:rsidRPr="00E4057F" w:rsidRDefault="00E4057F" w:rsidP="00E4057F">
      <w:pPr>
        <w:spacing w:after="0" w:line="450" w:lineRule="atLeast"/>
        <w:rPr>
          <w:rFonts w:eastAsia="Times New Roman" w:cs="Times New Roman"/>
          <w:b/>
          <w:bCs/>
          <w:color w:val="000000"/>
          <w:lang w:eastAsia="pl-PL"/>
        </w:rPr>
      </w:pPr>
      <w:r w:rsidRPr="00E4057F">
        <w:rPr>
          <w:rFonts w:eastAsia="Times New Roman" w:cs="Times New Roman"/>
          <w:b/>
          <w:bCs/>
          <w:color w:val="000000"/>
          <w:u w:val="single"/>
          <w:lang w:eastAsia="pl-PL"/>
        </w:rPr>
        <w:t>SEKCJA IV: PROCEDURA</w:t>
      </w:r>
    </w:p>
    <w:p w:rsidR="00E4057F" w:rsidRPr="00E4057F" w:rsidRDefault="00E4057F" w:rsidP="00E4057F">
      <w:pPr>
        <w:spacing w:after="0" w:line="450" w:lineRule="atLeast"/>
        <w:rPr>
          <w:rFonts w:eastAsia="Times New Roman" w:cs="Times New Roman"/>
          <w:color w:val="000000"/>
          <w:lang w:eastAsia="pl-PL"/>
        </w:rPr>
      </w:pPr>
      <w:r w:rsidRPr="00E4057F">
        <w:rPr>
          <w:rFonts w:eastAsia="Times New Roman" w:cs="Times New Roman"/>
          <w:b/>
          <w:bCs/>
          <w:color w:val="000000"/>
          <w:lang w:eastAsia="pl-PL"/>
        </w:rPr>
        <w:t>IV.1) OPIS </w:t>
      </w:r>
      <w:r w:rsidRPr="00E4057F">
        <w:rPr>
          <w:rFonts w:eastAsia="Times New Roman" w:cs="Times New Roman"/>
          <w:color w:val="000000"/>
          <w:lang w:eastAsia="pl-PL"/>
        </w:rPr>
        <w:br/>
      </w:r>
      <w:r w:rsidRPr="00E4057F">
        <w:rPr>
          <w:rFonts w:eastAsia="Times New Roman" w:cs="Times New Roman"/>
          <w:b/>
          <w:bCs/>
          <w:color w:val="000000"/>
          <w:lang w:eastAsia="pl-PL"/>
        </w:rPr>
        <w:t>IV.1.1) Tryb udzielenia zamówienia: </w:t>
      </w:r>
      <w:r w:rsidRPr="00E4057F">
        <w:rPr>
          <w:rFonts w:eastAsia="Times New Roman" w:cs="Times New Roman"/>
          <w:color w:val="000000"/>
          <w:lang w:eastAsia="pl-PL"/>
        </w:rPr>
        <w:t>Przetarg nieograniczony </w:t>
      </w:r>
      <w:r w:rsidRPr="00E4057F">
        <w:rPr>
          <w:rFonts w:eastAsia="Times New Roman" w:cs="Times New Roman"/>
          <w:color w:val="000000"/>
          <w:lang w:eastAsia="pl-PL"/>
        </w:rPr>
        <w:br/>
      </w:r>
      <w:r w:rsidRPr="00E4057F">
        <w:rPr>
          <w:rFonts w:eastAsia="Times New Roman" w:cs="Times New Roman"/>
          <w:b/>
          <w:bCs/>
          <w:color w:val="000000"/>
          <w:lang w:eastAsia="pl-PL"/>
        </w:rPr>
        <w:t>IV.1.2) Zamawiający żąda wniesienia wadium:</w:t>
      </w:r>
    </w:p>
    <w:p w:rsidR="00E4057F" w:rsidRPr="00E4057F" w:rsidRDefault="00E4057F" w:rsidP="00E4057F">
      <w:pPr>
        <w:spacing w:after="0" w:line="450" w:lineRule="atLeast"/>
        <w:rPr>
          <w:rFonts w:eastAsia="Times New Roman" w:cs="Times New Roman"/>
          <w:color w:val="000000"/>
          <w:lang w:eastAsia="pl-PL"/>
        </w:rPr>
      </w:pPr>
      <w:r w:rsidRPr="00E4057F">
        <w:rPr>
          <w:rFonts w:eastAsia="Times New Roman" w:cs="Times New Roman"/>
          <w:color w:val="000000"/>
          <w:lang w:eastAsia="pl-PL"/>
        </w:rPr>
        <w:t>Tak </w:t>
      </w:r>
      <w:r w:rsidRPr="00E4057F">
        <w:rPr>
          <w:rFonts w:eastAsia="Times New Roman" w:cs="Times New Roman"/>
          <w:color w:val="000000"/>
          <w:lang w:eastAsia="pl-PL"/>
        </w:rPr>
        <w:br/>
        <w:t>Informacja na temat wadium </w:t>
      </w:r>
      <w:r w:rsidRPr="00E4057F">
        <w:rPr>
          <w:rFonts w:eastAsia="Times New Roman" w:cs="Times New Roman"/>
          <w:color w:val="000000"/>
          <w:lang w:eastAsia="pl-PL"/>
        </w:rPr>
        <w:br/>
        <w:t xml:space="preserve">Zamawiający żąda wniesienia wadium. 16.2. Wykonawca jest zobowiązany, przed upływem terminu składania ofert, tj. do dnia 16 lipca 2018 r. do godz. 10.00 do wniesienia wadium w wysokości 25.000,00 złotych (słownie: dwadzieścia pięć tysięcy złotych 00/100). 16.3. Wadium może być wnoszone w formach określonych w Ustawie z dnia 29 stycznia 2004 r. Prawo zamówień publicznych (Dz. U. z 2017 r., poz. 1579) na podstawie art.45 ust.6 ustawy, </w:t>
      </w:r>
      <w:proofErr w:type="spellStart"/>
      <w:r w:rsidRPr="00E4057F">
        <w:rPr>
          <w:rFonts w:eastAsia="Times New Roman" w:cs="Times New Roman"/>
          <w:color w:val="000000"/>
          <w:lang w:eastAsia="pl-PL"/>
        </w:rPr>
        <w:t>tj</w:t>
      </w:r>
      <w:proofErr w:type="spellEnd"/>
      <w:r w:rsidRPr="00E4057F">
        <w:rPr>
          <w:rFonts w:eastAsia="Times New Roman" w:cs="Times New Roman"/>
          <w:color w:val="000000"/>
          <w:lang w:eastAsia="pl-PL"/>
        </w:rPr>
        <w:t xml:space="preserve">: a) pieniądzu; b) poręczeniach bankowych lub poręczeniach spółdzielczej kasy oszczędnościowo-kredytowej, z tym że poręczenie kasy jest zawsze poręczeniem pieniężnym; c) gwarancjach bankowych; d) gwarancjach ubezpieczeniowych; e) poręczeniach udzielanych przez podmioty, o których mowa w art. 6b ust. 5 pkt 2 ustawy z dnia 9 listopada 2000 r. o utworzeniu Polskiej Agencji Rozwoju Przedsiębiorczości (Dz. U. z 2014 r. poz. 1804, oraz z 2015 r. poz. 978 i 1240). 16.4. Wadium wnoszone w pieniądzu należy wpłacić przelewem na rachunek bankowy: Uniwersytet Kazimierza Wielkiego w Bydgoszczy nr konta: nr 92150013601213600186020000, z dopiskiem: Wadium – „Wykonanie robót budowlanych polegających na przebudowie, rozbudowie i termomodernizacji budynku, przy ul. Pestalozziego 18 a, na potrzeby Zespołu Szkół w Bydgoszczy” Kopię przelewu należy załączyć do oferty. 16.5. Oferta jest uznana przez Zamawiającego jako zabezpieczona wadium wniesionym w pieniądzu tylko wtedy, jeśli kwota wadium znajdzie się na koncie Zamawiającego przed upływem terminu składania ofert. 16.6. W przypadku, gdy wadium wnoszone jest w formach innych niż pieniądz, Wykonawca składa oryginał dokumentu wraz z ofertą. 16.7. Zamawiający zatrzymuje wadium wraz z odsetkami, jeżeli wykonawca, którego oferta została wybrana: a) odmówił podpisania umowy w sprawie zamówienia publicznego na warunkach określonych w ofercie, b) nie wniósł zabezpieczenia należytego wykonania umowy na zasadach określonych w specyfikacji istotnych warunków zamówienia, c) zawarcie umowy w sprawie zamówienia publicznego stało się niemożliwe z przyczyn leżących po stronie Wykonawcy. 16.8. Zamawiający zatrzymuje wadium wraz z odsetkami, jeżeli Wykonawca w odpowiedzi na </w:t>
      </w:r>
      <w:r w:rsidRPr="00E4057F">
        <w:rPr>
          <w:rFonts w:eastAsia="Times New Roman" w:cs="Times New Roman"/>
          <w:color w:val="000000"/>
          <w:lang w:eastAsia="pl-PL"/>
        </w:rPr>
        <w:lastRenderedPageBreak/>
        <w:t>wezwanie, o którym mowa w art. 26 ust. 3 i 3a, z przyczyn leżących po jego stronie, nie złożył oświadczeń lub dokumentów potwierdzających okoliczności, o których mowa w art. 25 ust. 1, oświadczenia, o którym mowa w art. 25a ust. 1, pełnomocnictw lub nie wyraził zgody na poprawienie omyłki, o której mowa w art. 87 ust. 2 pkt 3, co spowodowało brak możliwości wybrania oferty złożonej przez wykonawcę jako najkorzystniejszej. 16.9. Z treści gwarancji/poręczenia winno wynikać bezwarunkowe, na każde pisemne żądanie zgłoszone przez zamawiającego w terminie związania ofertą, zobowiązanie Gwaranta do wypłaty Zamawiającemu pełnej kwoty wadium w okolicznościach określonych w art. 46 ust. 4a i 5 ustawy. 16.10. Okoliczności i zasady zwrotu wadium, jego przepadku oraz zasady jego zaliczenia na poczet zabezpieczenia należytego wykonania umowy określa ustawa.</w:t>
      </w:r>
    </w:p>
    <w:p w:rsidR="00E4057F" w:rsidRPr="00E4057F" w:rsidRDefault="00E4057F" w:rsidP="00E4057F">
      <w:pPr>
        <w:spacing w:after="0" w:line="450" w:lineRule="atLeast"/>
        <w:rPr>
          <w:rFonts w:eastAsia="Times New Roman" w:cs="Times New Roman"/>
          <w:color w:val="000000"/>
          <w:lang w:eastAsia="pl-PL"/>
        </w:rPr>
      </w:pPr>
      <w:r w:rsidRPr="00E4057F">
        <w:rPr>
          <w:rFonts w:eastAsia="Times New Roman" w:cs="Times New Roman"/>
          <w:color w:val="000000"/>
          <w:lang w:eastAsia="pl-PL"/>
        </w:rPr>
        <w:br/>
      </w:r>
      <w:r w:rsidRPr="00E4057F">
        <w:rPr>
          <w:rFonts w:eastAsia="Times New Roman" w:cs="Times New Roman"/>
          <w:b/>
          <w:bCs/>
          <w:color w:val="000000"/>
          <w:lang w:eastAsia="pl-PL"/>
        </w:rPr>
        <w:t>IV.1.3) Przewiduje się udzielenie zaliczek na poczet wykonania zamówienia:</w:t>
      </w:r>
    </w:p>
    <w:p w:rsidR="00E4057F" w:rsidRPr="00E4057F" w:rsidRDefault="00E4057F" w:rsidP="00E4057F">
      <w:pPr>
        <w:spacing w:after="0" w:line="450" w:lineRule="atLeast"/>
        <w:rPr>
          <w:rFonts w:eastAsia="Times New Roman" w:cs="Times New Roman"/>
          <w:color w:val="000000"/>
          <w:lang w:eastAsia="pl-PL"/>
        </w:rPr>
      </w:pPr>
      <w:r w:rsidRPr="00E4057F">
        <w:rPr>
          <w:rFonts w:eastAsia="Times New Roman" w:cs="Times New Roman"/>
          <w:color w:val="000000"/>
          <w:lang w:eastAsia="pl-PL"/>
        </w:rPr>
        <w:t>Nie </w:t>
      </w:r>
      <w:r w:rsidRPr="00E4057F">
        <w:rPr>
          <w:rFonts w:eastAsia="Times New Roman" w:cs="Times New Roman"/>
          <w:color w:val="000000"/>
          <w:lang w:eastAsia="pl-PL"/>
        </w:rPr>
        <w:br/>
        <w:t>Należy podać informacje na temat udzielania zaliczek: </w:t>
      </w:r>
      <w:r w:rsidRPr="00E4057F">
        <w:rPr>
          <w:rFonts w:eastAsia="Times New Roman" w:cs="Times New Roman"/>
          <w:color w:val="000000"/>
          <w:lang w:eastAsia="pl-PL"/>
        </w:rPr>
        <w:br/>
      </w:r>
    </w:p>
    <w:p w:rsidR="00E4057F" w:rsidRPr="00E4057F" w:rsidRDefault="00E4057F" w:rsidP="00E4057F">
      <w:pPr>
        <w:spacing w:after="0" w:line="450" w:lineRule="atLeast"/>
        <w:rPr>
          <w:rFonts w:eastAsia="Times New Roman" w:cs="Times New Roman"/>
          <w:color w:val="000000"/>
          <w:lang w:eastAsia="pl-PL"/>
        </w:rPr>
      </w:pPr>
      <w:r w:rsidRPr="00E4057F">
        <w:rPr>
          <w:rFonts w:eastAsia="Times New Roman" w:cs="Times New Roman"/>
          <w:color w:val="000000"/>
          <w:lang w:eastAsia="pl-PL"/>
        </w:rPr>
        <w:br/>
      </w:r>
      <w:r w:rsidRPr="00E4057F">
        <w:rPr>
          <w:rFonts w:eastAsia="Times New Roman" w:cs="Times New Roman"/>
          <w:b/>
          <w:bCs/>
          <w:color w:val="000000"/>
          <w:lang w:eastAsia="pl-PL"/>
        </w:rPr>
        <w:t>IV.1.4) Wymaga się złożenia ofert w postaci katalogów elektronicznych lub dołączenia do ofert katalogów elektronicznych:</w:t>
      </w:r>
    </w:p>
    <w:p w:rsidR="00E4057F" w:rsidRPr="00E4057F" w:rsidRDefault="00E4057F" w:rsidP="00E4057F">
      <w:pPr>
        <w:spacing w:after="0" w:line="450" w:lineRule="atLeast"/>
        <w:rPr>
          <w:rFonts w:eastAsia="Times New Roman" w:cs="Times New Roman"/>
          <w:color w:val="000000"/>
          <w:lang w:eastAsia="pl-PL"/>
        </w:rPr>
      </w:pPr>
      <w:r w:rsidRPr="00E4057F">
        <w:rPr>
          <w:rFonts w:eastAsia="Times New Roman" w:cs="Times New Roman"/>
          <w:color w:val="000000"/>
          <w:lang w:eastAsia="pl-PL"/>
        </w:rPr>
        <w:t>Nie </w:t>
      </w:r>
      <w:r w:rsidRPr="00E4057F">
        <w:rPr>
          <w:rFonts w:eastAsia="Times New Roman" w:cs="Times New Roman"/>
          <w:color w:val="000000"/>
          <w:lang w:eastAsia="pl-PL"/>
        </w:rPr>
        <w:br/>
        <w:t>Dopuszcza się złożenie ofert w postaci katalogów elektronicznych lub dołączenia do ofert katalogów elektronicznych: </w:t>
      </w:r>
      <w:r w:rsidRPr="00E4057F">
        <w:rPr>
          <w:rFonts w:eastAsia="Times New Roman" w:cs="Times New Roman"/>
          <w:color w:val="000000"/>
          <w:lang w:eastAsia="pl-PL"/>
        </w:rPr>
        <w:br/>
        <w:t>Nie </w:t>
      </w:r>
      <w:r w:rsidRPr="00E4057F">
        <w:rPr>
          <w:rFonts w:eastAsia="Times New Roman" w:cs="Times New Roman"/>
          <w:color w:val="000000"/>
          <w:lang w:eastAsia="pl-PL"/>
        </w:rPr>
        <w:br/>
        <w:t>Informacje dodatkowe: </w:t>
      </w:r>
      <w:r w:rsidRPr="00E4057F">
        <w:rPr>
          <w:rFonts w:eastAsia="Times New Roman" w:cs="Times New Roman"/>
          <w:color w:val="000000"/>
          <w:lang w:eastAsia="pl-PL"/>
        </w:rPr>
        <w:br/>
      </w:r>
      <w:r w:rsidRPr="00E4057F">
        <w:rPr>
          <w:rFonts w:eastAsia="Times New Roman" w:cs="Times New Roman"/>
          <w:color w:val="000000"/>
          <w:lang w:eastAsia="pl-PL"/>
        </w:rPr>
        <w:br/>
      </w:r>
      <w:r w:rsidRPr="00E4057F">
        <w:rPr>
          <w:rFonts w:eastAsia="Times New Roman" w:cs="Times New Roman"/>
          <w:b/>
          <w:bCs/>
          <w:color w:val="000000"/>
          <w:lang w:eastAsia="pl-PL"/>
        </w:rPr>
        <w:t>IV.1.5.) Wymaga się złożenia oferty wariantowej:</w:t>
      </w:r>
    </w:p>
    <w:p w:rsidR="00E4057F" w:rsidRPr="00E4057F" w:rsidRDefault="00E4057F" w:rsidP="00E4057F">
      <w:pPr>
        <w:spacing w:after="0" w:line="450" w:lineRule="atLeast"/>
        <w:rPr>
          <w:rFonts w:eastAsia="Times New Roman" w:cs="Times New Roman"/>
          <w:color w:val="000000"/>
          <w:lang w:eastAsia="pl-PL"/>
        </w:rPr>
      </w:pPr>
      <w:r w:rsidRPr="00E4057F">
        <w:rPr>
          <w:rFonts w:eastAsia="Times New Roman" w:cs="Times New Roman"/>
          <w:color w:val="000000"/>
          <w:lang w:eastAsia="pl-PL"/>
        </w:rPr>
        <w:t>Nie </w:t>
      </w:r>
      <w:r w:rsidRPr="00E4057F">
        <w:rPr>
          <w:rFonts w:eastAsia="Times New Roman" w:cs="Times New Roman"/>
          <w:color w:val="000000"/>
          <w:lang w:eastAsia="pl-PL"/>
        </w:rPr>
        <w:br/>
        <w:t>Dopuszcza się złożenie oferty wariantowej </w:t>
      </w:r>
      <w:r w:rsidRPr="00E4057F">
        <w:rPr>
          <w:rFonts w:eastAsia="Times New Roman" w:cs="Times New Roman"/>
          <w:color w:val="000000"/>
          <w:lang w:eastAsia="pl-PL"/>
        </w:rPr>
        <w:br/>
      </w:r>
      <w:r w:rsidRPr="00E4057F">
        <w:rPr>
          <w:rFonts w:eastAsia="Times New Roman" w:cs="Times New Roman"/>
          <w:color w:val="000000"/>
          <w:lang w:eastAsia="pl-PL"/>
        </w:rPr>
        <w:br/>
        <w:t>Złożenie oferty wariantowej dopuszcza się tylko z jednoczesnym z</w:t>
      </w:r>
      <w:r>
        <w:rPr>
          <w:rFonts w:eastAsia="Times New Roman" w:cs="Times New Roman"/>
          <w:color w:val="000000"/>
          <w:lang w:eastAsia="pl-PL"/>
        </w:rPr>
        <w:t>łożeniem oferty zasadniczej: </w:t>
      </w:r>
      <w:r w:rsidRPr="00E4057F">
        <w:rPr>
          <w:rFonts w:eastAsia="Times New Roman" w:cs="Times New Roman"/>
          <w:color w:val="000000"/>
          <w:lang w:eastAsia="pl-PL"/>
        </w:rPr>
        <w:br/>
      </w:r>
      <w:r w:rsidRPr="00E4057F">
        <w:rPr>
          <w:rFonts w:eastAsia="Times New Roman" w:cs="Times New Roman"/>
          <w:b/>
          <w:bCs/>
          <w:color w:val="000000"/>
          <w:lang w:eastAsia="pl-PL"/>
        </w:rPr>
        <w:t>IV.1.6) Przewidywana liczba wykonawców, którzy zostaną zaproszeni do udziału w postępowaniu </w:t>
      </w:r>
      <w:r w:rsidRPr="00E4057F">
        <w:rPr>
          <w:rFonts w:eastAsia="Times New Roman" w:cs="Times New Roman"/>
          <w:color w:val="000000"/>
          <w:lang w:eastAsia="pl-PL"/>
        </w:rPr>
        <w:br/>
      </w:r>
      <w:r w:rsidRPr="00E4057F">
        <w:rPr>
          <w:rFonts w:eastAsia="Times New Roman" w:cs="Times New Roman"/>
          <w:i/>
          <w:iCs/>
          <w:color w:val="000000"/>
          <w:lang w:eastAsia="pl-PL"/>
        </w:rPr>
        <w:t>(przetarg ograniczony, negocjacje z ogłoszeniem, dialog konkurencyjny, partnerstwo innowacyjne)</w:t>
      </w:r>
    </w:p>
    <w:p w:rsidR="00E4057F" w:rsidRPr="00E4057F" w:rsidRDefault="00E4057F" w:rsidP="00E4057F">
      <w:pPr>
        <w:spacing w:after="0" w:line="450" w:lineRule="atLeast"/>
        <w:rPr>
          <w:rFonts w:eastAsia="Times New Roman" w:cs="Times New Roman"/>
          <w:color w:val="000000"/>
          <w:lang w:eastAsia="pl-PL"/>
        </w:rPr>
      </w:pPr>
      <w:r w:rsidRPr="00E4057F">
        <w:rPr>
          <w:rFonts w:eastAsia="Times New Roman" w:cs="Times New Roman"/>
          <w:color w:val="000000"/>
          <w:lang w:eastAsia="pl-PL"/>
        </w:rPr>
        <w:lastRenderedPageBreak/>
        <w:t>Liczba wykonawców   </w:t>
      </w:r>
      <w:r w:rsidRPr="00E4057F">
        <w:rPr>
          <w:rFonts w:eastAsia="Times New Roman" w:cs="Times New Roman"/>
          <w:color w:val="000000"/>
          <w:lang w:eastAsia="pl-PL"/>
        </w:rPr>
        <w:br/>
        <w:t>Przewidywana minimalna liczba wykonawców </w:t>
      </w:r>
      <w:r w:rsidRPr="00E4057F">
        <w:rPr>
          <w:rFonts w:eastAsia="Times New Roman" w:cs="Times New Roman"/>
          <w:color w:val="000000"/>
          <w:lang w:eastAsia="pl-PL"/>
        </w:rPr>
        <w:br/>
        <w:t>Maksymalna liczba wykonawców   </w:t>
      </w:r>
      <w:r w:rsidRPr="00E4057F">
        <w:rPr>
          <w:rFonts w:eastAsia="Times New Roman" w:cs="Times New Roman"/>
          <w:color w:val="000000"/>
          <w:lang w:eastAsia="pl-PL"/>
        </w:rPr>
        <w:br/>
        <w:t>Kryteria selekcji wykonawców: </w:t>
      </w:r>
      <w:r w:rsidRPr="00E4057F">
        <w:rPr>
          <w:rFonts w:eastAsia="Times New Roman" w:cs="Times New Roman"/>
          <w:color w:val="000000"/>
          <w:lang w:eastAsia="pl-PL"/>
        </w:rPr>
        <w:br/>
      </w:r>
      <w:r w:rsidRPr="00E4057F">
        <w:rPr>
          <w:rFonts w:eastAsia="Times New Roman" w:cs="Times New Roman"/>
          <w:color w:val="000000"/>
          <w:lang w:eastAsia="pl-PL"/>
        </w:rPr>
        <w:br/>
      </w:r>
      <w:r w:rsidRPr="00E4057F">
        <w:rPr>
          <w:rFonts w:eastAsia="Times New Roman" w:cs="Times New Roman"/>
          <w:b/>
          <w:bCs/>
          <w:color w:val="000000"/>
          <w:lang w:eastAsia="pl-PL"/>
        </w:rPr>
        <w:t>IV.1.7) Informacje na temat umowy ramowej lub dynamicznego systemu zakupów:</w:t>
      </w:r>
    </w:p>
    <w:p w:rsidR="00E4057F" w:rsidRPr="00E4057F" w:rsidRDefault="00E4057F" w:rsidP="00E4057F">
      <w:pPr>
        <w:spacing w:after="0" w:line="450" w:lineRule="atLeast"/>
        <w:rPr>
          <w:rFonts w:eastAsia="Times New Roman" w:cs="Times New Roman"/>
          <w:color w:val="000000"/>
          <w:lang w:eastAsia="pl-PL"/>
        </w:rPr>
      </w:pPr>
      <w:r w:rsidRPr="00E4057F">
        <w:rPr>
          <w:rFonts w:eastAsia="Times New Roman" w:cs="Times New Roman"/>
          <w:color w:val="000000"/>
          <w:lang w:eastAsia="pl-PL"/>
        </w:rPr>
        <w:t>Umowa ramowa będzie zawarta: </w:t>
      </w:r>
      <w:r w:rsidRPr="00E4057F">
        <w:rPr>
          <w:rFonts w:eastAsia="Times New Roman" w:cs="Times New Roman"/>
          <w:color w:val="000000"/>
          <w:lang w:eastAsia="pl-PL"/>
        </w:rPr>
        <w:br/>
      </w:r>
      <w:r w:rsidRPr="00E4057F">
        <w:rPr>
          <w:rFonts w:eastAsia="Times New Roman" w:cs="Times New Roman"/>
          <w:color w:val="000000"/>
          <w:lang w:eastAsia="pl-PL"/>
        </w:rPr>
        <w:br/>
        <w:t>Czy przewiduje się ograniczenie liczby uczestników umowy ramowej: </w:t>
      </w:r>
      <w:r w:rsidRPr="00E4057F">
        <w:rPr>
          <w:rFonts w:eastAsia="Times New Roman" w:cs="Times New Roman"/>
          <w:color w:val="000000"/>
          <w:lang w:eastAsia="pl-PL"/>
        </w:rPr>
        <w:br/>
      </w:r>
      <w:r w:rsidRPr="00E4057F">
        <w:rPr>
          <w:rFonts w:eastAsia="Times New Roman" w:cs="Times New Roman"/>
          <w:color w:val="000000"/>
          <w:lang w:eastAsia="pl-PL"/>
        </w:rPr>
        <w:br/>
        <w:t>Przewidziana maksymalna liczba uczestników umowy ramowej: </w:t>
      </w:r>
      <w:r w:rsidRPr="00E4057F">
        <w:rPr>
          <w:rFonts w:eastAsia="Times New Roman" w:cs="Times New Roman"/>
          <w:color w:val="000000"/>
          <w:lang w:eastAsia="pl-PL"/>
        </w:rPr>
        <w:br/>
      </w:r>
      <w:r w:rsidRPr="00E4057F">
        <w:rPr>
          <w:rFonts w:eastAsia="Times New Roman" w:cs="Times New Roman"/>
          <w:color w:val="000000"/>
          <w:lang w:eastAsia="pl-PL"/>
        </w:rPr>
        <w:br/>
        <w:t>Informacje dodatkowe: </w:t>
      </w:r>
      <w:r w:rsidRPr="00E4057F">
        <w:rPr>
          <w:rFonts w:eastAsia="Times New Roman" w:cs="Times New Roman"/>
          <w:color w:val="000000"/>
          <w:lang w:eastAsia="pl-PL"/>
        </w:rPr>
        <w:br/>
      </w:r>
      <w:r w:rsidRPr="00E4057F">
        <w:rPr>
          <w:rFonts w:eastAsia="Times New Roman" w:cs="Times New Roman"/>
          <w:color w:val="000000"/>
          <w:lang w:eastAsia="pl-PL"/>
        </w:rPr>
        <w:br/>
        <w:t>Zamówienie obejmuje ustanowienie dynamicznego systemu zakupów: </w:t>
      </w:r>
      <w:r w:rsidRPr="00E4057F">
        <w:rPr>
          <w:rFonts w:eastAsia="Times New Roman" w:cs="Times New Roman"/>
          <w:color w:val="000000"/>
          <w:lang w:eastAsia="pl-PL"/>
        </w:rPr>
        <w:br/>
      </w:r>
      <w:r w:rsidRPr="00E4057F">
        <w:rPr>
          <w:rFonts w:eastAsia="Times New Roman" w:cs="Times New Roman"/>
          <w:color w:val="000000"/>
          <w:lang w:eastAsia="pl-PL"/>
        </w:rPr>
        <w:br/>
        <w:t>Adres strony internetowej, na której będą zamieszczone dodatkowe informacje dotyczące dynamicznego systemu zakupów: </w:t>
      </w:r>
      <w:r w:rsidRPr="00E4057F">
        <w:rPr>
          <w:rFonts w:eastAsia="Times New Roman" w:cs="Times New Roman"/>
          <w:color w:val="000000"/>
          <w:lang w:eastAsia="pl-PL"/>
        </w:rPr>
        <w:br/>
      </w:r>
      <w:r w:rsidRPr="00E4057F">
        <w:rPr>
          <w:rFonts w:eastAsia="Times New Roman" w:cs="Times New Roman"/>
          <w:color w:val="000000"/>
          <w:lang w:eastAsia="pl-PL"/>
        </w:rPr>
        <w:br/>
        <w:t>Informacje dodatkowe: </w:t>
      </w:r>
      <w:r w:rsidRPr="00E4057F">
        <w:rPr>
          <w:rFonts w:eastAsia="Times New Roman" w:cs="Times New Roman"/>
          <w:color w:val="000000"/>
          <w:lang w:eastAsia="pl-PL"/>
        </w:rPr>
        <w:br/>
      </w:r>
      <w:r w:rsidRPr="00E4057F">
        <w:rPr>
          <w:rFonts w:eastAsia="Times New Roman" w:cs="Times New Roman"/>
          <w:color w:val="000000"/>
          <w:lang w:eastAsia="pl-PL"/>
        </w:rPr>
        <w:br/>
        <w:t>W ramach umowy ramowej/dynamicznego systemu zakupów dopuszcza się złożenie ofert w formie katalogów elektronicznych: </w:t>
      </w:r>
      <w:r w:rsidRPr="00E4057F">
        <w:rPr>
          <w:rFonts w:eastAsia="Times New Roman" w:cs="Times New Roman"/>
          <w:color w:val="000000"/>
          <w:lang w:eastAsia="pl-PL"/>
        </w:rPr>
        <w:br/>
      </w:r>
      <w:r w:rsidRPr="00E4057F">
        <w:rPr>
          <w:rFonts w:eastAsia="Times New Roman" w:cs="Times New Roman"/>
          <w:color w:val="000000"/>
          <w:lang w:eastAsia="pl-PL"/>
        </w:rPr>
        <w:br/>
        <w:t>Przewiduje się pobranie ze złożonych katalogów elektronicznych informacji potrzebnych do sporządzenia ofert w ramach umowy ramowej/dynamicznego systemu zakupów: </w:t>
      </w:r>
      <w:r w:rsidRPr="00E4057F">
        <w:rPr>
          <w:rFonts w:eastAsia="Times New Roman" w:cs="Times New Roman"/>
          <w:color w:val="000000"/>
          <w:lang w:eastAsia="pl-PL"/>
        </w:rPr>
        <w:br/>
      </w:r>
    </w:p>
    <w:p w:rsidR="00E4057F" w:rsidRPr="00E4057F" w:rsidRDefault="00E4057F" w:rsidP="00E4057F">
      <w:pPr>
        <w:spacing w:after="0" w:line="450" w:lineRule="atLeast"/>
        <w:rPr>
          <w:rFonts w:eastAsia="Times New Roman" w:cs="Times New Roman"/>
          <w:color w:val="000000"/>
          <w:lang w:eastAsia="pl-PL"/>
        </w:rPr>
      </w:pPr>
      <w:r w:rsidRPr="00E4057F">
        <w:rPr>
          <w:rFonts w:eastAsia="Times New Roman" w:cs="Times New Roman"/>
          <w:color w:val="000000"/>
          <w:lang w:eastAsia="pl-PL"/>
        </w:rPr>
        <w:br/>
      </w:r>
      <w:r w:rsidRPr="00E4057F">
        <w:rPr>
          <w:rFonts w:eastAsia="Times New Roman" w:cs="Times New Roman"/>
          <w:b/>
          <w:bCs/>
          <w:color w:val="000000"/>
          <w:lang w:eastAsia="pl-PL"/>
        </w:rPr>
        <w:t>IV.1.8) Aukcja elektroniczna </w:t>
      </w:r>
      <w:r w:rsidRPr="00E4057F">
        <w:rPr>
          <w:rFonts w:eastAsia="Times New Roman" w:cs="Times New Roman"/>
          <w:color w:val="000000"/>
          <w:lang w:eastAsia="pl-PL"/>
        </w:rPr>
        <w:br/>
      </w:r>
      <w:r w:rsidRPr="00E4057F">
        <w:rPr>
          <w:rFonts w:eastAsia="Times New Roman" w:cs="Times New Roman"/>
          <w:b/>
          <w:bCs/>
          <w:color w:val="000000"/>
          <w:lang w:eastAsia="pl-PL"/>
        </w:rPr>
        <w:t>Przewidziane jest przeprowadzenie aukcji elektronicznej </w:t>
      </w:r>
      <w:r w:rsidRPr="00E4057F">
        <w:rPr>
          <w:rFonts w:eastAsia="Times New Roman" w:cs="Times New Roman"/>
          <w:i/>
          <w:iCs/>
          <w:color w:val="000000"/>
          <w:lang w:eastAsia="pl-PL"/>
        </w:rPr>
        <w:t>(przetarg nieograniczony, przetarg ograniczony, negocjacje z ogłoszeniem) </w:t>
      </w:r>
      <w:r w:rsidRPr="00E4057F">
        <w:rPr>
          <w:rFonts w:eastAsia="Times New Roman" w:cs="Times New Roman"/>
          <w:color w:val="000000"/>
          <w:lang w:eastAsia="pl-PL"/>
        </w:rPr>
        <w:t>Nie </w:t>
      </w:r>
      <w:r w:rsidRPr="00E4057F">
        <w:rPr>
          <w:rFonts w:eastAsia="Times New Roman" w:cs="Times New Roman"/>
          <w:color w:val="000000"/>
          <w:lang w:eastAsia="pl-PL"/>
        </w:rPr>
        <w:br/>
      </w:r>
      <w:r w:rsidRPr="00E4057F">
        <w:rPr>
          <w:rFonts w:eastAsia="Times New Roman" w:cs="Times New Roman"/>
          <w:color w:val="000000"/>
          <w:lang w:eastAsia="pl-PL"/>
        </w:rPr>
        <w:lastRenderedPageBreak/>
        <w:t>Należy podać adres strony internetowej, na której aukcja będzie prowadzona: </w:t>
      </w:r>
      <w:r w:rsidRPr="00E4057F">
        <w:rPr>
          <w:rFonts w:eastAsia="Times New Roman" w:cs="Times New Roman"/>
          <w:color w:val="000000"/>
          <w:lang w:eastAsia="pl-PL"/>
        </w:rPr>
        <w:br/>
      </w:r>
      <w:r w:rsidRPr="00E4057F">
        <w:rPr>
          <w:rFonts w:eastAsia="Times New Roman" w:cs="Times New Roman"/>
          <w:color w:val="000000"/>
          <w:lang w:eastAsia="pl-PL"/>
        </w:rPr>
        <w:br/>
      </w:r>
      <w:r w:rsidRPr="00E4057F">
        <w:rPr>
          <w:rFonts w:eastAsia="Times New Roman" w:cs="Times New Roman"/>
          <w:b/>
          <w:bCs/>
          <w:color w:val="000000"/>
          <w:lang w:eastAsia="pl-PL"/>
        </w:rPr>
        <w:t>Należy wskazać elementy, których wartości będą przedmiotem aukcji elektronicznej: </w:t>
      </w:r>
      <w:r w:rsidRPr="00E4057F">
        <w:rPr>
          <w:rFonts w:eastAsia="Times New Roman" w:cs="Times New Roman"/>
          <w:color w:val="000000"/>
          <w:lang w:eastAsia="pl-PL"/>
        </w:rPr>
        <w:br/>
      </w:r>
      <w:r w:rsidRPr="00E4057F">
        <w:rPr>
          <w:rFonts w:eastAsia="Times New Roman" w:cs="Times New Roman"/>
          <w:b/>
          <w:bCs/>
          <w:color w:val="000000"/>
          <w:lang w:eastAsia="pl-PL"/>
        </w:rPr>
        <w:t>Przewiduje się ograniczenia co do przedstawionych wartości, wynikające z opisu przedmiotu zamówienia:</w:t>
      </w:r>
      <w:r w:rsidRPr="00E4057F">
        <w:rPr>
          <w:rFonts w:eastAsia="Times New Roman" w:cs="Times New Roman"/>
          <w:color w:val="000000"/>
          <w:lang w:eastAsia="pl-PL"/>
        </w:rPr>
        <w:t> </w:t>
      </w:r>
      <w:r w:rsidRPr="00E4057F">
        <w:rPr>
          <w:rFonts w:eastAsia="Times New Roman" w:cs="Times New Roman"/>
          <w:color w:val="000000"/>
          <w:lang w:eastAsia="pl-PL"/>
        </w:rPr>
        <w:br/>
      </w:r>
      <w:r w:rsidRPr="00E4057F">
        <w:rPr>
          <w:rFonts w:eastAsia="Times New Roman" w:cs="Times New Roman"/>
          <w:color w:val="000000"/>
          <w:lang w:eastAsia="pl-PL"/>
        </w:rPr>
        <w:br/>
        <w:t>Należy podać, które informacje zostaną udostępnione wykonawcom w trakcie aukcji elektronicznej oraz jaki będzie termin ich udostępnienia: </w:t>
      </w:r>
      <w:r w:rsidRPr="00E4057F">
        <w:rPr>
          <w:rFonts w:eastAsia="Times New Roman" w:cs="Times New Roman"/>
          <w:color w:val="000000"/>
          <w:lang w:eastAsia="pl-PL"/>
        </w:rPr>
        <w:br/>
        <w:t>Informacje dotyczące przebiegu aukcji elektronicznej: </w:t>
      </w:r>
      <w:r w:rsidRPr="00E4057F">
        <w:rPr>
          <w:rFonts w:eastAsia="Times New Roman" w:cs="Times New Roman"/>
          <w:color w:val="000000"/>
          <w:lang w:eastAsia="pl-PL"/>
        </w:rPr>
        <w:br/>
        <w:t>Jaki jest przewidziany sposób postępowania w toku aukcji elektronicznej i jakie będą warunki, na jakich wykonawcy będą mogli licytować (minimalne wysokości postąpień): </w:t>
      </w:r>
      <w:r w:rsidRPr="00E4057F">
        <w:rPr>
          <w:rFonts w:eastAsia="Times New Roman" w:cs="Times New Roman"/>
          <w:color w:val="000000"/>
          <w:lang w:eastAsia="pl-PL"/>
        </w:rPr>
        <w:br/>
        <w:t>Informacje dotyczące wykorzystywanego sprzętu elektronicznego, rozwiązań i specyfikacji technicznych w zakresie połączeń: </w:t>
      </w:r>
      <w:r w:rsidRPr="00E4057F">
        <w:rPr>
          <w:rFonts w:eastAsia="Times New Roman" w:cs="Times New Roman"/>
          <w:color w:val="000000"/>
          <w:lang w:eastAsia="pl-PL"/>
        </w:rPr>
        <w:br/>
        <w:t>Wymagania dotyczące rejestracji i identyfikacji wykonawców w aukcji elektronicznej: </w:t>
      </w:r>
      <w:r w:rsidRPr="00E4057F">
        <w:rPr>
          <w:rFonts w:eastAsia="Times New Roman" w:cs="Times New Roman"/>
          <w:color w:val="000000"/>
          <w:lang w:eastAsia="pl-PL"/>
        </w:rPr>
        <w:br/>
        <w:t>Informacje o liczbie etapów aukcji elektronicznej i czasie ich trwania:</w:t>
      </w:r>
    </w:p>
    <w:p w:rsidR="00E4057F" w:rsidRPr="00E4057F" w:rsidRDefault="00E4057F" w:rsidP="00E4057F">
      <w:pPr>
        <w:spacing w:after="0" w:line="450" w:lineRule="atLeast"/>
        <w:rPr>
          <w:rFonts w:eastAsia="Times New Roman" w:cs="Times New Roman"/>
          <w:color w:val="000000"/>
          <w:lang w:eastAsia="pl-PL"/>
        </w:rPr>
      </w:pPr>
      <w:r w:rsidRPr="00E4057F">
        <w:rPr>
          <w:rFonts w:eastAsia="Times New Roman" w:cs="Times New Roman"/>
          <w:color w:val="000000"/>
          <w:lang w:eastAsia="pl-PL"/>
        </w:rPr>
        <w:br/>
        <w:t>Czas trwania: </w:t>
      </w:r>
      <w:r w:rsidRPr="00E4057F">
        <w:rPr>
          <w:rFonts w:eastAsia="Times New Roman" w:cs="Times New Roman"/>
          <w:color w:val="000000"/>
          <w:lang w:eastAsia="pl-PL"/>
        </w:rPr>
        <w:br/>
      </w:r>
      <w:r w:rsidRPr="00E4057F">
        <w:rPr>
          <w:rFonts w:eastAsia="Times New Roman" w:cs="Times New Roman"/>
          <w:color w:val="000000"/>
          <w:lang w:eastAsia="pl-PL"/>
        </w:rPr>
        <w:br/>
        <w:t>Czy wykonawcy, którzy nie złożyli nowych postąpień, zostaną zakwalifikowani do następnego etapu: </w:t>
      </w:r>
      <w:r w:rsidRPr="00E4057F">
        <w:rPr>
          <w:rFonts w:eastAsia="Times New Roman" w:cs="Times New Roman"/>
          <w:color w:val="000000"/>
          <w:lang w:eastAsia="pl-PL"/>
        </w:rPr>
        <w:br/>
        <w:t>Warunki zamknięcia aukcji elektronicznej: </w:t>
      </w:r>
      <w:r w:rsidRPr="00E4057F">
        <w:rPr>
          <w:rFonts w:eastAsia="Times New Roman" w:cs="Times New Roman"/>
          <w:color w:val="000000"/>
          <w:lang w:eastAsia="pl-PL"/>
        </w:rPr>
        <w:br/>
      </w:r>
      <w:r w:rsidRPr="00E4057F">
        <w:rPr>
          <w:rFonts w:eastAsia="Times New Roman" w:cs="Times New Roman"/>
          <w:color w:val="000000"/>
          <w:lang w:eastAsia="pl-PL"/>
        </w:rPr>
        <w:br/>
      </w:r>
      <w:r w:rsidRPr="00E4057F">
        <w:rPr>
          <w:rFonts w:eastAsia="Times New Roman" w:cs="Times New Roman"/>
          <w:b/>
          <w:bCs/>
          <w:color w:val="000000"/>
          <w:lang w:eastAsia="pl-PL"/>
        </w:rPr>
        <w:t>IV.2) KRYTERIA OCENY OFERT </w:t>
      </w:r>
      <w:r w:rsidRPr="00E4057F">
        <w:rPr>
          <w:rFonts w:eastAsia="Times New Roman" w:cs="Times New Roman"/>
          <w:color w:val="000000"/>
          <w:lang w:eastAsia="pl-PL"/>
        </w:rPr>
        <w:br/>
      </w:r>
      <w:r w:rsidRPr="00E4057F">
        <w:rPr>
          <w:rFonts w:eastAsia="Times New Roman" w:cs="Times New Roman"/>
          <w:b/>
          <w:bCs/>
          <w:color w:val="000000"/>
          <w:lang w:eastAsia="pl-PL"/>
        </w:rPr>
        <w:t>IV.2.1) Kryteria oceny ofert: </w:t>
      </w:r>
      <w:r w:rsidRPr="00E4057F">
        <w:rPr>
          <w:rFonts w:eastAsia="Times New Roman" w:cs="Times New Roman"/>
          <w:color w:val="000000"/>
          <w:lang w:eastAsia="pl-PL"/>
        </w:rPr>
        <w:br/>
      </w:r>
      <w:r w:rsidRPr="00E4057F">
        <w:rPr>
          <w:rFonts w:eastAsia="Times New Roman" w:cs="Times New Roman"/>
          <w:b/>
          <w:bCs/>
          <w:color w:val="000000"/>
          <w:lang w:eastAsia="pl-PL"/>
        </w:rPr>
        <w:t>IV.2.2) Kryteria</w:t>
      </w:r>
      <w:r w:rsidRPr="00E4057F">
        <w:rPr>
          <w:rFonts w:eastAsia="Times New Roman" w:cs="Times New Roman"/>
          <w:color w:val="000000"/>
          <w:lang w:eastAsia="pl-PL"/>
        </w:rPr>
        <w: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634"/>
        <w:gridCol w:w="919"/>
      </w:tblGrid>
      <w:tr w:rsidR="00E4057F" w:rsidRPr="00E4057F" w:rsidTr="00E4057F">
        <w:tc>
          <w:tcPr>
            <w:tcW w:w="0" w:type="auto"/>
            <w:tcBorders>
              <w:top w:val="single" w:sz="6" w:space="0" w:color="000000"/>
              <w:left w:val="single" w:sz="6" w:space="0" w:color="000000"/>
              <w:bottom w:val="single" w:sz="6" w:space="0" w:color="000000"/>
              <w:right w:val="single" w:sz="6" w:space="0" w:color="000000"/>
            </w:tcBorders>
            <w:vAlign w:val="center"/>
            <w:hideMark/>
          </w:tcPr>
          <w:p w:rsidR="00E4057F" w:rsidRPr="00E4057F" w:rsidRDefault="00E4057F" w:rsidP="00E4057F">
            <w:pPr>
              <w:spacing w:after="0" w:line="240" w:lineRule="auto"/>
              <w:rPr>
                <w:rFonts w:eastAsia="Times New Roman" w:cs="Times New Roman"/>
                <w:lang w:eastAsia="pl-PL"/>
              </w:rPr>
            </w:pPr>
            <w:r w:rsidRPr="00E4057F">
              <w:rPr>
                <w:rFonts w:eastAsia="Times New Roman" w:cs="Times New Roman"/>
                <w:lang w:eastAsia="pl-PL"/>
              </w:rPr>
              <w:t>Kryteria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E4057F" w:rsidRPr="00E4057F" w:rsidRDefault="00E4057F" w:rsidP="00E4057F">
            <w:pPr>
              <w:spacing w:after="0" w:line="240" w:lineRule="auto"/>
              <w:rPr>
                <w:rFonts w:eastAsia="Times New Roman" w:cs="Times New Roman"/>
                <w:lang w:eastAsia="pl-PL"/>
              </w:rPr>
            </w:pPr>
            <w:r w:rsidRPr="00E4057F">
              <w:rPr>
                <w:rFonts w:eastAsia="Times New Roman" w:cs="Times New Roman"/>
                <w:lang w:eastAsia="pl-PL"/>
              </w:rPr>
              <w:t>Znaczenie</w:t>
            </w:r>
          </w:p>
        </w:tc>
      </w:tr>
      <w:tr w:rsidR="00E4057F" w:rsidRPr="00E4057F" w:rsidTr="00E4057F">
        <w:tc>
          <w:tcPr>
            <w:tcW w:w="0" w:type="auto"/>
            <w:tcBorders>
              <w:top w:val="single" w:sz="6" w:space="0" w:color="000000"/>
              <w:left w:val="single" w:sz="6" w:space="0" w:color="000000"/>
              <w:bottom w:val="single" w:sz="6" w:space="0" w:color="000000"/>
              <w:right w:val="single" w:sz="6" w:space="0" w:color="000000"/>
            </w:tcBorders>
            <w:vAlign w:val="center"/>
            <w:hideMark/>
          </w:tcPr>
          <w:p w:rsidR="00E4057F" w:rsidRPr="00E4057F" w:rsidRDefault="00E4057F" w:rsidP="00E4057F">
            <w:pPr>
              <w:spacing w:after="0" w:line="240" w:lineRule="auto"/>
              <w:rPr>
                <w:rFonts w:eastAsia="Times New Roman" w:cs="Times New Roman"/>
                <w:lang w:eastAsia="pl-PL"/>
              </w:rPr>
            </w:pPr>
            <w:r w:rsidRPr="00E4057F">
              <w:rPr>
                <w:rFonts w:eastAsia="Times New Roman" w:cs="Times New Roman"/>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E4057F" w:rsidRPr="00E4057F" w:rsidRDefault="00E4057F" w:rsidP="00E4057F">
            <w:pPr>
              <w:spacing w:after="0" w:line="240" w:lineRule="auto"/>
              <w:rPr>
                <w:rFonts w:eastAsia="Times New Roman" w:cs="Times New Roman"/>
                <w:lang w:eastAsia="pl-PL"/>
              </w:rPr>
            </w:pPr>
            <w:r w:rsidRPr="00E4057F">
              <w:rPr>
                <w:rFonts w:eastAsia="Times New Roman" w:cs="Times New Roman"/>
                <w:lang w:eastAsia="pl-PL"/>
              </w:rPr>
              <w:t>60,00</w:t>
            </w:r>
          </w:p>
        </w:tc>
      </w:tr>
      <w:tr w:rsidR="00E4057F" w:rsidRPr="00E4057F" w:rsidTr="00E4057F">
        <w:tc>
          <w:tcPr>
            <w:tcW w:w="0" w:type="auto"/>
            <w:tcBorders>
              <w:top w:val="single" w:sz="6" w:space="0" w:color="000000"/>
              <w:left w:val="single" w:sz="6" w:space="0" w:color="000000"/>
              <w:bottom w:val="single" w:sz="6" w:space="0" w:color="000000"/>
              <w:right w:val="single" w:sz="6" w:space="0" w:color="000000"/>
            </w:tcBorders>
            <w:vAlign w:val="center"/>
            <w:hideMark/>
          </w:tcPr>
          <w:p w:rsidR="00E4057F" w:rsidRPr="00E4057F" w:rsidRDefault="00E4057F" w:rsidP="00E4057F">
            <w:pPr>
              <w:spacing w:after="0" w:line="240" w:lineRule="auto"/>
              <w:rPr>
                <w:rFonts w:eastAsia="Times New Roman" w:cs="Times New Roman"/>
                <w:lang w:eastAsia="pl-PL"/>
              </w:rPr>
            </w:pPr>
            <w:r w:rsidRPr="00E4057F">
              <w:rPr>
                <w:rFonts w:eastAsia="Times New Roman" w:cs="Times New Roman"/>
                <w:lang w:eastAsia="pl-PL"/>
              </w:rPr>
              <w:t>Gwarancja jakości</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E4057F" w:rsidRPr="00E4057F" w:rsidRDefault="00E4057F" w:rsidP="00E4057F">
            <w:pPr>
              <w:spacing w:after="0" w:line="240" w:lineRule="auto"/>
              <w:rPr>
                <w:rFonts w:eastAsia="Times New Roman" w:cs="Times New Roman"/>
                <w:lang w:eastAsia="pl-PL"/>
              </w:rPr>
            </w:pPr>
            <w:r w:rsidRPr="00E4057F">
              <w:rPr>
                <w:rFonts w:eastAsia="Times New Roman" w:cs="Times New Roman"/>
                <w:lang w:eastAsia="pl-PL"/>
              </w:rPr>
              <w:t>40,00</w:t>
            </w:r>
          </w:p>
        </w:tc>
      </w:tr>
    </w:tbl>
    <w:p w:rsidR="00E4057F" w:rsidRPr="00E4057F" w:rsidRDefault="00E4057F" w:rsidP="00E4057F">
      <w:pPr>
        <w:spacing w:after="0" w:line="450" w:lineRule="atLeast"/>
        <w:rPr>
          <w:rFonts w:eastAsia="Times New Roman" w:cs="Times New Roman"/>
          <w:color w:val="000000"/>
          <w:lang w:eastAsia="pl-PL"/>
        </w:rPr>
      </w:pPr>
      <w:r w:rsidRPr="00E4057F">
        <w:rPr>
          <w:rFonts w:eastAsia="Times New Roman" w:cs="Times New Roman"/>
          <w:color w:val="000000"/>
          <w:lang w:eastAsia="pl-PL"/>
        </w:rPr>
        <w:br/>
      </w:r>
      <w:r w:rsidRPr="00E4057F">
        <w:rPr>
          <w:rFonts w:eastAsia="Times New Roman" w:cs="Times New Roman"/>
          <w:b/>
          <w:bCs/>
          <w:color w:val="000000"/>
          <w:lang w:eastAsia="pl-PL"/>
        </w:rPr>
        <w:t xml:space="preserve">IV.2.3) Zastosowanie procedury, o której mowa w art. 24aa ust. 1 ustawy </w:t>
      </w:r>
      <w:proofErr w:type="spellStart"/>
      <w:r w:rsidRPr="00E4057F">
        <w:rPr>
          <w:rFonts w:eastAsia="Times New Roman" w:cs="Times New Roman"/>
          <w:b/>
          <w:bCs/>
          <w:color w:val="000000"/>
          <w:lang w:eastAsia="pl-PL"/>
        </w:rPr>
        <w:t>Pzp</w:t>
      </w:r>
      <w:proofErr w:type="spellEnd"/>
      <w:r w:rsidRPr="00E4057F">
        <w:rPr>
          <w:rFonts w:eastAsia="Times New Roman" w:cs="Times New Roman"/>
          <w:b/>
          <w:bCs/>
          <w:color w:val="000000"/>
          <w:lang w:eastAsia="pl-PL"/>
        </w:rPr>
        <w:t> </w:t>
      </w:r>
      <w:r w:rsidRPr="00E4057F">
        <w:rPr>
          <w:rFonts w:eastAsia="Times New Roman" w:cs="Times New Roman"/>
          <w:color w:val="000000"/>
          <w:lang w:eastAsia="pl-PL"/>
        </w:rPr>
        <w:t>(przetarg nieograniczony) </w:t>
      </w:r>
      <w:r w:rsidRPr="00E4057F">
        <w:rPr>
          <w:rFonts w:eastAsia="Times New Roman" w:cs="Times New Roman"/>
          <w:color w:val="000000"/>
          <w:lang w:eastAsia="pl-PL"/>
        </w:rPr>
        <w:br/>
        <w:t>Nie </w:t>
      </w:r>
      <w:r w:rsidRPr="00E4057F">
        <w:rPr>
          <w:rFonts w:eastAsia="Times New Roman" w:cs="Times New Roman"/>
          <w:color w:val="000000"/>
          <w:lang w:eastAsia="pl-PL"/>
        </w:rPr>
        <w:br/>
      </w:r>
      <w:r w:rsidRPr="00E4057F">
        <w:rPr>
          <w:rFonts w:eastAsia="Times New Roman" w:cs="Times New Roman"/>
          <w:b/>
          <w:bCs/>
          <w:color w:val="000000"/>
          <w:lang w:eastAsia="pl-PL"/>
        </w:rPr>
        <w:lastRenderedPageBreak/>
        <w:t>IV.3) Negocjacje z ogłoszeniem, dialog konkurencyjny, partnerstwo innowacyjne </w:t>
      </w:r>
      <w:r w:rsidRPr="00E4057F">
        <w:rPr>
          <w:rFonts w:eastAsia="Times New Roman" w:cs="Times New Roman"/>
          <w:color w:val="000000"/>
          <w:lang w:eastAsia="pl-PL"/>
        </w:rPr>
        <w:br/>
      </w:r>
      <w:r w:rsidRPr="00E4057F">
        <w:rPr>
          <w:rFonts w:eastAsia="Times New Roman" w:cs="Times New Roman"/>
          <w:b/>
          <w:bCs/>
          <w:color w:val="000000"/>
          <w:lang w:eastAsia="pl-PL"/>
        </w:rPr>
        <w:t>IV.3.1) Informacje na temat negocjacji z ogłoszeniem</w:t>
      </w:r>
      <w:r w:rsidRPr="00E4057F">
        <w:rPr>
          <w:rFonts w:eastAsia="Times New Roman" w:cs="Times New Roman"/>
          <w:color w:val="000000"/>
          <w:lang w:eastAsia="pl-PL"/>
        </w:rPr>
        <w:t> </w:t>
      </w:r>
      <w:r w:rsidRPr="00E4057F">
        <w:rPr>
          <w:rFonts w:eastAsia="Times New Roman" w:cs="Times New Roman"/>
          <w:color w:val="000000"/>
          <w:lang w:eastAsia="pl-PL"/>
        </w:rPr>
        <w:br/>
        <w:t>Minimalne wymagania, które muszą spełniać wszystkie oferty: </w:t>
      </w:r>
      <w:r w:rsidRPr="00E4057F">
        <w:rPr>
          <w:rFonts w:eastAsia="Times New Roman" w:cs="Times New Roman"/>
          <w:color w:val="000000"/>
          <w:lang w:eastAsia="pl-PL"/>
        </w:rPr>
        <w:br/>
      </w:r>
      <w:r w:rsidRPr="00E4057F">
        <w:rPr>
          <w:rFonts w:eastAsia="Times New Roman" w:cs="Times New Roman"/>
          <w:color w:val="000000"/>
          <w:lang w:eastAsia="pl-PL"/>
        </w:rPr>
        <w:br/>
        <w:t>Przewidziane jest zastrzeżenie prawa do udzielenia zamówienia na podstawie ofert wstępnych bez przeprowadzenia negocjacji </w:t>
      </w:r>
      <w:r w:rsidRPr="00E4057F">
        <w:rPr>
          <w:rFonts w:eastAsia="Times New Roman" w:cs="Times New Roman"/>
          <w:color w:val="000000"/>
          <w:lang w:eastAsia="pl-PL"/>
        </w:rPr>
        <w:br/>
        <w:t>Przewidziany jest podział negocjacji na etapy w celu ograniczenia liczby ofert: </w:t>
      </w:r>
      <w:r w:rsidRPr="00E4057F">
        <w:rPr>
          <w:rFonts w:eastAsia="Times New Roman" w:cs="Times New Roman"/>
          <w:color w:val="000000"/>
          <w:lang w:eastAsia="pl-PL"/>
        </w:rPr>
        <w:br/>
        <w:t>Należy podać informacje na temat etapów negocjacji (w tym liczbę etapów): </w:t>
      </w:r>
      <w:r w:rsidRPr="00E4057F">
        <w:rPr>
          <w:rFonts w:eastAsia="Times New Roman" w:cs="Times New Roman"/>
          <w:color w:val="000000"/>
          <w:lang w:eastAsia="pl-PL"/>
        </w:rPr>
        <w:br/>
      </w:r>
      <w:r w:rsidRPr="00E4057F">
        <w:rPr>
          <w:rFonts w:eastAsia="Times New Roman" w:cs="Times New Roman"/>
          <w:color w:val="000000"/>
          <w:lang w:eastAsia="pl-PL"/>
        </w:rPr>
        <w:br/>
        <w:t>Infor</w:t>
      </w:r>
      <w:r>
        <w:rPr>
          <w:rFonts w:eastAsia="Times New Roman" w:cs="Times New Roman"/>
          <w:color w:val="000000"/>
          <w:lang w:eastAsia="pl-PL"/>
        </w:rPr>
        <w:t>macje dodatkowe </w:t>
      </w:r>
      <w:r>
        <w:rPr>
          <w:rFonts w:eastAsia="Times New Roman" w:cs="Times New Roman"/>
          <w:color w:val="000000"/>
          <w:lang w:eastAsia="pl-PL"/>
        </w:rPr>
        <w:br/>
      </w:r>
      <w:bookmarkStart w:id="0" w:name="_GoBack"/>
      <w:bookmarkEnd w:id="0"/>
      <w:r w:rsidRPr="00E4057F">
        <w:rPr>
          <w:rFonts w:eastAsia="Times New Roman" w:cs="Times New Roman"/>
          <w:color w:val="000000"/>
          <w:lang w:eastAsia="pl-PL"/>
        </w:rPr>
        <w:br/>
      </w:r>
      <w:r w:rsidRPr="00E4057F">
        <w:rPr>
          <w:rFonts w:eastAsia="Times New Roman" w:cs="Times New Roman"/>
          <w:b/>
          <w:bCs/>
          <w:color w:val="000000"/>
          <w:lang w:eastAsia="pl-PL"/>
        </w:rPr>
        <w:t>IV.3.2) Informacje na temat dialogu konkurencyjnego</w:t>
      </w:r>
      <w:r w:rsidRPr="00E4057F">
        <w:rPr>
          <w:rFonts w:eastAsia="Times New Roman" w:cs="Times New Roman"/>
          <w:color w:val="000000"/>
          <w:lang w:eastAsia="pl-PL"/>
        </w:rPr>
        <w:t> </w:t>
      </w:r>
      <w:r w:rsidRPr="00E4057F">
        <w:rPr>
          <w:rFonts w:eastAsia="Times New Roman" w:cs="Times New Roman"/>
          <w:color w:val="000000"/>
          <w:lang w:eastAsia="pl-PL"/>
        </w:rPr>
        <w:br/>
        <w:t>Opis potrzeb i wymagań zamawiającego lub informacja o sposobie uzyskania tego opisu: </w:t>
      </w:r>
      <w:r w:rsidRPr="00E4057F">
        <w:rPr>
          <w:rFonts w:eastAsia="Times New Roman" w:cs="Times New Roman"/>
          <w:color w:val="000000"/>
          <w:lang w:eastAsia="pl-PL"/>
        </w:rPr>
        <w:br/>
      </w:r>
      <w:r w:rsidRPr="00E4057F">
        <w:rPr>
          <w:rFonts w:eastAsia="Times New Roman" w:cs="Times New Roman"/>
          <w:color w:val="000000"/>
          <w:lang w:eastAsia="pl-PL"/>
        </w:rPr>
        <w:br/>
        <w:t>Informacja o wysokości nagród dla wykonawców, którzy podczas dialogu konkurencyjnego przedstawili rozwiązania stanowiące podstawę do składania ofert, jeżeli zamawiający przewiduje nagrody: </w:t>
      </w:r>
      <w:r w:rsidRPr="00E4057F">
        <w:rPr>
          <w:rFonts w:eastAsia="Times New Roman" w:cs="Times New Roman"/>
          <w:color w:val="000000"/>
          <w:lang w:eastAsia="pl-PL"/>
        </w:rPr>
        <w:br/>
      </w:r>
      <w:r w:rsidRPr="00E4057F">
        <w:rPr>
          <w:rFonts w:eastAsia="Times New Roman" w:cs="Times New Roman"/>
          <w:color w:val="000000"/>
          <w:lang w:eastAsia="pl-PL"/>
        </w:rPr>
        <w:br/>
        <w:t>Wstępny harmonogram postępowania: </w:t>
      </w:r>
      <w:r w:rsidRPr="00E4057F">
        <w:rPr>
          <w:rFonts w:eastAsia="Times New Roman" w:cs="Times New Roman"/>
          <w:color w:val="000000"/>
          <w:lang w:eastAsia="pl-PL"/>
        </w:rPr>
        <w:br/>
      </w:r>
      <w:r w:rsidRPr="00E4057F">
        <w:rPr>
          <w:rFonts w:eastAsia="Times New Roman" w:cs="Times New Roman"/>
          <w:color w:val="000000"/>
          <w:lang w:eastAsia="pl-PL"/>
        </w:rPr>
        <w:br/>
        <w:t>Podział dialogu na etapy w celu ograniczenia liczby rozwiązań: </w:t>
      </w:r>
      <w:r w:rsidRPr="00E4057F">
        <w:rPr>
          <w:rFonts w:eastAsia="Times New Roman" w:cs="Times New Roman"/>
          <w:color w:val="000000"/>
          <w:lang w:eastAsia="pl-PL"/>
        </w:rPr>
        <w:br/>
        <w:t>Należy podać informacje na temat etapów dialogu: </w:t>
      </w:r>
      <w:r w:rsidRPr="00E4057F">
        <w:rPr>
          <w:rFonts w:eastAsia="Times New Roman" w:cs="Times New Roman"/>
          <w:color w:val="000000"/>
          <w:lang w:eastAsia="pl-PL"/>
        </w:rPr>
        <w:br/>
      </w:r>
      <w:r w:rsidRPr="00E4057F">
        <w:rPr>
          <w:rFonts w:eastAsia="Times New Roman" w:cs="Times New Roman"/>
          <w:color w:val="000000"/>
          <w:lang w:eastAsia="pl-PL"/>
        </w:rPr>
        <w:br/>
      </w:r>
      <w:r w:rsidRPr="00E4057F">
        <w:rPr>
          <w:rFonts w:eastAsia="Times New Roman" w:cs="Times New Roman"/>
          <w:color w:val="000000"/>
          <w:lang w:eastAsia="pl-PL"/>
        </w:rPr>
        <w:br/>
        <w:t>Informacje dodatkowe: </w:t>
      </w:r>
      <w:r w:rsidRPr="00E4057F">
        <w:rPr>
          <w:rFonts w:eastAsia="Times New Roman" w:cs="Times New Roman"/>
          <w:color w:val="000000"/>
          <w:lang w:eastAsia="pl-PL"/>
        </w:rPr>
        <w:br/>
      </w:r>
      <w:r w:rsidRPr="00E4057F">
        <w:rPr>
          <w:rFonts w:eastAsia="Times New Roman" w:cs="Times New Roman"/>
          <w:color w:val="000000"/>
          <w:lang w:eastAsia="pl-PL"/>
        </w:rPr>
        <w:br/>
      </w:r>
      <w:r w:rsidRPr="00E4057F">
        <w:rPr>
          <w:rFonts w:eastAsia="Times New Roman" w:cs="Times New Roman"/>
          <w:b/>
          <w:bCs/>
          <w:color w:val="000000"/>
          <w:lang w:eastAsia="pl-PL"/>
        </w:rPr>
        <w:t>IV.3.3) Informacje na temat partnerstwa innowacyjnego</w:t>
      </w:r>
      <w:r w:rsidRPr="00E4057F">
        <w:rPr>
          <w:rFonts w:eastAsia="Times New Roman" w:cs="Times New Roman"/>
          <w:color w:val="000000"/>
          <w:lang w:eastAsia="pl-PL"/>
        </w:rPr>
        <w:t> </w:t>
      </w:r>
      <w:r w:rsidRPr="00E4057F">
        <w:rPr>
          <w:rFonts w:eastAsia="Times New Roman" w:cs="Times New Roman"/>
          <w:color w:val="000000"/>
          <w:lang w:eastAsia="pl-PL"/>
        </w:rPr>
        <w:br/>
        <w:t>Elementy opisu przedmiotu zamówienia definiujące minimalne wymagania, którym muszą odpowiadać wszystkie oferty: </w:t>
      </w:r>
      <w:r w:rsidRPr="00E4057F">
        <w:rPr>
          <w:rFonts w:eastAsia="Times New Roman" w:cs="Times New Roman"/>
          <w:color w:val="000000"/>
          <w:lang w:eastAsia="pl-PL"/>
        </w:rPr>
        <w:br/>
      </w:r>
      <w:r w:rsidRPr="00E4057F">
        <w:rPr>
          <w:rFonts w:eastAsia="Times New Roman" w:cs="Times New Roman"/>
          <w:color w:val="000000"/>
          <w:lang w:eastAsia="pl-PL"/>
        </w:rPr>
        <w:br/>
        <w:t xml:space="preserve">Podział negocjacji na etapy w celu ograniczeniu liczby ofert podlegających negocjacjom poprzez </w:t>
      </w:r>
      <w:r w:rsidRPr="00E4057F">
        <w:rPr>
          <w:rFonts w:eastAsia="Times New Roman" w:cs="Times New Roman"/>
          <w:color w:val="000000"/>
          <w:lang w:eastAsia="pl-PL"/>
        </w:rPr>
        <w:lastRenderedPageBreak/>
        <w:t>zastosowanie kryteriów oceny ofert wskazanych w specyfikacji istotnych warunków zamówienia: </w:t>
      </w:r>
      <w:r w:rsidRPr="00E4057F">
        <w:rPr>
          <w:rFonts w:eastAsia="Times New Roman" w:cs="Times New Roman"/>
          <w:color w:val="000000"/>
          <w:lang w:eastAsia="pl-PL"/>
        </w:rPr>
        <w:br/>
      </w:r>
      <w:r w:rsidRPr="00E4057F">
        <w:rPr>
          <w:rFonts w:eastAsia="Times New Roman" w:cs="Times New Roman"/>
          <w:color w:val="000000"/>
          <w:lang w:eastAsia="pl-PL"/>
        </w:rPr>
        <w:br/>
        <w:t>Informacje dodatkowe: </w:t>
      </w:r>
      <w:r w:rsidRPr="00E4057F">
        <w:rPr>
          <w:rFonts w:eastAsia="Times New Roman" w:cs="Times New Roman"/>
          <w:color w:val="000000"/>
          <w:lang w:eastAsia="pl-PL"/>
        </w:rPr>
        <w:br/>
      </w:r>
      <w:r w:rsidRPr="00E4057F">
        <w:rPr>
          <w:rFonts w:eastAsia="Times New Roman" w:cs="Times New Roman"/>
          <w:color w:val="000000"/>
          <w:lang w:eastAsia="pl-PL"/>
        </w:rPr>
        <w:br/>
      </w:r>
      <w:r w:rsidRPr="00E4057F">
        <w:rPr>
          <w:rFonts w:eastAsia="Times New Roman" w:cs="Times New Roman"/>
          <w:b/>
          <w:bCs/>
          <w:color w:val="000000"/>
          <w:lang w:eastAsia="pl-PL"/>
        </w:rPr>
        <w:t>IV.4) Licytacja elektroniczna </w:t>
      </w:r>
      <w:r w:rsidRPr="00E4057F">
        <w:rPr>
          <w:rFonts w:eastAsia="Times New Roman" w:cs="Times New Roman"/>
          <w:color w:val="000000"/>
          <w:lang w:eastAsia="pl-PL"/>
        </w:rPr>
        <w:br/>
        <w:t>Adres strony internetowej, na której będzie prowadzona licytacja elektroniczna: </w:t>
      </w:r>
    </w:p>
    <w:p w:rsidR="00E4057F" w:rsidRPr="00E4057F" w:rsidRDefault="00E4057F" w:rsidP="00E4057F">
      <w:pPr>
        <w:spacing w:after="0" w:line="450" w:lineRule="atLeast"/>
        <w:rPr>
          <w:rFonts w:eastAsia="Times New Roman" w:cs="Times New Roman"/>
          <w:color w:val="000000"/>
          <w:lang w:eastAsia="pl-PL"/>
        </w:rPr>
      </w:pPr>
      <w:r w:rsidRPr="00E4057F">
        <w:rPr>
          <w:rFonts w:eastAsia="Times New Roman" w:cs="Times New Roman"/>
          <w:color w:val="000000"/>
          <w:lang w:eastAsia="pl-PL"/>
        </w:rPr>
        <w:t>Adres strony internetowej, na której jest dostępny opis przedmiotu zamówienia w licytacji elektronicznej: </w:t>
      </w:r>
    </w:p>
    <w:p w:rsidR="00E4057F" w:rsidRPr="00E4057F" w:rsidRDefault="00E4057F" w:rsidP="00E4057F">
      <w:pPr>
        <w:spacing w:after="0" w:line="450" w:lineRule="atLeast"/>
        <w:rPr>
          <w:rFonts w:eastAsia="Times New Roman" w:cs="Times New Roman"/>
          <w:color w:val="000000"/>
          <w:lang w:eastAsia="pl-PL"/>
        </w:rPr>
      </w:pPr>
      <w:r w:rsidRPr="00E4057F">
        <w:rPr>
          <w:rFonts w:eastAsia="Times New Roman" w:cs="Times New Roman"/>
          <w:color w:val="000000"/>
          <w:lang w:eastAsia="pl-PL"/>
        </w:rPr>
        <w:t>Wymagania dotyczące rejestracji i identyfikacji wykonawców w licytacji elektronicznej, w tym wymagania techniczne urządzeń informatycznych: </w:t>
      </w:r>
    </w:p>
    <w:p w:rsidR="00E4057F" w:rsidRPr="00E4057F" w:rsidRDefault="00E4057F" w:rsidP="00E4057F">
      <w:pPr>
        <w:spacing w:after="0" w:line="450" w:lineRule="atLeast"/>
        <w:rPr>
          <w:rFonts w:eastAsia="Times New Roman" w:cs="Times New Roman"/>
          <w:color w:val="000000"/>
          <w:lang w:eastAsia="pl-PL"/>
        </w:rPr>
      </w:pPr>
      <w:r w:rsidRPr="00E4057F">
        <w:rPr>
          <w:rFonts w:eastAsia="Times New Roman" w:cs="Times New Roman"/>
          <w:color w:val="000000"/>
          <w:lang w:eastAsia="pl-PL"/>
        </w:rPr>
        <w:t>Sposób postępowania w toku licytacji elektronicznej, w tym określenie minimalnych wysokości postąpień: </w:t>
      </w:r>
    </w:p>
    <w:p w:rsidR="00E4057F" w:rsidRPr="00E4057F" w:rsidRDefault="00E4057F" w:rsidP="00E4057F">
      <w:pPr>
        <w:spacing w:after="0" w:line="450" w:lineRule="atLeast"/>
        <w:rPr>
          <w:rFonts w:eastAsia="Times New Roman" w:cs="Times New Roman"/>
          <w:color w:val="000000"/>
          <w:lang w:eastAsia="pl-PL"/>
        </w:rPr>
      </w:pPr>
      <w:r w:rsidRPr="00E4057F">
        <w:rPr>
          <w:rFonts w:eastAsia="Times New Roman" w:cs="Times New Roman"/>
          <w:color w:val="000000"/>
          <w:lang w:eastAsia="pl-PL"/>
        </w:rPr>
        <w:t>Informacje o liczbie etapów licytacji elektronicznej i czasie ich trwania:</w:t>
      </w:r>
    </w:p>
    <w:p w:rsidR="00E4057F" w:rsidRPr="00E4057F" w:rsidRDefault="00E4057F" w:rsidP="00E4057F">
      <w:pPr>
        <w:spacing w:after="0" w:line="450" w:lineRule="atLeast"/>
        <w:rPr>
          <w:rFonts w:eastAsia="Times New Roman" w:cs="Times New Roman"/>
          <w:color w:val="000000"/>
          <w:lang w:eastAsia="pl-PL"/>
        </w:rPr>
      </w:pPr>
      <w:r w:rsidRPr="00E4057F">
        <w:rPr>
          <w:rFonts w:eastAsia="Times New Roman" w:cs="Times New Roman"/>
          <w:color w:val="000000"/>
          <w:lang w:eastAsia="pl-PL"/>
        </w:rPr>
        <w:t>Czas trwania: </w:t>
      </w:r>
      <w:r w:rsidRPr="00E4057F">
        <w:rPr>
          <w:rFonts w:eastAsia="Times New Roman" w:cs="Times New Roman"/>
          <w:color w:val="000000"/>
          <w:lang w:eastAsia="pl-PL"/>
        </w:rPr>
        <w:br/>
      </w:r>
      <w:r w:rsidRPr="00E4057F">
        <w:rPr>
          <w:rFonts w:eastAsia="Times New Roman" w:cs="Times New Roman"/>
          <w:color w:val="000000"/>
          <w:lang w:eastAsia="pl-PL"/>
        </w:rPr>
        <w:br/>
        <w:t>Wykonawcy, którzy nie złożyli nowych postąpień, zostaną zakwalifikowani do następnego etapu:</w:t>
      </w:r>
    </w:p>
    <w:p w:rsidR="00E4057F" w:rsidRPr="00E4057F" w:rsidRDefault="00E4057F" w:rsidP="00E4057F">
      <w:pPr>
        <w:spacing w:after="0" w:line="450" w:lineRule="atLeast"/>
        <w:rPr>
          <w:rFonts w:eastAsia="Times New Roman" w:cs="Times New Roman"/>
          <w:color w:val="000000"/>
          <w:lang w:eastAsia="pl-PL"/>
        </w:rPr>
      </w:pPr>
      <w:r w:rsidRPr="00E4057F">
        <w:rPr>
          <w:rFonts w:eastAsia="Times New Roman" w:cs="Times New Roman"/>
          <w:color w:val="000000"/>
          <w:lang w:eastAsia="pl-PL"/>
        </w:rPr>
        <w:t>Termin składania wniosków o dopuszczenie do udziału w licytacji elektronicznej: </w:t>
      </w:r>
      <w:r w:rsidRPr="00E4057F">
        <w:rPr>
          <w:rFonts w:eastAsia="Times New Roman" w:cs="Times New Roman"/>
          <w:color w:val="000000"/>
          <w:lang w:eastAsia="pl-PL"/>
        </w:rPr>
        <w:br/>
        <w:t>Data: godzina: </w:t>
      </w:r>
      <w:r w:rsidRPr="00E4057F">
        <w:rPr>
          <w:rFonts w:eastAsia="Times New Roman" w:cs="Times New Roman"/>
          <w:color w:val="000000"/>
          <w:lang w:eastAsia="pl-PL"/>
        </w:rPr>
        <w:br/>
        <w:t>Termin otwarcia licytacji elektronicznej: </w:t>
      </w:r>
    </w:p>
    <w:p w:rsidR="00E4057F" w:rsidRPr="00E4057F" w:rsidRDefault="00E4057F" w:rsidP="00E4057F">
      <w:pPr>
        <w:spacing w:after="0" w:line="450" w:lineRule="atLeast"/>
        <w:rPr>
          <w:rFonts w:eastAsia="Times New Roman" w:cs="Times New Roman"/>
          <w:color w:val="000000"/>
          <w:lang w:eastAsia="pl-PL"/>
        </w:rPr>
      </w:pPr>
      <w:r w:rsidRPr="00E4057F">
        <w:rPr>
          <w:rFonts w:eastAsia="Times New Roman" w:cs="Times New Roman"/>
          <w:color w:val="000000"/>
          <w:lang w:eastAsia="pl-PL"/>
        </w:rPr>
        <w:t>Termin i warunki zamknięcia licytacji elektronicznej: </w:t>
      </w:r>
    </w:p>
    <w:p w:rsidR="00E4057F" w:rsidRPr="00E4057F" w:rsidRDefault="00E4057F" w:rsidP="00E4057F">
      <w:pPr>
        <w:spacing w:after="0" w:line="450" w:lineRule="atLeast"/>
        <w:rPr>
          <w:rFonts w:eastAsia="Times New Roman" w:cs="Times New Roman"/>
          <w:color w:val="000000"/>
          <w:lang w:eastAsia="pl-PL"/>
        </w:rPr>
      </w:pPr>
      <w:r w:rsidRPr="00E4057F">
        <w:rPr>
          <w:rFonts w:eastAsia="Times New Roman" w:cs="Times New Roman"/>
          <w:color w:val="000000"/>
          <w:lang w:eastAsia="pl-PL"/>
        </w:rPr>
        <w:br/>
        <w:t>Istotne dla stron postanowienia, które zostaną wprowadzone do treści zawieranej umowy w sprawie zamówienia publicznego, albo ogólne warunki umowy, albo wzór umowy: </w:t>
      </w:r>
    </w:p>
    <w:p w:rsidR="00E4057F" w:rsidRPr="00E4057F" w:rsidRDefault="00E4057F" w:rsidP="00E4057F">
      <w:pPr>
        <w:spacing w:after="0" w:line="450" w:lineRule="atLeast"/>
        <w:rPr>
          <w:rFonts w:eastAsia="Times New Roman" w:cs="Times New Roman"/>
          <w:color w:val="000000"/>
          <w:lang w:eastAsia="pl-PL"/>
        </w:rPr>
      </w:pPr>
      <w:r w:rsidRPr="00E4057F">
        <w:rPr>
          <w:rFonts w:eastAsia="Times New Roman" w:cs="Times New Roman"/>
          <w:color w:val="000000"/>
          <w:lang w:eastAsia="pl-PL"/>
        </w:rPr>
        <w:br/>
        <w:t>Wymagania dotyczące zabezpieczenia należytego wykonania umowy: </w:t>
      </w:r>
    </w:p>
    <w:p w:rsidR="00E4057F" w:rsidRPr="00E4057F" w:rsidRDefault="00E4057F" w:rsidP="00E4057F">
      <w:pPr>
        <w:spacing w:after="0" w:line="450" w:lineRule="atLeast"/>
        <w:rPr>
          <w:rFonts w:eastAsia="Times New Roman" w:cs="Times New Roman"/>
          <w:color w:val="000000"/>
          <w:lang w:eastAsia="pl-PL"/>
        </w:rPr>
      </w:pPr>
      <w:r w:rsidRPr="00E4057F">
        <w:rPr>
          <w:rFonts w:eastAsia="Times New Roman" w:cs="Times New Roman"/>
          <w:color w:val="000000"/>
          <w:lang w:eastAsia="pl-PL"/>
        </w:rPr>
        <w:br/>
        <w:t>Informacje dodatkowe: </w:t>
      </w:r>
    </w:p>
    <w:p w:rsidR="00E4057F" w:rsidRPr="00E4057F" w:rsidRDefault="00E4057F" w:rsidP="00E4057F">
      <w:pPr>
        <w:spacing w:after="0" w:line="450" w:lineRule="atLeast"/>
        <w:rPr>
          <w:rFonts w:eastAsia="Times New Roman" w:cs="Times New Roman"/>
          <w:color w:val="000000"/>
          <w:lang w:eastAsia="pl-PL"/>
        </w:rPr>
      </w:pPr>
      <w:r w:rsidRPr="00E4057F">
        <w:rPr>
          <w:rFonts w:eastAsia="Times New Roman" w:cs="Times New Roman"/>
          <w:b/>
          <w:bCs/>
          <w:color w:val="000000"/>
          <w:lang w:eastAsia="pl-PL"/>
        </w:rPr>
        <w:t>IV.5) ZMIANA UMOWY</w:t>
      </w:r>
      <w:r w:rsidRPr="00E4057F">
        <w:rPr>
          <w:rFonts w:eastAsia="Times New Roman" w:cs="Times New Roman"/>
          <w:color w:val="000000"/>
          <w:lang w:eastAsia="pl-PL"/>
        </w:rPr>
        <w:t> </w:t>
      </w:r>
      <w:r w:rsidRPr="00E4057F">
        <w:rPr>
          <w:rFonts w:eastAsia="Times New Roman" w:cs="Times New Roman"/>
          <w:color w:val="000000"/>
          <w:lang w:eastAsia="pl-PL"/>
        </w:rPr>
        <w:br/>
      </w:r>
      <w:r w:rsidRPr="00E4057F">
        <w:rPr>
          <w:rFonts w:eastAsia="Times New Roman" w:cs="Times New Roman"/>
          <w:b/>
          <w:bCs/>
          <w:color w:val="000000"/>
          <w:lang w:eastAsia="pl-PL"/>
        </w:rPr>
        <w:t>Przewiduje się istotne zmiany postanowień zawartej umowy w stosunku do treści oferty, na podstawie której dokonano wyboru wykonawcy:</w:t>
      </w:r>
      <w:r w:rsidRPr="00E4057F">
        <w:rPr>
          <w:rFonts w:eastAsia="Times New Roman" w:cs="Times New Roman"/>
          <w:color w:val="000000"/>
          <w:lang w:eastAsia="pl-PL"/>
        </w:rPr>
        <w:t> Tak </w:t>
      </w:r>
      <w:r w:rsidRPr="00E4057F">
        <w:rPr>
          <w:rFonts w:eastAsia="Times New Roman" w:cs="Times New Roman"/>
          <w:color w:val="000000"/>
          <w:lang w:eastAsia="pl-PL"/>
        </w:rPr>
        <w:br/>
        <w:t>Należy wskazać zakres, charakter zmian oraz warunki wprowadzenia zmian: </w:t>
      </w:r>
      <w:r w:rsidRPr="00E4057F">
        <w:rPr>
          <w:rFonts w:eastAsia="Times New Roman" w:cs="Times New Roman"/>
          <w:color w:val="000000"/>
          <w:lang w:eastAsia="pl-PL"/>
        </w:rPr>
        <w:br/>
      </w:r>
      <w:r w:rsidRPr="00E4057F">
        <w:rPr>
          <w:rFonts w:eastAsia="Times New Roman" w:cs="Times New Roman"/>
          <w:color w:val="000000"/>
          <w:lang w:eastAsia="pl-PL"/>
        </w:rPr>
        <w:lastRenderedPageBreak/>
        <w:t xml:space="preserve">1. Przewiduje się zmiany umowy, na warunkach określonych w art. 142 ust. 5 oraz 144 ustawy Prawo zamówień publicznych. 2. Dopuszcza się zmianę postanowień zawartej umowy w stosunku do treści oferty, na podstawie której dokonano wyboru Wykonawcy, jeżeli zmiana dotyczy terminu realizacji umowy. Zamawiający przewiduje możliwość dokonania zmiany umowy w zakresie terminu w następujących przypadkach: a) działania siły wyższej (np. klęski żywiołowej, strajku) mającej bezpośredni wpływ na terminowość wykonania przedmiotu umowy – o czas występowania siły wyższej, b) przestojów i opóźnień w realizacji przedmiotu umowy, zawinionych przez Zamawiającego, c) wystąpienia warunków atmosferycznych uniemożliwiających wykonywanie robót – o czas występowania niekorzystnych warunków atmosferycznych udokumentowany przez Wykonawcę poprzez przedstawienie np. raportów pogodowych z tego okresu, d) wydłużenia czasu oczekiwania na uzyskanie pozwoleń lub decyzji administracyjnych i uzgodnień wymaganych dla wykonania umowy, jeżeli łączny czas oczekiwania na pozwolenia i decyzje administracyjne przekroczy łącznie 21 dni, e) wystąpienia robót dodatkowych nie objętych przedmiotem niniejszej umowy, czego nie można było przewidzieć przy zachowaniu należytej staranności w chwili zawarcia niniejszej umowy f) zmianę wysokości wynagrodzenia Wykonawcy w przypadku zmiany wysokości minimalnego wynagrodzenia za pracę ustalonego na podstawie przepisów art. 2 ust. 3-5 ustawy z dnia 10 październiku 2002 r. o minimalnym wynagrodzeniu za pracę (tj. Dz. U. z 2017 r. poz. 847 ze zm.), jeżeli zmiany te będą miały wpływ na koszt wykonania zamówienia przez Wykonawcę; g) zmiana wysokości wynagrodzenia Wykonawcy w przypadku zmiany zasad podlegania ubezpieczeniom społecznym lub ubezpieczeniu zdrowotnemu lub wysokości stawki składki na ubezpieczenia społeczne lub zdrowotne, jeżeli zmiany te będą miały wpływ na koszt wykonania zamówienia przez Wykonawcę. 4. W przedstawionych i opisanych powyżej przypadkach wystąpienia opóźnień strony ustalą nowe terminy realizacji. 5. Przypadki zmiany umowy określone powyżej stanowią katalog zmian, na które Zamawiający może wyrazić zgodę. Nie stanowią jednocześnie zobowiązania do wyrażenia takiej zgody. 6. Strony zobowiązują się do niezwłocznego poinformowania o każdorazowej zmianie siedziby. Okoliczności te nie będą stanowiły przesłanki do zmiany umowy. ZMIANY DOTYCZĄCE PERSONELU WYKONAWCY 1. Jeżeli w trakcie wykonywania robót obiektywnie konieczna będzie zmiana jednej z osób deklarowanych przez Wykonawcę w ofercie, Wykonawca powiadomi o tym Zamawiającego wskazując przyczynę zmiany oraz osobę zastępującą i przedstawiając jej kwalifikacje co najmniej równe kwalifikacjom wymaganym przez Zamawiającego w postępowaniu o udzielenie zamówienia publicznego prowadzącym do zawarcia umowy. 2. Wykonawca jest </w:t>
      </w:r>
      <w:r w:rsidRPr="00E4057F">
        <w:rPr>
          <w:rFonts w:eastAsia="Times New Roman" w:cs="Times New Roman"/>
          <w:color w:val="000000"/>
          <w:lang w:eastAsia="pl-PL"/>
        </w:rPr>
        <w:lastRenderedPageBreak/>
        <w:t>zobowiązany przedłożyć Zamawiającemu propozycje zmian, o których mowa w § 11a ust. 1. umowy nie później niż w terminie czternastu [ 14 ] dni roboczych przed planowanym skierowaniem nowych osób do realizacji umowy, a w sytuacjach nagłych i nieprzewidzianych, kiedy dochowanie terminu wskazanego w zdaniu poprzedzającym nie jest możliwe, w najkrótszym możliwym terminie. Przerwa w wykonywaniu umowy wynikająca z braku personelu Wykonawcy będzie traktowana, jako przyczyna leżąca po stronie Wykonawcy i nie może stanowić podstawy do przedłużenia terminu realizacji umowy. 3. Zmiana osób, o których mowa w § 11a ust. 1. umowy wymaga pisemnego zatwierdzenia przez Zamawiającego i nie wymaga zmiany umowy. 4. Wykonawca jest zobowiązany zapewnić, aby Kierownik budowy fizycznie przebywał i wykonywał swoje obowiązki na terenie budowy. 5. Zamawiający jest uprawniony do zgłoszenia uwag, zastrzeżeń albo do wystąpienia do Wykonawcy z żądaniem usunięcia określonej osoby, spośród personelu Wykonawcy lub jego Podwykonawcy, która pomimo udzielonego jej upomnienia: 5.1. Uporczywie wykazuje rażący brak staranności. 5.2. Wykonuje swoje obowiązki w sposób niekompetentny lub niedbały. 5.3. Nie stosuje się do postanowień umowy lub 5.4. Stwarza zagrożenie dla bezpieczeństwa, zdrowia lub ochrony środowiska, w szczególności narusza przepisy BHP i PPOŻ. </w:t>
      </w:r>
      <w:r w:rsidRPr="00E4057F">
        <w:rPr>
          <w:rFonts w:eastAsia="Times New Roman" w:cs="Times New Roman"/>
          <w:color w:val="000000"/>
          <w:lang w:eastAsia="pl-PL"/>
        </w:rPr>
        <w:br/>
      </w:r>
      <w:r w:rsidRPr="00E4057F">
        <w:rPr>
          <w:rFonts w:eastAsia="Times New Roman" w:cs="Times New Roman"/>
          <w:b/>
          <w:bCs/>
          <w:color w:val="000000"/>
          <w:lang w:eastAsia="pl-PL"/>
        </w:rPr>
        <w:t>IV.6) INFORMACJE ADMINISTRACYJNE </w:t>
      </w:r>
      <w:r w:rsidRPr="00E4057F">
        <w:rPr>
          <w:rFonts w:eastAsia="Times New Roman" w:cs="Times New Roman"/>
          <w:color w:val="000000"/>
          <w:lang w:eastAsia="pl-PL"/>
        </w:rPr>
        <w:br/>
      </w:r>
      <w:r w:rsidRPr="00E4057F">
        <w:rPr>
          <w:rFonts w:eastAsia="Times New Roman" w:cs="Times New Roman"/>
          <w:color w:val="000000"/>
          <w:lang w:eastAsia="pl-PL"/>
        </w:rPr>
        <w:br/>
      </w:r>
      <w:r w:rsidRPr="00E4057F">
        <w:rPr>
          <w:rFonts w:eastAsia="Times New Roman" w:cs="Times New Roman"/>
          <w:b/>
          <w:bCs/>
          <w:color w:val="000000"/>
          <w:lang w:eastAsia="pl-PL"/>
        </w:rPr>
        <w:t>IV.6.1) Sposób udostępniania informacji o charakterze poufnym </w:t>
      </w:r>
      <w:r w:rsidRPr="00E4057F">
        <w:rPr>
          <w:rFonts w:eastAsia="Times New Roman" w:cs="Times New Roman"/>
          <w:i/>
          <w:iCs/>
          <w:color w:val="000000"/>
          <w:lang w:eastAsia="pl-PL"/>
        </w:rPr>
        <w:t>(jeżeli dotyczy): </w:t>
      </w:r>
      <w:r w:rsidRPr="00E4057F">
        <w:rPr>
          <w:rFonts w:eastAsia="Times New Roman" w:cs="Times New Roman"/>
          <w:color w:val="000000"/>
          <w:lang w:eastAsia="pl-PL"/>
        </w:rPr>
        <w:br/>
      </w:r>
      <w:r w:rsidRPr="00E4057F">
        <w:rPr>
          <w:rFonts w:eastAsia="Times New Roman" w:cs="Times New Roman"/>
          <w:color w:val="000000"/>
          <w:lang w:eastAsia="pl-PL"/>
        </w:rPr>
        <w:br/>
      </w:r>
      <w:r w:rsidRPr="00E4057F">
        <w:rPr>
          <w:rFonts w:eastAsia="Times New Roman" w:cs="Times New Roman"/>
          <w:b/>
          <w:bCs/>
          <w:color w:val="000000"/>
          <w:lang w:eastAsia="pl-PL"/>
        </w:rPr>
        <w:t>Środki służące ochronie informacji o charakterze poufnym</w:t>
      </w:r>
      <w:r w:rsidRPr="00E4057F">
        <w:rPr>
          <w:rFonts w:eastAsia="Times New Roman" w:cs="Times New Roman"/>
          <w:color w:val="000000"/>
          <w:lang w:eastAsia="pl-PL"/>
        </w:rPr>
        <w:t> </w:t>
      </w:r>
      <w:r w:rsidRPr="00E4057F">
        <w:rPr>
          <w:rFonts w:eastAsia="Times New Roman" w:cs="Times New Roman"/>
          <w:color w:val="000000"/>
          <w:lang w:eastAsia="pl-PL"/>
        </w:rPr>
        <w:br/>
      </w:r>
      <w:r w:rsidRPr="00E4057F">
        <w:rPr>
          <w:rFonts w:eastAsia="Times New Roman" w:cs="Times New Roman"/>
          <w:color w:val="000000"/>
          <w:lang w:eastAsia="pl-PL"/>
        </w:rPr>
        <w:br/>
      </w:r>
      <w:r w:rsidRPr="00E4057F">
        <w:rPr>
          <w:rFonts w:eastAsia="Times New Roman" w:cs="Times New Roman"/>
          <w:b/>
          <w:bCs/>
          <w:color w:val="000000"/>
          <w:lang w:eastAsia="pl-PL"/>
        </w:rPr>
        <w:t>IV.6.2) Termin składania ofert lub wniosków o dopuszczenie do udziału w postępowaniu: </w:t>
      </w:r>
      <w:r w:rsidRPr="00E4057F">
        <w:rPr>
          <w:rFonts w:eastAsia="Times New Roman" w:cs="Times New Roman"/>
          <w:color w:val="000000"/>
          <w:lang w:eastAsia="pl-PL"/>
        </w:rPr>
        <w:br/>
        <w:t>Data: 2018-10-01, godzina: 10:00, </w:t>
      </w:r>
      <w:r w:rsidRPr="00E4057F">
        <w:rPr>
          <w:rFonts w:eastAsia="Times New Roman" w:cs="Times New Roman"/>
          <w:color w:val="000000"/>
          <w:lang w:eastAsia="pl-PL"/>
        </w:rPr>
        <w:br/>
        <w:t>Skrócenie terminu składania wniosków, ze względu na pilną potrzebę udzielenia zamówienia (przetarg nieograniczony, przetarg ograniczony, negocjacje z ogłoszeniem): </w:t>
      </w:r>
      <w:r w:rsidRPr="00E4057F">
        <w:rPr>
          <w:rFonts w:eastAsia="Times New Roman" w:cs="Times New Roman"/>
          <w:color w:val="000000"/>
          <w:lang w:eastAsia="pl-PL"/>
        </w:rPr>
        <w:br/>
      </w:r>
      <w:r w:rsidRPr="00E4057F">
        <w:rPr>
          <w:rFonts w:eastAsia="Times New Roman" w:cs="Times New Roman"/>
          <w:color w:val="000000"/>
          <w:lang w:eastAsia="pl-PL"/>
        </w:rPr>
        <w:br/>
        <w:t>Wskazać powody: </w:t>
      </w:r>
      <w:r w:rsidRPr="00E4057F">
        <w:rPr>
          <w:rFonts w:eastAsia="Times New Roman" w:cs="Times New Roman"/>
          <w:color w:val="000000"/>
          <w:lang w:eastAsia="pl-PL"/>
        </w:rPr>
        <w:br/>
      </w:r>
      <w:r w:rsidRPr="00E4057F">
        <w:rPr>
          <w:rFonts w:eastAsia="Times New Roman" w:cs="Times New Roman"/>
          <w:color w:val="000000"/>
          <w:lang w:eastAsia="pl-PL"/>
        </w:rPr>
        <w:br/>
        <w:t>Język lub języki, w jakich mogą być sporządzane oferty lub wnioski o dopuszczenie do udziału w postępowaniu </w:t>
      </w:r>
      <w:r w:rsidRPr="00E4057F">
        <w:rPr>
          <w:rFonts w:eastAsia="Times New Roman" w:cs="Times New Roman"/>
          <w:color w:val="000000"/>
          <w:lang w:eastAsia="pl-PL"/>
        </w:rPr>
        <w:br/>
        <w:t>&gt; polski </w:t>
      </w:r>
      <w:r w:rsidRPr="00E4057F">
        <w:rPr>
          <w:rFonts w:eastAsia="Times New Roman" w:cs="Times New Roman"/>
          <w:color w:val="000000"/>
          <w:lang w:eastAsia="pl-PL"/>
        </w:rPr>
        <w:br/>
      </w:r>
      <w:r w:rsidRPr="00E4057F">
        <w:rPr>
          <w:rFonts w:eastAsia="Times New Roman" w:cs="Times New Roman"/>
          <w:b/>
          <w:bCs/>
          <w:color w:val="000000"/>
          <w:lang w:eastAsia="pl-PL"/>
        </w:rPr>
        <w:lastRenderedPageBreak/>
        <w:t>IV.6.3) Termin związania ofertą: </w:t>
      </w:r>
      <w:r w:rsidRPr="00E4057F">
        <w:rPr>
          <w:rFonts w:eastAsia="Times New Roman" w:cs="Times New Roman"/>
          <w:color w:val="000000"/>
          <w:lang w:eastAsia="pl-PL"/>
        </w:rPr>
        <w:t>do: okres w dniach: 30 (od ostatecznego terminu składania ofert) </w:t>
      </w:r>
      <w:r w:rsidRPr="00E4057F">
        <w:rPr>
          <w:rFonts w:eastAsia="Times New Roman" w:cs="Times New Roman"/>
          <w:color w:val="000000"/>
          <w:lang w:eastAsia="pl-PL"/>
        </w:rPr>
        <w:br/>
      </w:r>
      <w:r w:rsidRPr="00E4057F">
        <w:rPr>
          <w:rFonts w:eastAsia="Times New Roman" w:cs="Times New Roman"/>
          <w:b/>
          <w:bCs/>
          <w:color w:val="000000"/>
          <w:lang w:eastAsia="pl-PL"/>
        </w:rPr>
        <w:t>IV.6.4) Przewiduje się unieważnienie postępowania o udzielenie zamówienia, w przypadku nieprzyznania środków pochodzących z budżetu Unii Europejskiej oraz niepodlegających zwrotowi środków z pomocy udzielonej przez państwa członkowskie Europejskiego Porozumienia o Wolnym Handlu (EFTA), które miały być przeznaczone na sfinansowanie całości lub części zamówienia:</w:t>
      </w:r>
      <w:r w:rsidRPr="00E4057F">
        <w:rPr>
          <w:rFonts w:eastAsia="Times New Roman" w:cs="Times New Roman"/>
          <w:color w:val="000000"/>
          <w:lang w:eastAsia="pl-PL"/>
        </w:rPr>
        <w:t> </w:t>
      </w:r>
      <w:r w:rsidRPr="00E4057F">
        <w:rPr>
          <w:rFonts w:eastAsia="Times New Roman" w:cs="Times New Roman"/>
          <w:color w:val="000000"/>
          <w:lang w:eastAsia="pl-PL"/>
        </w:rPr>
        <w:br/>
      </w:r>
      <w:r w:rsidRPr="00E4057F">
        <w:rPr>
          <w:rFonts w:eastAsia="Times New Roman" w:cs="Times New Roman"/>
          <w:b/>
          <w:bCs/>
          <w:color w:val="000000"/>
          <w:lang w:eastAsia="pl-PL"/>
        </w:rPr>
        <w:t>IV.6.5) Przewiduje się unieważnienie postępowania o udzielenie zamówienia, jeżeli środki służące sfinansowaniu zamówień na badania naukowe lub prace rozwojowe, które zamawiający zamierzał przeznaczyć na sfinansowanie całości lub części zamówienia, nie zostały mu przyznane</w:t>
      </w:r>
      <w:r w:rsidRPr="00E4057F">
        <w:rPr>
          <w:rFonts w:eastAsia="Times New Roman" w:cs="Times New Roman"/>
          <w:color w:val="000000"/>
          <w:lang w:eastAsia="pl-PL"/>
        </w:rPr>
        <w:t> </w:t>
      </w:r>
      <w:r w:rsidRPr="00E4057F">
        <w:rPr>
          <w:rFonts w:eastAsia="Times New Roman" w:cs="Times New Roman"/>
          <w:color w:val="000000"/>
          <w:lang w:eastAsia="pl-PL"/>
        </w:rPr>
        <w:br/>
      </w:r>
      <w:r w:rsidRPr="00E4057F">
        <w:rPr>
          <w:rFonts w:eastAsia="Times New Roman" w:cs="Times New Roman"/>
          <w:b/>
          <w:bCs/>
          <w:color w:val="000000"/>
          <w:lang w:eastAsia="pl-PL"/>
        </w:rPr>
        <w:t>IV.6.6) Informacje dodatkowe:</w:t>
      </w:r>
      <w:r w:rsidRPr="00E4057F">
        <w:rPr>
          <w:rFonts w:eastAsia="Times New Roman" w:cs="Times New Roman"/>
          <w:color w:val="000000"/>
          <w:lang w:eastAsia="pl-PL"/>
        </w:rPr>
        <w:t> </w:t>
      </w:r>
    </w:p>
    <w:p w:rsidR="00887072" w:rsidRPr="00E4057F" w:rsidRDefault="00887072"/>
    <w:sectPr w:rsidR="00887072" w:rsidRPr="00E4057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Calibri Light">
    <w:panose1 w:val="020F0302020204030204"/>
    <w:charset w:val="EE"/>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057F"/>
    <w:rsid w:val="00887072"/>
    <w:rsid w:val="00E4057F"/>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1A3FA0"/>
  <w15:chartTrackingRefBased/>
  <w15:docId w15:val="{4BE52400-D54A-45B0-947E-1E3F62F1B0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86194457">
      <w:bodyDiv w:val="1"/>
      <w:marLeft w:val="0"/>
      <w:marRight w:val="0"/>
      <w:marTop w:val="0"/>
      <w:marBottom w:val="0"/>
      <w:divBdr>
        <w:top w:val="none" w:sz="0" w:space="0" w:color="auto"/>
        <w:left w:val="none" w:sz="0" w:space="0" w:color="auto"/>
        <w:bottom w:val="none" w:sz="0" w:space="0" w:color="auto"/>
        <w:right w:val="none" w:sz="0" w:space="0" w:color="auto"/>
      </w:divBdr>
      <w:divsChild>
        <w:div w:id="210187746">
          <w:marLeft w:val="0"/>
          <w:marRight w:val="0"/>
          <w:marTop w:val="0"/>
          <w:marBottom w:val="0"/>
          <w:divBdr>
            <w:top w:val="none" w:sz="0" w:space="0" w:color="auto"/>
            <w:left w:val="none" w:sz="0" w:space="0" w:color="auto"/>
            <w:bottom w:val="none" w:sz="0" w:space="0" w:color="auto"/>
            <w:right w:val="none" w:sz="0" w:space="0" w:color="auto"/>
          </w:divBdr>
          <w:divsChild>
            <w:div w:id="768279496">
              <w:marLeft w:val="0"/>
              <w:marRight w:val="0"/>
              <w:marTop w:val="0"/>
              <w:marBottom w:val="0"/>
              <w:divBdr>
                <w:top w:val="none" w:sz="0" w:space="0" w:color="auto"/>
                <w:left w:val="none" w:sz="0" w:space="0" w:color="auto"/>
                <w:bottom w:val="none" w:sz="0" w:space="0" w:color="auto"/>
                <w:right w:val="none" w:sz="0" w:space="0" w:color="auto"/>
              </w:divBdr>
            </w:div>
            <w:div w:id="635719000">
              <w:marLeft w:val="0"/>
              <w:marRight w:val="0"/>
              <w:marTop w:val="0"/>
              <w:marBottom w:val="0"/>
              <w:divBdr>
                <w:top w:val="none" w:sz="0" w:space="0" w:color="auto"/>
                <w:left w:val="none" w:sz="0" w:space="0" w:color="auto"/>
                <w:bottom w:val="none" w:sz="0" w:space="0" w:color="auto"/>
                <w:right w:val="none" w:sz="0" w:space="0" w:color="auto"/>
              </w:divBdr>
            </w:div>
            <w:div w:id="998733534">
              <w:marLeft w:val="0"/>
              <w:marRight w:val="0"/>
              <w:marTop w:val="0"/>
              <w:marBottom w:val="0"/>
              <w:divBdr>
                <w:top w:val="none" w:sz="0" w:space="0" w:color="auto"/>
                <w:left w:val="none" w:sz="0" w:space="0" w:color="auto"/>
                <w:bottom w:val="none" w:sz="0" w:space="0" w:color="auto"/>
                <w:right w:val="none" w:sz="0" w:space="0" w:color="auto"/>
              </w:divBdr>
              <w:divsChild>
                <w:div w:id="1465731345">
                  <w:marLeft w:val="0"/>
                  <w:marRight w:val="0"/>
                  <w:marTop w:val="0"/>
                  <w:marBottom w:val="0"/>
                  <w:divBdr>
                    <w:top w:val="none" w:sz="0" w:space="0" w:color="auto"/>
                    <w:left w:val="none" w:sz="0" w:space="0" w:color="auto"/>
                    <w:bottom w:val="none" w:sz="0" w:space="0" w:color="auto"/>
                    <w:right w:val="none" w:sz="0" w:space="0" w:color="auto"/>
                  </w:divBdr>
                </w:div>
              </w:divsChild>
            </w:div>
            <w:div w:id="1780949002">
              <w:marLeft w:val="0"/>
              <w:marRight w:val="0"/>
              <w:marTop w:val="0"/>
              <w:marBottom w:val="0"/>
              <w:divBdr>
                <w:top w:val="none" w:sz="0" w:space="0" w:color="auto"/>
                <w:left w:val="none" w:sz="0" w:space="0" w:color="auto"/>
                <w:bottom w:val="none" w:sz="0" w:space="0" w:color="auto"/>
                <w:right w:val="none" w:sz="0" w:space="0" w:color="auto"/>
              </w:divBdr>
              <w:divsChild>
                <w:div w:id="1614169252">
                  <w:marLeft w:val="0"/>
                  <w:marRight w:val="0"/>
                  <w:marTop w:val="0"/>
                  <w:marBottom w:val="0"/>
                  <w:divBdr>
                    <w:top w:val="none" w:sz="0" w:space="0" w:color="auto"/>
                    <w:left w:val="none" w:sz="0" w:space="0" w:color="auto"/>
                    <w:bottom w:val="none" w:sz="0" w:space="0" w:color="auto"/>
                    <w:right w:val="none" w:sz="0" w:space="0" w:color="auto"/>
                  </w:divBdr>
                </w:div>
              </w:divsChild>
            </w:div>
            <w:div w:id="1533305690">
              <w:marLeft w:val="0"/>
              <w:marRight w:val="0"/>
              <w:marTop w:val="0"/>
              <w:marBottom w:val="0"/>
              <w:divBdr>
                <w:top w:val="none" w:sz="0" w:space="0" w:color="auto"/>
                <w:left w:val="none" w:sz="0" w:space="0" w:color="auto"/>
                <w:bottom w:val="none" w:sz="0" w:space="0" w:color="auto"/>
                <w:right w:val="none" w:sz="0" w:space="0" w:color="auto"/>
              </w:divBdr>
              <w:divsChild>
                <w:div w:id="691305567">
                  <w:marLeft w:val="0"/>
                  <w:marRight w:val="0"/>
                  <w:marTop w:val="0"/>
                  <w:marBottom w:val="0"/>
                  <w:divBdr>
                    <w:top w:val="none" w:sz="0" w:space="0" w:color="auto"/>
                    <w:left w:val="none" w:sz="0" w:space="0" w:color="auto"/>
                    <w:bottom w:val="none" w:sz="0" w:space="0" w:color="auto"/>
                    <w:right w:val="none" w:sz="0" w:space="0" w:color="auto"/>
                  </w:divBdr>
                </w:div>
                <w:div w:id="1730155312">
                  <w:marLeft w:val="0"/>
                  <w:marRight w:val="0"/>
                  <w:marTop w:val="0"/>
                  <w:marBottom w:val="0"/>
                  <w:divBdr>
                    <w:top w:val="none" w:sz="0" w:space="0" w:color="auto"/>
                    <w:left w:val="none" w:sz="0" w:space="0" w:color="auto"/>
                    <w:bottom w:val="none" w:sz="0" w:space="0" w:color="auto"/>
                    <w:right w:val="none" w:sz="0" w:space="0" w:color="auto"/>
                  </w:divBdr>
                </w:div>
                <w:div w:id="338240701">
                  <w:marLeft w:val="0"/>
                  <w:marRight w:val="0"/>
                  <w:marTop w:val="0"/>
                  <w:marBottom w:val="0"/>
                  <w:divBdr>
                    <w:top w:val="none" w:sz="0" w:space="0" w:color="auto"/>
                    <w:left w:val="none" w:sz="0" w:space="0" w:color="auto"/>
                    <w:bottom w:val="none" w:sz="0" w:space="0" w:color="auto"/>
                    <w:right w:val="none" w:sz="0" w:space="0" w:color="auto"/>
                  </w:divBdr>
                </w:div>
                <w:div w:id="2011983899">
                  <w:marLeft w:val="0"/>
                  <w:marRight w:val="0"/>
                  <w:marTop w:val="0"/>
                  <w:marBottom w:val="0"/>
                  <w:divBdr>
                    <w:top w:val="none" w:sz="0" w:space="0" w:color="auto"/>
                    <w:left w:val="none" w:sz="0" w:space="0" w:color="auto"/>
                    <w:bottom w:val="none" w:sz="0" w:space="0" w:color="auto"/>
                    <w:right w:val="none" w:sz="0" w:space="0" w:color="auto"/>
                  </w:divBdr>
                </w:div>
              </w:divsChild>
            </w:div>
            <w:div w:id="550726976">
              <w:marLeft w:val="0"/>
              <w:marRight w:val="0"/>
              <w:marTop w:val="0"/>
              <w:marBottom w:val="0"/>
              <w:divBdr>
                <w:top w:val="none" w:sz="0" w:space="0" w:color="auto"/>
                <w:left w:val="none" w:sz="0" w:space="0" w:color="auto"/>
                <w:bottom w:val="none" w:sz="0" w:space="0" w:color="auto"/>
                <w:right w:val="none" w:sz="0" w:space="0" w:color="auto"/>
              </w:divBdr>
              <w:divsChild>
                <w:div w:id="386025905">
                  <w:marLeft w:val="0"/>
                  <w:marRight w:val="0"/>
                  <w:marTop w:val="0"/>
                  <w:marBottom w:val="0"/>
                  <w:divBdr>
                    <w:top w:val="none" w:sz="0" w:space="0" w:color="auto"/>
                    <w:left w:val="none" w:sz="0" w:space="0" w:color="auto"/>
                    <w:bottom w:val="none" w:sz="0" w:space="0" w:color="auto"/>
                    <w:right w:val="none" w:sz="0" w:space="0" w:color="auto"/>
                  </w:divBdr>
                </w:div>
                <w:div w:id="930890076">
                  <w:marLeft w:val="0"/>
                  <w:marRight w:val="0"/>
                  <w:marTop w:val="0"/>
                  <w:marBottom w:val="0"/>
                  <w:divBdr>
                    <w:top w:val="none" w:sz="0" w:space="0" w:color="auto"/>
                    <w:left w:val="none" w:sz="0" w:space="0" w:color="auto"/>
                    <w:bottom w:val="none" w:sz="0" w:space="0" w:color="auto"/>
                    <w:right w:val="none" w:sz="0" w:space="0" w:color="auto"/>
                  </w:divBdr>
                </w:div>
                <w:div w:id="2024697591">
                  <w:marLeft w:val="0"/>
                  <w:marRight w:val="0"/>
                  <w:marTop w:val="0"/>
                  <w:marBottom w:val="0"/>
                  <w:divBdr>
                    <w:top w:val="none" w:sz="0" w:space="0" w:color="auto"/>
                    <w:left w:val="none" w:sz="0" w:space="0" w:color="auto"/>
                    <w:bottom w:val="none" w:sz="0" w:space="0" w:color="auto"/>
                    <w:right w:val="none" w:sz="0" w:space="0" w:color="auto"/>
                  </w:divBdr>
                </w:div>
                <w:div w:id="427195620">
                  <w:marLeft w:val="0"/>
                  <w:marRight w:val="0"/>
                  <w:marTop w:val="0"/>
                  <w:marBottom w:val="0"/>
                  <w:divBdr>
                    <w:top w:val="none" w:sz="0" w:space="0" w:color="auto"/>
                    <w:left w:val="none" w:sz="0" w:space="0" w:color="auto"/>
                    <w:bottom w:val="none" w:sz="0" w:space="0" w:color="auto"/>
                    <w:right w:val="none" w:sz="0" w:space="0" w:color="auto"/>
                  </w:divBdr>
                </w:div>
                <w:div w:id="1548906679">
                  <w:marLeft w:val="0"/>
                  <w:marRight w:val="0"/>
                  <w:marTop w:val="0"/>
                  <w:marBottom w:val="0"/>
                  <w:divBdr>
                    <w:top w:val="none" w:sz="0" w:space="0" w:color="auto"/>
                    <w:left w:val="none" w:sz="0" w:space="0" w:color="auto"/>
                    <w:bottom w:val="none" w:sz="0" w:space="0" w:color="auto"/>
                    <w:right w:val="none" w:sz="0" w:space="0" w:color="auto"/>
                  </w:divBdr>
                </w:div>
                <w:div w:id="1233001478">
                  <w:marLeft w:val="0"/>
                  <w:marRight w:val="0"/>
                  <w:marTop w:val="0"/>
                  <w:marBottom w:val="0"/>
                  <w:divBdr>
                    <w:top w:val="none" w:sz="0" w:space="0" w:color="auto"/>
                    <w:left w:val="none" w:sz="0" w:space="0" w:color="auto"/>
                    <w:bottom w:val="none" w:sz="0" w:space="0" w:color="auto"/>
                    <w:right w:val="none" w:sz="0" w:space="0" w:color="auto"/>
                  </w:divBdr>
                </w:div>
                <w:div w:id="715858604">
                  <w:marLeft w:val="0"/>
                  <w:marRight w:val="0"/>
                  <w:marTop w:val="0"/>
                  <w:marBottom w:val="0"/>
                  <w:divBdr>
                    <w:top w:val="none" w:sz="0" w:space="0" w:color="auto"/>
                    <w:left w:val="none" w:sz="0" w:space="0" w:color="auto"/>
                    <w:bottom w:val="none" w:sz="0" w:space="0" w:color="auto"/>
                    <w:right w:val="none" w:sz="0" w:space="0" w:color="auto"/>
                  </w:divBdr>
                </w:div>
              </w:divsChild>
            </w:div>
            <w:div w:id="586577635">
              <w:marLeft w:val="0"/>
              <w:marRight w:val="0"/>
              <w:marTop w:val="0"/>
              <w:marBottom w:val="0"/>
              <w:divBdr>
                <w:top w:val="none" w:sz="0" w:space="0" w:color="auto"/>
                <w:left w:val="none" w:sz="0" w:space="0" w:color="auto"/>
                <w:bottom w:val="none" w:sz="0" w:space="0" w:color="auto"/>
                <w:right w:val="none" w:sz="0" w:space="0" w:color="auto"/>
              </w:divBdr>
              <w:divsChild>
                <w:div w:id="1240403795">
                  <w:marLeft w:val="0"/>
                  <w:marRight w:val="0"/>
                  <w:marTop w:val="0"/>
                  <w:marBottom w:val="0"/>
                  <w:divBdr>
                    <w:top w:val="none" w:sz="0" w:space="0" w:color="auto"/>
                    <w:left w:val="none" w:sz="0" w:space="0" w:color="auto"/>
                    <w:bottom w:val="none" w:sz="0" w:space="0" w:color="auto"/>
                    <w:right w:val="none" w:sz="0" w:space="0" w:color="auto"/>
                  </w:divBdr>
                </w:div>
                <w:div w:id="1695037081">
                  <w:marLeft w:val="0"/>
                  <w:marRight w:val="0"/>
                  <w:marTop w:val="0"/>
                  <w:marBottom w:val="0"/>
                  <w:divBdr>
                    <w:top w:val="none" w:sz="0" w:space="0" w:color="auto"/>
                    <w:left w:val="none" w:sz="0" w:space="0" w:color="auto"/>
                    <w:bottom w:val="none" w:sz="0" w:space="0" w:color="auto"/>
                    <w:right w:val="none" w:sz="0" w:space="0" w:color="auto"/>
                  </w:divBdr>
                </w:div>
              </w:divsChild>
            </w:div>
            <w:div w:id="1402678052">
              <w:marLeft w:val="0"/>
              <w:marRight w:val="0"/>
              <w:marTop w:val="0"/>
              <w:marBottom w:val="0"/>
              <w:divBdr>
                <w:top w:val="none" w:sz="0" w:space="0" w:color="auto"/>
                <w:left w:val="none" w:sz="0" w:space="0" w:color="auto"/>
                <w:bottom w:val="none" w:sz="0" w:space="0" w:color="auto"/>
                <w:right w:val="none" w:sz="0" w:space="0" w:color="auto"/>
              </w:divBdr>
              <w:divsChild>
                <w:div w:id="140268902">
                  <w:marLeft w:val="0"/>
                  <w:marRight w:val="0"/>
                  <w:marTop w:val="0"/>
                  <w:marBottom w:val="0"/>
                  <w:divBdr>
                    <w:top w:val="none" w:sz="0" w:space="0" w:color="auto"/>
                    <w:left w:val="none" w:sz="0" w:space="0" w:color="auto"/>
                    <w:bottom w:val="none" w:sz="0" w:space="0" w:color="auto"/>
                    <w:right w:val="none" w:sz="0" w:space="0" w:color="auto"/>
                  </w:divBdr>
                </w:div>
                <w:div w:id="1464274788">
                  <w:marLeft w:val="0"/>
                  <w:marRight w:val="0"/>
                  <w:marTop w:val="0"/>
                  <w:marBottom w:val="0"/>
                  <w:divBdr>
                    <w:top w:val="none" w:sz="0" w:space="0" w:color="auto"/>
                    <w:left w:val="none" w:sz="0" w:space="0" w:color="auto"/>
                    <w:bottom w:val="none" w:sz="0" w:space="0" w:color="auto"/>
                    <w:right w:val="none" w:sz="0" w:space="0" w:color="auto"/>
                  </w:divBdr>
                </w:div>
                <w:div w:id="173156914">
                  <w:marLeft w:val="0"/>
                  <w:marRight w:val="0"/>
                  <w:marTop w:val="0"/>
                  <w:marBottom w:val="0"/>
                  <w:divBdr>
                    <w:top w:val="none" w:sz="0" w:space="0" w:color="auto"/>
                    <w:left w:val="none" w:sz="0" w:space="0" w:color="auto"/>
                    <w:bottom w:val="none" w:sz="0" w:space="0" w:color="auto"/>
                    <w:right w:val="none" w:sz="0" w:space="0" w:color="auto"/>
                  </w:divBdr>
                </w:div>
                <w:div w:id="1393308837">
                  <w:marLeft w:val="0"/>
                  <w:marRight w:val="0"/>
                  <w:marTop w:val="0"/>
                  <w:marBottom w:val="0"/>
                  <w:divBdr>
                    <w:top w:val="none" w:sz="0" w:space="0" w:color="auto"/>
                    <w:left w:val="none" w:sz="0" w:space="0" w:color="auto"/>
                    <w:bottom w:val="none" w:sz="0" w:space="0" w:color="auto"/>
                    <w:right w:val="none" w:sz="0" w:space="0" w:color="auto"/>
                  </w:divBdr>
                </w:div>
                <w:div w:id="681903490">
                  <w:marLeft w:val="0"/>
                  <w:marRight w:val="0"/>
                  <w:marTop w:val="0"/>
                  <w:marBottom w:val="0"/>
                  <w:divBdr>
                    <w:top w:val="none" w:sz="0" w:space="0" w:color="auto"/>
                    <w:left w:val="none" w:sz="0" w:space="0" w:color="auto"/>
                    <w:bottom w:val="none" w:sz="0" w:space="0" w:color="auto"/>
                    <w:right w:val="none" w:sz="0" w:space="0" w:color="auto"/>
                  </w:divBdr>
                </w:div>
                <w:div w:id="1382244991">
                  <w:marLeft w:val="0"/>
                  <w:marRight w:val="0"/>
                  <w:marTop w:val="0"/>
                  <w:marBottom w:val="0"/>
                  <w:divBdr>
                    <w:top w:val="none" w:sz="0" w:space="0" w:color="auto"/>
                    <w:left w:val="none" w:sz="0" w:space="0" w:color="auto"/>
                    <w:bottom w:val="none" w:sz="0" w:space="0" w:color="auto"/>
                    <w:right w:val="none" w:sz="0" w:space="0" w:color="auto"/>
                  </w:divBdr>
                </w:div>
              </w:divsChild>
            </w:div>
            <w:div w:id="1819105643">
              <w:marLeft w:val="0"/>
              <w:marRight w:val="0"/>
              <w:marTop w:val="0"/>
              <w:marBottom w:val="0"/>
              <w:divBdr>
                <w:top w:val="none" w:sz="0" w:space="0" w:color="auto"/>
                <w:left w:val="none" w:sz="0" w:space="0" w:color="auto"/>
                <w:bottom w:val="none" w:sz="0" w:space="0" w:color="auto"/>
                <w:right w:val="none" w:sz="0" w:space="0" w:color="auto"/>
              </w:divBdr>
              <w:divsChild>
                <w:div w:id="455367060">
                  <w:marLeft w:val="0"/>
                  <w:marRight w:val="0"/>
                  <w:marTop w:val="0"/>
                  <w:marBottom w:val="0"/>
                  <w:divBdr>
                    <w:top w:val="none" w:sz="0" w:space="0" w:color="auto"/>
                    <w:left w:val="none" w:sz="0" w:space="0" w:color="auto"/>
                    <w:bottom w:val="none" w:sz="0" w:space="0" w:color="auto"/>
                    <w:right w:val="none" w:sz="0" w:space="0" w:color="auto"/>
                  </w:divBdr>
                </w:div>
                <w:div w:id="506016214">
                  <w:marLeft w:val="0"/>
                  <w:marRight w:val="0"/>
                  <w:marTop w:val="0"/>
                  <w:marBottom w:val="0"/>
                  <w:divBdr>
                    <w:top w:val="none" w:sz="0" w:space="0" w:color="auto"/>
                    <w:left w:val="none" w:sz="0" w:space="0" w:color="auto"/>
                    <w:bottom w:val="none" w:sz="0" w:space="0" w:color="auto"/>
                    <w:right w:val="none" w:sz="0" w:space="0" w:color="auto"/>
                  </w:divBdr>
                </w:div>
                <w:div w:id="1763599040">
                  <w:marLeft w:val="0"/>
                  <w:marRight w:val="0"/>
                  <w:marTop w:val="0"/>
                  <w:marBottom w:val="0"/>
                  <w:divBdr>
                    <w:top w:val="none" w:sz="0" w:space="0" w:color="auto"/>
                    <w:left w:val="none" w:sz="0" w:space="0" w:color="auto"/>
                    <w:bottom w:val="none" w:sz="0" w:space="0" w:color="auto"/>
                    <w:right w:val="none" w:sz="0" w:space="0" w:color="auto"/>
                  </w:divBdr>
                </w:div>
                <w:div w:id="170950332">
                  <w:marLeft w:val="0"/>
                  <w:marRight w:val="0"/>
                  <w:marTop w:val="0"/>
                  <w:marBottom w:val="0"/>
                  <w:divBdr>
                    <w:top w:val="none" w:sz="0" w:space="0" w:color="auto"/>
                    <w:left w:val="none" w:sz="0" w:space="0" w:color="auto"/>
                    <w:bottom w:val="none" w:sz="0" w:space="0" w:color="auto"/>
                    <w:right w:val="none" w:sz="0" w:space="0" w:color="auto"/>
                  </w:divBdr>
                </w:div>
                <w:div w:id="263391997">
                  <w:marLeft w:val="0"/>
                  <w:marRight w:val="0"/>
                  <w:marTop w:val="0"/>
                  <w:marBottom w:val="0"/>
                  <w:divBdr>
                    <w:top w:val="none" w:sz="0" w:space="0" w:color="auto"/>
                    <w:left w:val="none" w:sz="0" w:space="0" w:color="auto"/>
                    <w:bottom w:val="none" w:sz="0" w:space="0" w:color="auto"/>
                    <w:right w:val="none" w:sz="0" w:space="0" w:color="auto"/>
                  </w:divBdr>
                </w:div>
                <w:div w:id="205601001">
                  <w:marLeft w:val="0"/>
                  <w:marRight w:val="0"/>
                  <w:marTop w:val="0"/>
                  <w:marBottom w:val="0"/>
                  <w:divBdr>
                    <w:top w:val="none" w:sz="0" w:space="0" w:color="auto"/>
                    <w:left w:val="none" w:sz="0" w:space="0" w:color="auto"/>
                    <w:bottom w:val="none" w:sz="0" w:space="0" w:color="auto"/>
                    <w:right w:val="none" w:sz="0" w:space="0" w:color="auto"/>
                  </w:divBdr>
                </w:div>
                <w:div w:id="1685669567">
                  <w:marLeft w:val="0"/>
                  <w:marRight w:val="0"/>
                  <w:marTop w:val="0"/>
                  <w:marBottom w:val="0"/>
                  <w:divBdr>
                    <w:top w:val="none" w:sz="0" w:space="0" w:color="auto"/>
                    <w:left w:val="none" w:sz="0" w:space="0" w:color="auto"/>
                    <w:bottom w:val="none" w:sz="0" w:space="0" w:color="auto"/>
                    <w:right w:val="none" w:sz="0" w:space="0" w:color="auto"/>
                  </w:divBdr>
                </w:div>
                <w:div w:id="1335762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25</Pages>
  <Words>7242</Words>
  <Characters>43454</Characters>
  <Application>Microsoft Office Word</Application>
  <DocSecurity>0</DocSecurity>
  <Lines>362</Lines>
  <Paragraphs>101</Paragraphs>
  <ScaleCrop>false</ScaleCrop>
  <HeadingPairs>
    <vt:vector size="2" baseType="variant">
      <vt:variant>
        <vt:lpstr>Tytuł</vt:lpstr>
      </vt:variant>
      <vt:variant>
        <vt:i4>1</vt:i4>
      </vt:variant>
    </vt:vector>
  </HeadingPairs>
  <TitlesOfParts>
    <vt:vector size="1" baseType="lpstr">
      <vt:lpstr/>
    </vt:vector>
  </TitlesOfParts>
  <Company>Hewlett-Packard Company</Company>
  <LinksUpToDate>false</LinksUpToDate>
  <CharactersWithSpaces>50595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oem</dc:creator>
  <cp:keywords/>
  <dc:description/>
  <cp:lastModifiedBy>oem</cp:lastModifiedBy>
  <cp:revision>1</cp:revision>
  <dcterms:created xsi:type="dcterms:W3CDTF">2018-09-14T07:24:00Z</dcterms:created>
  <dcterms:modified xsi:type="dcterms:W3CDTF">2018-09-14T07:27:00Z</dcterms:modified>
</cp:coreProperties>
</file>