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500225434-N-2018 z dnia 19-09-2018 r.</w:t>
      </w:r>
    </w:p>
    <w:p w:rsidR="00AD3612" w:rsidRPr="00AD3612" w:rsidRDefault="00AD3612" w:rsidP="00AD3612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AD3612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617111-N-2018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14-09-2017 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AD3612" w:rsidRPr="00AD3612" w:rsidRDefault="00AD3612" w:rsidP="00AD3612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1.2. 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Określenie warunków: Wykonawca spełni warunek udziału w postępowaniu dotyczący sytuacji ekonomicznej lub finansowej, o którym mowa w pkt 7.2.1. lit. b) SIWZ, jeżeli wykaże, że jest ubezpieczony od odpowiedzialności cywilnej w zakresie prowadzonej działalności gospodarczej, związanej z przedmiotem zamówienia na kwotę min. 1.000.000,00 zł (słownie: jeden milion złotych)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Wykonawca spełni warunek udziału w postępowaniu dotyczący sytuacji ekonomicznej lub finansowej, o którym mowa w pkt 7.2.1. lit. b) SIWZ, jeżeli wykaże, że jest ubezpieczony od odpowiedzialności cywilnej w zakresie prowadzonej działalności gospodarczej, związanej z przedmiotem zamówienia na kwotę min. 5.000.000,00 zł (słownie: pięć milionów złotych);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1.3. 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Wykonawca spełni warunek dotyczący zdolności technicznej lub zawodowej, o którym mowa w pkt 7.2.1. lit. c) SIWZ, jeżeli wykaże, że: Wykonawca wykaż się doświadczeniem w wykonaniu w okresie ostatnich pięciu lat przed upływem terminu składania ofert, a jeżeli okres prowadzenia działalności jest krótszy – w tym okresie, co najmniej jednej roboty budowlanej polegającej na wykonaniu min. 1 roboty polegającą na dociepleniu, remoncie, przebudowie budynku o min. 3 kondygnacjach o wartości robót nie mniejszej niż 1 mln zł brutto (słownie: jeden milion złotych), które to roboty uważa się za odpowiadające swoim rodzajem i wartością robotom budowlanym stanowiącym przedmiot zamówienia, z załączeniem dowodów określających, czy te roboty zostały wykonane należycie, w szczególności informacji tym,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Wykonawca wykaż się doświadczeniem w wykonaniu w okresie ostatnich pięciu lat przed upływem terminu składania ofert, a jeżeli okres prowadzenia działalności jest krótszy – w tym okresie, co najmniej jednej roboty budowlanej polegającej na wykonaniu min. 1 roboty polegającej na dociepleniu, remoncie, przebudowie budynku o min. 3 kondygnacjach o wartości robót nie mniejszej niż 5 mln zł brutto (słownie: pięć milionów złotych), które to roboty uważa się za odpowiadające swoim rodzajem i wartością robotom budowlanym stanowiącym przedmiot zamówienia, z załączeniem dowodów określających, czy te roboty zostały wykonane należycie, w szczególności informacji tym,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dokumenty.;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1.2. 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żąda wniesienia wadium. 16.2. Wykonawca jest zobowiązany, przed upływem terminu składania ofert, tj. do dnia 16 lipca 2018 r. do godz. 10.00 do wniesienia wadium w wysokości 25.000,00 złotych (słownie: dwadzieścia pięć tysięcy złotych 00/100). 16.3. Wadium może być wnoszone w formach określonych w Ustawie z dnia 29 stycznia 2004 r. Prawo zamówień publicznych (Dz. U. z 2017 r., poz. 1579) na 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 xml:space="preserve">podstawie art.45 ust.6 ustawy, </w:t>
      </w:r>
      <w:proofErr w:type="spellStart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tj</w:t>
      </w:r>
      <w:proofErr w:type="spellEnd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: a) pieniądzu; b) poręczeniach bankowych lub poręczeniach spółdzielczej kasy oszczędnościowo-kredytowej, z tym że poręczenie kasy jest zawsze poręczeniem pieniężnym; c) gwarancjach bankowych; d) gwarancjach ubezpieczeniowych; e) poręczeniach udzielanych przez podmioty, o których mowa w art. 6b ust. 5 pkt 2 ustawy z dnia 9 listopada 2000 r. o utworzeniu Polskiej Agencji Rozwoju Przedsiębiorczości (Dz. U. z 2014 r. poz. 1804, oraz z 2015 r. poz. 978 i 1240). 16.4. Wadium wnoszone w pieniądzu należy wpłacić przelewem na rachunek bankowy: Uniwersytet Kazimierza Wielkiego w Bydgoszczy nr konta: nr 92150013601213600186020000, z dopiskiem: Wadium – „Wykonanie robót budowlanych polegających na przebudowie, rozbudowie i termomodernizacji budynku, przy ul. Pestalozziego 18 a, na potrzeby Zespołu Szkół w Bydgoszczy” Kopię przelewu należy załączyć do oferty. 16.5. Oferta jest uznana przez Zamawiającego jako zabezpieczona wadium wniesionym w pieniądzu tylko wtedy, jeśli kwota wadium znajdzie się na koncie Zamawiającego przed upływem terminu składania ofert. 16.6. W przypadku, gdy wadium wnoszone jest w formach innych niż pieniądz, Wykonawca składa oryginał dokumentu wraz z ofertą. 16.7. Zamawiający zatrzymuje wadium wraz z odsetkami, jeżeli wykonawca, którego oferta została wybrana: a) odmówił podpisania umowy w sprawie zamówienia publicznego na warunkach określonych w ofercie, b) nie wniósł zabezpieczenia należytego wykonania umowy na zasadach określonych w specyfikacji istotnych warunków zamówienia, c) zawarcie umowy w sprawie zamówienia publicznego stało się niemożliwe z przyczyn leżących po stronie Wykonawcy. 16.8. Zamawiający zatrzymuje wadium wraz z odsetkami, jeżeli Wykonawca w odpowiedzi na wezwanie, o którym mowa w art. 26 ust. 3 i 3a, z przyczyn leżących po jego stronie, nie złożył oświadczeń lub dokumentów potwierdzających okoliczności, o których mowa w art. 25 ust. 1, oświadczenia, o którym mowa w art. 25a ust. 1, pełnomocnictw lub nie wyraził zgody na poprawienie omyłki, o której mowa w art. 87 ust. 2 pkt 3, co spowodowało brak możliwości wybrania oferty złożonej przez wykonawcę jako najkorzystniejszej. 16.9. Z treści gwarancji/poręczenia winno wynikać bezwarunkowe, na każde pisemne żądanie zgłoszone przez zamawiającego w terminie związania ofertą, zobowiązanie Gwaranta do wypłaty Zamawiającemu pełnej kwoty wadium w okolicznościach określonych w art. 46 ust. 4a i 5 ustawy. 16.10. Okoliczności i zasady zwrotu wadium, jego przepadku oraz zasady jego zaliczenia na poczet zabezpieczenia należytego wykonania umowy określa ustawa.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D3612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Wykonawca jest zobowiązany, przed upływem terminu składania ofert, tj. do dnia 1 października 2018 r. do godz. 10.00 do wniesienia wadium w wysokości 100.000,00 złotych (słownie: sto tysięcy złotych 00/100). 16.3. Wadium może być wnoszone w formach określonych w Ustawie z dnia 29 stycznia 2004 r. Prawo zamówień publicznych (Dz. U. z 2017 r., poz. 1579) na podstawie art.45 ust.6 ustawy, </w:t>
      </w:r>
      <w:proofErr w:type="spellStart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tj</w:t>
      </w:r>
      <w:proofErr w:type="spellEnd"/>
      <w:r w:rsidRPr="00AD3612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: a) pieniądzu; b) poręczeniach bankowych lub poręczeniach spółdzielczej kasy oszczędnościowo-kredytowej, z tym że poręczenie kasy jest zawsze poręczeniem pieniężnym; c) gwarancjach bankowych; d) gwarancjach ubezpieczeniowych; e) poręczeniach udzielanych przez podmioty, o których mowa w art. 6b ust. 5 pkt 2 ustawy z dnia 9 listopada 2000 r. o utworzeniu Polskiej Agencji Rozwoju Przedsiębiorczości (Dz. U. z 2014 r. poz. 1804, oraz z 2015 r. poz. 978 i 1240). 16.4. Wadium wnoszone w pieniądzu należy wpłacić przelewem na rachunek bankowy: Uniwersytet Kazimierza Wielkiego w Bydgoszczy nr konta: nr 92150013601213600186020000, z dopiskiem: Wadium – „Wykonanie robót budowlanych polegających na przebudowie, rozbudowie i termomodernizacji budynku, przy ul. Pestalozziego 18 a, na potrzeby Zespołu Szkół w Bydgoszczy” Kopię przelewu należy załączyć do oferty. 16.5. Oferta jest uznana przez Zamawiającego jako zabezpieczona wadium wniesionym w pieniądzu tylko wtedy, jeśli kwota wadium znajdzie się na koncie Zamawiającego przed upływem terminu składania ofert. 16.6. W przypadku, gdy wadium wnoszone jest w formach innych niż pieniądz, Wykonawca składa oryginał dokumentu wraz z ofertą. 16.7. Zamawiający zatrzymuje wadium wraz z odsetkami, jeżeli wykonawca, którego oferta została wybrana: a) odmówił podpisania umowy w sprawie zamówienia publicznego na warunkach określonych w ofercie, b) nie wniósł zabezpieczenia należytego wykonania umowy na zasadach określonych w specyfikacji istotnych warunków zamówienia, c) zawarcie umowy w sprawie zamówienia publicznego stało się niemożliwe z przyczyn leżących po stronie Wykonawcy. 16.8. Zamawiający zatrzymuje wadium wraz z odsetkami, jeżeli Wykonawca w odpowiedzi na wezwanie, o którym mowa w art. 26 ust. 3 i 3a, z przyczyn leżących po jego stronie, nie złożył oświadczeń lub dokumentów potwierdzających okoliczności, o których mowa w art. 25 ust. 1, oświadczenia, o którym mowa w art. 25a ust. 1, pełnomocnictw lub nie wyraził zgody na poprawienie omyłki, o której mowa w art. 87 ust. 2 pkt 3, co spowodowało brak możliwości wybrania oferty złożonej przez wykonawcę jako najkorzystniejszej. 16.9. Z treści gwarancji/poręczenia winno wynikać bezwarunkowe, na każde pisemne żądanie zgłoszone przez zamawiającego w terminie związania ofertą, zobowiązanie Gwaranta do wypłaty Zamawiającemu pełnej kwoty wadium w okolicznościach określonych w art. 46 ust. 4a i 5 ustawy. 16.10. Okoliczności i zasady zwrotu wadium, jego przepadku oraz zasady jego zaliczenia na poczet zabezpieczenia należytego wykonania umowy określa ustawa. </w:t>
      </w:r>
    </w:p>
    <w:p w:rsidR="00E05FDB" w:rsidRDefault="00E05FDB">
      <w:bookmarkStart w:id="0" w:name="_GoBack"/>
      <w:bookmarkEnd w:id="0"/>
    </w:p>
    <w:sectPr w:rsidR="00E05F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612"/>
    <w:rsid w:val="00AD3612"/>
    <w:rsid w:val="00E0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973EFF-02C3-48BC-9461-24529BA5C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7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1407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2018-09-19T11:49:00Z</dcterms:created>
  <dcterms:modified xsi:type="dcterms:W3CDTF">2018-09-19T11:49:00Z</dcterms:modified>
</cp:coreProperties>
</file>