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1D1" w:rsidRDefault="009251D1" w:rsidP="009251D1">
      <w:pPr>
        <w:jc w:val="center"/>
        <w:rPr>
          <w:rFonts w:ascii="Arial" w:eastAsia="Times New Roman" w:hAnsi="Arial" w:cs="Arial"/>
          <w:sz w:val="22"/>
          <w:szCs w:val="22"/>
          <w:lang w:eastAsia="ar-SA"/>
        </w:rPr>
      </w:pPr>
      <w:r w:rsidRPr="001976A9">
        <w:rPr>
          <w:noProof/>
          <w:lang w:eastAsia="pl-PL"/>
        </w:rPr>
        <w:drawing>
          <wp:inline distT="0" distB="0" distL="0" distR="0">
            <wp:extent cx="2075180" cy="1113155"/>
            <wp:effectExtent l="0" t="0" r="1270" b="0"/>
            <wp:docPr id="1" name="Obraz 1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180" cy="1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  <w:r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                                                                                                                                </w:t>
      </w:r>
      <w:r w:rsidR="00431606">
        <w:rPr>
          <w:rFonts w:asciiTheme="minorHAnsi" w:eastAsia="Times New Roman" w:hAnsiTheme="minorHAnsi" w:cs="Arial"/>
          <w:sz w:val="22"/>
          <w:szCs w:val="22"/>
          <w:lang w:eastAsia="ar-SA"/>
        </w:rPr>
        <w:t>Bydgoszcz, dn. 25</w:t>
      </w:r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>. 09. 2018 r.</w:t>
      </w:r>
    </w:p>
    <w:p w:rsidR="009251D1" w:rsidRP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566BC5" w:rsidRDefault="009251D1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 xml:space="preserve">Dot. postępowania </w:t>
      </w:r>
      <w:r w:rsidR="00566BC5" w:rsidRPr="009251D1">
        <w:rPr>
          <w:rFonts w:asciiTheme="minorHAnsi" w:hAnsiTheme="minorHAnsi" w:cs="Arial"/>
          <w:b/>
          <w:sz w:val="22"/>
          <w:szCs w:val="22"/>
        </w:rPr>
        <w:t>nr: UKW/DZP-281-R-53/2018</w:t>
      </w:r>
    </w:p>
    <w:p w:rsidR="009251D1" w:rsidRPr="009251D1" w:rsidRDefault="009251D1" w:rsidP="009251D1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:rsidR="009251D1" w:rsidRPr="009251D1" w:rsidRDefault="009251D1" w:rsidP="009251D1">
      <w:pPr>
        <w:spacing w:line="360" w:lineRule="auto"/>
        <w:jc w:val="both"/>
        <w:rPr>
          <w:rFonts w:asciiTheme="minorHAnsi" w:eastAsia="Times New Roman" w:hAnsiTheme="minorHAnsi" w:cs="Arial"/>
          <w:sz w:val="22"/>
          <w:szCs w:val="22"/>
          <w:lang w:eastAsia="ar-SA"/>
        </w:rPr>
      </w:pPr>
      <w:r w:rsidRPr="009251D1">
        <w:rPr>
          <w:rFonts w:asciiTheme="minorHAnsi" w:hAnsiTheme="minorHAnsi"/>
          <w:sz w:val="22"/>
          <w:szCs w:val="22"/>
        </w:rPr>
        <w:t xml:space="preserve">           Działając na podstawie art. 38 ust. 1 ustawy Prawo zamówień publicznych (</w:t>
      </w:r>
      <w:r>
        <w:rPr>
          <w:rFonts w:ascii="Calibri" w:hAnsi="Calibri"/>
          <w:sz w:val="22"/>
          <w:szCs w:val="22"/>
        </w:rPr>
        <w:t>j.t.</w:t>
      </w:r>
      <w:r w:rsidRPr="00DF4454">
        <w:rPr>
          <w:rFonts w:ascii="Calibri" w:hAnsi="Calibri"/>
          <w:sz w:val="22"/>
          <w:szCs w:val="22"/>
        </w:rPr>
        <w:t xml:space="preserve"> </w:t>
      </w:r>
      <w:r w:rsidRPr="00DF4454">
        <w:rPr>
          <w:rFonts w:ascii="Calibri" w:hAnsi="Calibri"/>
          <w:bCs/>
          <w:color w:val="333333"/>
          <w:sz w:val="22"/>
          <w:szCs w:val="22"/>
          <w:shd w:val="clear" w:color="auto" w:fill="FFFFFF"/>
        </w:rPr>
        <w:t xml:space="preserve">z dnia 20 lipca </w:t>
      </w:r>
      <w:r w:rsidRPr="00DF4454">
        <w:rPr>
          <w:rFonts w:ascii="Calibri" w:hAnsi="Calibri"/>
          <w:sz w:val="22"/>
          <w:szCs w:val="22"/>
        </w:rPr>
        <w:t>2017 r. Dz. U.  z 2017 r. poz. 1579)</w:t>
      </w:r>
      <w:r w:rsidRPr="009251D1">
        <w:rPr>
          <w:rFonts w:asciiTheme="minorHAnsi" w:hAnsiTheme="minorHAnsi"/>
          <w:sz w:val="22"/>
          <w:szCs w:val="22"/>
        </w:rPr>
        <w:t xml:space="preserve"> Zamawiający odpowiada na pytania do SIWZ zadane przez Wykonawców w postępowaniu o udzielenie zamówienia publicznego na</w:t>
      </w:r>
      <w:r>
        <w:rPr>
          <w:rFonts w:asciiTheme="minorHAnsi" w:hAnsiTheme="minorHAnsi"/>
          <w:sz w:val="22"/>
          <w:szCs w:val="22"/>
        </w:rPr>
        <w:t xml:space="preserve"> </w:t>
      </w:r>
      <w:r w:rsidRPr="009251D1">
        <w:rPr>
          <w:rFonts w:asciiTheme="minorHAnsi" w:eastAsia="Times New Roman" w:hAnsiTheme="minorHAnsi" w:cs="Arial"/>
          <w:b/>
          <w:bCs/>
          <w:sz w:val="22"/>
          <w:szCs w:val="22"/>
          <w:lang w:eastAsia="ar-SA"/>
        </w:rPr>
        <w:t>„Wykonanie robót polegających na przebudowie, rozbudowie i termomodernizacji budynku przy ul. Pestalozziego 18a na potrzeby Zespołu Szkół w Bydgoszczy”</w:t>
      </w:r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</w:t>
      </w:r>
    </w:p>
    <w:p w:rsidR="00752B14" w:rsidRPr="000A4B5A" w:rsidRDefault="00566BC5" w:rsidP="000A4B5A">
      <w:r>
        <w:rPr>
          <w:rFonts w:ascii="Arial" w:eastAsia="Times New Roman" w:hAnsi="Arial" w:cs="Arial"/>
          <w:sz w:val="22"/>
          <w:szCs w:val="22"/>
          <w:lang w:eastAsia="ar-SA"/>
        </w:rPr>
        <w:tab/>
      </w:r>
    </w:p>
    <w:p w:rsidR="00752B14" w:rsidRDefault="000A4B5A" w:rsidP="00752B14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>
        <w:rPr>
          <w:rFonts w:asciiTheme="minorHAnsi" w:eastAsia="Arial" w:hAnsiTheme="minorHAnsi" w:cs="Arial"/>
          <w:b/>
          <w:sz w:val="22"/>
          <w:szCs w:val="22"/>
        </w:rPr>
        <w:t>Pytanie nr 1</w:t>
      </w:r>
    </w:p>
    <w:p w:rsidR="00431606" w:rsidRDefault="00431606" w:rsidP="00431606">
      <w:pPr>
        <w:spacing w:line="276" w:lineRule="auto"/>
        <w:jc w:val="both"/>
        <w:rPr>
          <w:rFonts w:asciiTheme="minorHAnsi" w:eastAsia="Arial" w:hAnsiTheme="minorHAnsi" w:cs="Arial"/>
          <w:color w:val="000000"/>
          <w:sz w:val="22"/>
          <w:szCs w:val="22"/>
          <w:lang w:eastAsia="ar-SA"/>
        </w:rPr>
      </w:pPr>
      <w:r w:rsidRPr="00431606">
        <w:rPr>
          <w:rFonts w:asciiTheme="minorHAnsi" w:eastAsia="Times New Roman" w:hAnsiTheme="minorHAnsi" w:cs="Arial"/>
          <w:sz w:val="22"/>
          <w:szCs w:val="22"/>
          <w:lang w:eastAsia="ar-SA"/>
        </w:rPr>
        <w:t>Zwracamy się z uprzejmą prośbą o wyjaśnienie/wprowadzenie zmian do projektu umowy:</w:t>
      </w:r>
      <w:r>
        <w:rPr>
          <w:rFonts w:asciiTheme="minorHAnsi" w:hAnsiTheme="minorHAnsi"/>
        </w:rPr>
        <w:t xml:space="preserve"> </w:t>
      </w:r>
      <w:r w:rsidRPr="00431606">
        <w:rPr>
          <w:rFonts w:asciiTheme="minorHAnsi" w:eastAsia="Arial" w:hAnsiTheme="minorHAnsi" w:cs="Arial"/>
          <w:sz w:val="22"/>
          <w:szCs w:val="22"/>
        </w:rPr>
        <w:t xml:space="preserve">dot. §2 pkt. 2.22   - zapisy są niezgodne z art. 18 </w:t>
      </w:r>
      <w:r>
        <w:rPr>
          <w:rFonts w:asciiTheme="minorHAnsi" w:eastAsia="Arial" w:hAnsiTheme="minorHAnsi" w:cs="Arial"/>
          <w:color w:val="000000"/>
          <w:sz w:val="22"/>
          <w:szCs w:val="22"/>
        </w:rPr>
        <w:t xml:space="preserve">prawa budowlanego. </w:t>
      </w:r>
      <w:r w:rsidRPr="00431606">
        <w:rPr>
          <w:rFonts w:asciiTheme="minorHAnsi" w:eastAsia="Arial" w:hAnsiTheme="minorHAnsi" w:cs="Arial"/>
          <w:color w:val="000000"/>
          <w:sz w:val="22"/>
          <w:szCs w:val="22"/>
        </w:rPr>
        <w:t xml:space="preserve">Projekt budowlany jest własnością inwestora, zmiany więc projektu, nadzór autorski i koszty tego leżą więc po stronie Inwestora.  Prosimy o  </w:t>
      </w:r>
      <w:r w:rsidRPr="00431606">
        <w:rPr>
          <w:rFonts w:asciiTheme="minorHAnsi" w:eastAsia="Times New Roman" w:hAnsiTheme="minorHAnsi" w:cs="Arial"/>
          <w:color w:val="000000"/>
          <w:sz w:val="22"/>
          <w:szCs w:val="22"/>
          <w:lang w:eastAsia="ar-SA"/>
        </w:rPr>
        <w:t xml:space="preserve">wprowadzenie modyfikację projektu umowy w zakresie </w:t>
      </w:r>
      <w:r w:rsidRPr="00431606">
        <w:rPr>
          <w:rFonts w:asciiTheme="minorHAnsi" w:eastAsia="Arial" w:hAnsiTheme="minorHAnsi" w:cs="Arial"/>
          <w:color w:val="000000"/>
          <w:sz w:val="22"/>
          <w:szCs w:val="22"/>
          <w:lang w:eastAsia="ar-SA"/>
        </w:rPr>
        <w:t>§2 pkt. 2.22.</w:t>
      </w:r>
    </w:p>
    <w:p w:rsidR="00431606" w:rsidRDefault="00431606" w:rsidP="00431606">
      <w:pPr>
        <w:spacing w:line="276" w:lineRule="auto"/>
        <w:jc w:val="both"/>
        <w:rPr>
          <w:rFonts w:asciiTheme="minorHAnsi" w:eastAsia="Arial" w:hAnsiTheme="minorHAnsi" w:cs="Arial"/>
          <w:color w:val="000000"/>
          <w:sz w:val="22"/>
          <w:szCs w:val="22"/>
          <w:lang w:eastAsia="ar-SA"/>
        </w:rPr>
      </w:pPr>
    </w:p>
    <w:p w:rsidR="00431606" w:rsidRPr="00431606" w:rsidRDefault="00431606" w:rsidP="00431606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431606">
        <w:rPr>
          <w:rFonts w:asciiTheme="minorHAnsi" w:hAnsiTheme="minorHAnsi"/>
          <w:b/>
          <w:sz w:val="22"/>
          <w:szCs w:val="22"/>
        </w:rPr>
        <w:t>Odpowiedź:</w:t>
      </w:r>
    </w:p>
    <w:p w:rsidR="00923746" w:rsidRPr="00923746" w:rsidRDefault="00923746" w:rsidP="00923746">
      <w:pPr>
        <w:spacing w:line="276" w:lineRule="auto"/>
        <w:jc w:val="both"/>
        <w:rPr>
          <w:rFonts w:asciiTheme="minorHAnsi" w:eastAsiaTheme="minorHAnsi" w:hAnsiTheme="minorHAnsi"/>
          <w:sz w:val="22"/>
          <w:szCs w:val="22"/>
          <w:shd w:val="clear" w:color="auto" w:fill="FFFFFF"/>
          <w:lang w:eastAsia="en-US"/>
        </w:rPr>
      </w:pPr>
      <w:r w:rsidRPr="00923746"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>Zgodnie z art.18 ust.1 pkt. 1) ustawy z dnia  7 lipca 1994r. Prawo budowlane(tj. Dz.U. z 2018r. poz. 1202 ze zm.)  do obowiązków Inwestora należy „</w:t>
      </w:r>
      <w:r w:rsidRPr="00923746">
        <w:rPr>
          <w:rFonts w:asciiTheme="minorHAnsi" w:hAnsiTheme="minorHAnsi"/>
          <w:sz w:val="22"/>
          <w:szCs w:val="22"/>
          <w:shd w:val="clear" w:color="auto" w:fill="FFFFFF"/>
        </w:rPr>
        <w:t xml:space="preserve">opracowania projektu budowlanego i, stosownie do potrzeb, innych projektów.” </w:t>
      </w:r>
    </w:p>
    <w:p w:rsidR="00923746" w:rsidRDefault="00923746" w:rsidP="00923746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923746">
        <w:rPr>
          <w:rFonts w:asciiTheme="minorHAnsi" w:hAnsiTheme="minorHAnsi"/>
          <w:sz w:val="22"/>
          <w:szCs w:val="22"/>
          <w:shd w:val="clear" w:color="auto" w:fill="FFFFFF"/>
        </w:rPr>
        <w:t xml:space="preserve">Pkt.2.22. odnosi się natomiast do ochrony przez Wykonawcę praw autorskich przekazanej dokumentacji projektowej i ewentualnych kosztów z nią związanych. Postanowienie powyższe nie dotyczy wprost kosztów nadzoru autorskiego, natomiast na Wykonawcy spoczywają koszty związane z ewentualnymi opiniami, konsultacjami czy zgodami autorów dokumentacji projektowej w przypadku zmiany zastosowanych rozwiązań projektowych. </w:t>
      </w:r>
      <w:r w:rsidRPr="00923746">
        <w:rPr>
          <w:rFonts w:asciiTheme="minorHAnsi" w:hAnsiTheme="minorHAnsi"/>
          <w:sz w:val="22"/>
          <w:szCs w:val="22"/>
        </w:rPr>
        <w:t xml:space="preserve">   </w:t>
      </w:r>
    </w:p>
    <w:p w:rsidR="00923746" w:rsidRDefault="00923746" w:rsidP="00923746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</w:p>
    <w:p w:rsidR="00923746" w:rsidRDefault="00923746" w:rsidP="00923746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>
        <w:rPr>
          <w:rFonts w:asciiTheme="minorHAnsi" w:eastAsia="Arial" w:hAnsiTheme="minorHAnsi" w:cs="Arial"/>
          <w:b/>
          <w:sz w:val="22"/>
          <w:szCs w:val="22"/>
        </w:rPr>
        <w:t>Pytanie nr 2</w:t>
      </w:r>
    </w:p>
    <w:p w:rsidR="00923746" w:rsidRPr="00923746" w:rsidRDefault="00923746" w:rsidP="00923746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431606">
        <w:rPr>
          <w:rFonts w:asciiTheme="minorHAnsi" w:eastAsia="Times New Roman" w:hAnsiTheme="minorHAnsi" w:cs="Arial"/>
          <w:sz w:val="22"/>
          <w:szCs w:val="22"/>
          <w:lang w:eastAsia="ar-SA"/>
        </w:rPr>
        <w:t>Zwracamy się z uprzejmą prośbą o wyjaśnienie/wprowadzenie zmian do projektu umowy:</w:t>
      </w:r>
      <w:r>
        <w:rPr>
          <w:rFonts w:asciiTheme="minorHAnsi" w:hAnsiTheme="minorHAnsi"/>
          <w:sz w:val="22"/>
          <w:szCs w:val="22"/>
        </w:rPr>
        <w:t xml:space="preserve"> </w:t>
      </w:r>
      <w:r w:rsidRPr="00923746">
        <w:rPr>
          <w:rFonts w:asciiTheme="minorHAnsi" w:eastAsia="Arial" w:hAnsiTheme="minorHAnsi" w:cs="Arial"/>
          <w:color w:val="000000"/>
          <w:sz w:val="22"/>
          <w:szCs w:val="22"/>
        </w:rPr>
        <w:t>dot. §2 pkt. 2.24  - brak wyjaśnienia, co ta informacja statystyczna   ma zawierać, czego dotyczy? (zapisano informacja „syntetyczna”, ale chyba chodzi o „statystyczną”?).  Prosimy o sprecyzowanie zapisu umowy w §2 pkt. 2.24.</w:t>
      </w:r>
    </w:p>
    <w:p w:rsidR="00923746" w:rsidRPr="00431606" w:rsidRDefault="00923746" w:rsidP="00923746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431606">
        <w:rPr>
          <w:rFonts w:asciiTheme="minorHAnsi" w:hAnsiTheme="minorHAnsi"/>
          <w:b/>
          <w:sz w:val="22"/>
          <w:szCs w:val="22"/>
        </w:rPr>
        <w:t>Odpowiedź:</w:t>
      </w:r>
    </w:p>
    <w:p w:rsidR="00923746" w:rsidRPr="00923746" w:rsidRDefault="00923746" w:rsidP="00923746">
      <w:pPr>
        <w:rPr>
          <w:rFonts w:asciiTheme="minorHAnsi" w:hAnsiTheme="minorHAnsi"/>
          <w:sz w:val="22"/>
          <w:szCs w:val="22"/>
        </w:rPr>
      </w:pPr>
      <w:r w:rsidRPr="00923746">
        <w:rPr>
          <w:rFonts w:asciiTheme="minorHAnsi" w:hAnsiTheme="minorHAnsi"/>
          <w:sz w:val="22"/>
          <w:szCs w:val="22"/>
        </w:rPr>
        <w:t xml:space="preserve">Taki zapis wynika z </w:t>
      </w:r>
      <w:r w:rsidRPr="00923746">
        <w:rPr>
          <w:rFonts w:asciiTheme="minorHAnsi" w:hAnsiTheme="minorHAnsi"/>
          <w:sz w:val="22"/>
          <w:szCs w:val="22"/>
        </w:rPr>
        <w:t>umowy</w:t>
      </w:r>
      <w:r w:rsidRPr="00923746">
        <w:rPr>
          <w:rFonts w:asciiTheme="minorHAnsi" w:hAnsiTheme="minorHAnsi"/>
          <w:sz w:val="22"/>
          <w:szCs w:val="22"/>
        </w:rPr>
        <w:t xml:space="preserve"> o dofinansowanie z MON i chodzi o informację syntetyczną.</w:t>
      </w:r>
    </w:p>
    <w:p w:rsidR="00431606" w:rsidRPr="00431606" w:rsidRDefault="00431606" w:rsidP="00431606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</w:p>
    <w:p w:rsidR="00923746" w:rsidRDefault="00923746" w:rsidP="00923746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>
        <w:rPr>
          <w:rFonts w:asciiTheme="minorHAnsi" w:eastAsia="Arial" w:hAnsiTheme="minorHAnsi" w:cs="Arial"/>
          <w:b/>
          <w:sz w:val="22"/>
          <w:szCs w:val="22"/>
        </w:rPr>
        <w:t>Pytanie nr 3</w:t>
      </w:r>
    </w:p>
    <w:p w:rsidR="007A7A58" w:rsidRDefault="00923746" w:rsidP="007A7A58">
      <w:pPr>
        <w:pStyle w:val="Tekstpodstawowy"/>
        <w:spacing w:line="276" w:lineRule="auto"/>
        <w:jc w:val="both"/>
        <w:rPr>
          <w:rFonts w:asciiTheme="minorHAnsi" w:eastAsia="Arial" w:hAnsiTheme="minorHAnsi" w:cs="Arial"/>
          <w:color w:val="000000"/>
          <w:sz w:val="22"/>
          <w:szCs w:val="22"/>
        </w:rPr>
      </w:pPr>
      <w:r w:rsidRPr="00431606">
        <w:rPr>
          <w:rFonts w:asciiTheme="minorHAnsi" w:eastAsia="Times New Roman" w:hAnsiTheme="minorHAnsi" w:cs="Arial"/>
          <w:sz w:val="22"/>
          <w:szCs w:val="22"/>
          <w:lang w:eastAsia="ar-SA"/>
        </w:rPr>
        <w:t>Zwracamy się z uprzejmą prośbą o wyjaśnienie/wprowadzenie zmian do projektu umowy:</w:t>
      </w:r>
      <w:r w:rsidRPr="007A7A58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</w:t>
      </w:r>
      <w:r w:rsidR="007A7A58" w:rsidRPr="007A7A58">
        <w:rPr>
          <w:rFonts w:asciiTheme="minorHAnsi" w:eastAsia="Arial" w:hAnsiTheme="minorHAnsi" w:cs="Arial"/>
          <w:color w:val="000000"/>
          <w:sz w:val="22"/>
          <w:szCs w:val="22"/>
        </w:rPr>
        <w:t>dot. §2 pkt. 2.25 -  brak definicji   materiał najlepszej jakości.  Prosimy o sprecyzowanie zapisu umowy w §2 pkt. 2.25.</w:t>
      </w:r>
    </w:p>
    <w:p w:rsidR="007A7A58" w:rsidRDefault="007A7A58" w:rsidP="007A7A58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431606">
        <w:rPr>
          <w:rFonts w:asciiTheme="minorHAnsi" w:hAnsiTheme="minorHAnsi"/>
          <w:b/>
          <w:sz w:val="22"/>
          <w:szCs w:val="22"/>
        </w:rPr>
        <w:lastRenderedPageBreak/>
        <w:t>Odpowiedź:</w:t>
      </w:r>
      <w:r w:rsidRPr="007A7A58">
        <w:rPr>
          <w:rFonts w:asciiTheme="minorHAnsi" w:eastAsia="Arial" w:hAnsiTheme="minorHAnsi" w:cs="Arial"/>
          <w:color w:val="000000"/>
          <w:sz w:val="22"/>
          <w:szCs w:val="22"/>
        </w:rPr>
        <w:t xml:space="preserve"> </w:t>
      </w:r>
    </w:p>
    <w:p w:rsidR="007A7A58" w:rsidRPr="007A7A58" w:rsidRDefault="007A7A58" w:rsidP="007A7A58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7A7A58">
        <w:rPr>
          <w:rFonts w:asciiTheme="minorHAnsi" w:hAnsiTheme="minorHAnsi"/>
          <w:sz w:val="22"/>
          <w:szCs w:val="22"/>
        </w:rPr>
        <w:t>Zamawiający dokonał modyfikacji projektu umowy w zakresie dot</w:t>
      </w:r>
      <w:r w:rsidRPr="007A7A58">
        <w:rPr>
          <w:rFonts w:asciiTheme="minorHAnsi" w:hAnsiTheme="minorHAnsi"/>
          <w:b/>
          <w:sz w:val="22"/>
          <w:szCs w:val="22"/>
        </w:rPr>
        <w:t xml:space="preserve">. </w:t>
      </w:r>
      <w:r w:rsidRPr="007A7A58">
        <w:rPr>
          <w:rFonts w:asciiTheme="minorHAnsi" w:eastAsia="Arial" w:hAnsiTheme="minorHAnsi" w:cs="Arial"/>
          <w:color w:val="000000"/>
          <w:sz w:val="22"/>
          <w:szCs w:val="22"/>
        </w:rPr>
        <w:t>§2 pkt. 2.25</w:t>
      </w:r>
      <w:r w:rsidRPr="007A7A58">
        <w:rPr>
          <w:rFonts w:asciiTheme="minorHAnsi" w:eastAsia="Arial" w:hAnsiTheme="minorHAnsi" w:cs="Arial"/>
          <w:color w:val="000000"/>
          <w:sz w:val="22"/>
          <w:szCs w:val="22"/>
        </w:rPr>
        <w:t xml:space="preserve"> zamieniając wyraz „najlepszej” na „pierwszej”</w:t>
      </w:r>
    </w:p>
    <w:p w:rsidR="007A7A58" w:rsidRDefault="007A7A58" w:rsidP="007A7A58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2"/>
          <w:szCs w:val="22"/>
          <w:lang w:eastAsia="x-none"/>
        </w:rPr>
      </w:pPr>
      <w:r w:rsidRPr="007A7A58">
        <w:rPr>
          <w:rFonts w:asciiTheme="minorHAnsi" w:hAnsiTheme="minorHAnsi"/>
          <w:sz w:val="22"/>
          <w:szCs w:val="22"/>
        </w:rPr>
        <w:t>„</w:t>
      </w:r>
      <w:r w:rsidRPr="007A7A58">
        <w:rPr>
          <w:rFonts w:asciiTheme="minorHAnsi" w:hAnsiTheme="minorHAnsi"/>
          <w:sz w:val="22"/>
          <w:szCs w:val="22"/>
          <w:lang w:eastAsia="x-none"/>
        </w:rPr>
        <w:t>Wykonawca zobowiązuje się wykonać roboty z materiałów pierwszej jakości, dopuszczonych do obrotu i stosowania w budownictwie, odpowiadającym wymogom określonym w art. 10 ustawy z dnia 7 lipca 1994 r. Prawo budowlane oraz wymogom dokumentacji projektowej.”</w:t>
      </w:r>
    </w:p>
    <w:p w:rsidR="007A7A58" w:rsidRPr="007A7A58" w:rsidRDefault="007A7A58" w:rsidP="007A7A58">
      <w:pPr>
        <w:autoSpaceDE w:val="0"/>
        <w:autoSpaceDN w:val="0"/>
        <w:adjustRightInd w:val="0"/>
        <w:spacing w:line="360" w:lineRule="auto"/>
        <w:jc w:val="both"/>
        <w:rPr>
          <w:rFonts w:asciiTheme="minorHAnsi" w:eastAsiaTheme="minorHAnsi" w:hAnsiTheme="minorHAnsi"/>
          <w:sz w:val="22"/>
          <w:szCs w:val="22"/>
          <w:lang w:eastAsia="x-none"/>
        </w:rPr>
      </w:pPr>
    </w:p>
    <w:p w:rsidR="007A7A58" w:rsidRDefault="007A7A58" w:rsidP="007A7A58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>
        <w:rPr>
          <w:rFonts w:asciiTheme="minorHAnsi" w:eastAsia="Arial" w:hAnsiTheme="minorHAnsi" w:cs="Arial"/>
          <w:b/>
          <w:sz w:val="22"/>
          <w:szCs w:val="22"/>
        </w:rPr>
        <w:t>Pytanie nr 4</w:t>
      </w:r>
    </w:p>
    <w:p w:rsidR="007A7A58" w:rsidRPr="007A7A58" w:rsidRDefault="007A7A58" w:rsidP="007A7A58">
      <w:pPr>
        <w:pStyle w:val="Tekstpodstawowy"/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431606">
        <w:rPr>
          <w:rFonts w:asciiTheme="minorHAnsi" w:eastAsia="Times New Roman" w:hAnsiTheme="minorHAnsi" w:cs="Arial"/>
          <w:sz w:val="22"/>
          <w:szCs w:val="22"/>
          <w:lang w:eastAsia="ar-SA"/>
        </w:rPr>
        <w:t>Zwracamy się z uprzejmą prośbą o wyjaśnienie/wprowadzenie zmian do projektu umowy:</w:t>
      </w:r>
      <w:r w:rsidRPr="007A7A58">
        <w:rPr>
          <w:rFonts w:asciiTheme="minorHAnsi" w:eastAsia="Arial" w:hAnsiTheme="minorHAnsi" w:cs="Arial"/>
          <w:color w:val="000000"/>
          <w:sz w:val="22"/>
          <w:szCs w:val="22"/>
        </w:rPr>
        <w:t xml:space="preserve"> </w:t>
      </w:r>
      <w:r w:rsidRPr="007A7A58">
        <w:rPr>
          <w:rFonts w:asciiTheme="minorHAnsi" w:eastAsia="Arial" w:hAnsiTheme="minorHAnsi" w:cs="Arial"/>
          <w:color w:val="000000"/>
          <w:sz w:val="22"/>
          <w:szCs w:val="22"/>
        </w:rPr>
        <w:t xml:space="preserve">dot. §4 pkt. 9 - brak zapisu o brak wpływu Wykonawcy na bezzasadne odmówienie odbioru. Prosimy o  </w:t>
      </w:r>
      <w:r w:rsidRPr="007A7A58">
        <w:rPr>
          <w:rFonts w:asciiTheme="minorHAnsi" w:eastAsia="Times New Roman" w:hAnsiTheme="minorHAnsi" w:cs="Arial"/>
          <w:color w:val="000000"/>
          <w:sz w:val="22"/>
          <w:szCs w:val="22"/>
          <w:lang w:eastAsia="ar-SA"/>
        </w:rPr>
        <w:t>wprowadzenie zmian do projektu umowy</w:t>
      </w:r>
    </w:p>
    <w:p w:rsidR="007A7A58" w:rsidRDefault="007A7A58" w:rsidP="007A7A58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431606">
        <w:rPr>
          <w:rFonts w:asciiTheme="minorHAnsi" w:hAnsiTheme="minorHAnsi"/>
          <w:b/>
          <w:sz w:val="22"/>
          <w:szCs w:val="22"/>
        </w:rPr>
        <w:t>Odpowiedź:</w:t>
      </w:r>
      <w:r w:rsidRPr="007A7A58">
        <w:rPr>
          <w:rFonts w:asciiTheme="minorHAnsi" w:eastAsia="Arial" w:hAnsiTheme="minorHAnsi" w:cs="Arial"/>
          <w:color w:val="000000"/>
          <w:sz w:val="22"/>
          <w:szCs w:val="22"/>
        </w:rPr>
        <w:t xml:space="preserve"> </w:t>
      </w:r>
    </w:p>
    <w:p w:rsidR="007A7A58" w:rsidRPr="007A7A58" w:rsidRDefault="007A7A58" w:rsidP="007A7A58">
      <w:pPr>
        <w:autoSpaceDE w:val="0"/>
        <w:autoSpaceDN w:val="0"/>
        <w:adjustRightInd w:val="0"/>
        <w:spacing w:line="360" w:lineRule="auto"/>
        <w:jc w:val="both"/>
        <w:rPr>
          <w:rFonts w:asciiTheme="minorHAnsi" w:eastAsiaTheme="minorHAnsi" w:hAnsiTheme="minorHAnsi"/>
          <w:sz w:val="22"/>
          <w:szCs w:val="22"/>
          <w:lang w:eastAsia="x-none"/>
        </w:rPr>
      </w:pPr>
      <w:r>
        <w:rPr>
          <w:rFonts w:asciiTheme="minorHAnsi" w:hAnsiTheme="minorHAnsi"/>
          <w:sz w:val="22"/>
          <w:szCs w:val="22"/>
          <w:lang w:eastAsia="x-none"/>
        </w:rPr>
        <w:t xml:space="preserve">Zamawiający nie wyraża zgody na zmianę zapisu </w:t>
      </w:r>
      <w:r w:rsidRPr="007A7A58">
        <w:rPr>
          <w:rFonts w:asciiTheme="minorHAnsi" w:hAnsiTheme="minorHAnsi"/>
          <w:sz w:val="22"/>
          <w:szCs w:val="22"/>
          <w:lang w:eastAsia="x-none"/>
        </w:rPr>
        <w:t xml:space="preserve">w §4 pkt. 9. Nieuzasadniony odbiór robót przez Zamawiającego skutkuje w świetle doktryny prawa cywilnego zwłoką Zamawiającego w wykonaniu czynności odbiorowych i brakiem możliwości zastosowania przewidzianej w </w:t>
      </w:r>
      <w:r w:rsidRPr="007A7A58"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>§</w:t>
      </w:r>
      <w:r w:rsidRPr="007A7A58">
        <w:rPr>
          <w:rFonts w:asciiTheme="minorHAnsi" w:hAnsiTheme="minorHAnsi"/>
          <w:sz w:val="22"/>
          <w:szCs w:val="22"/>
          <w:lang w:eastAsia="x-none"/>
        </w:rPr>
        <w:t xml:space="preserve">4 pkt. 9 kary umownej, za opóźnienie w wykonaniu robót.  </w:t>
      </w:r>
    </w:p>
    <w:p w:rsidR="000A4B5A" w:rsidRPr="007A7A58" w:rsidRDefault="000A4B5A" w:rsidP="00923746">
      <w:pPr>
        <w:tabs>
          <w:tab w:val="num" w:pos="0"/>
        </w:tabs>
        <w:spacing w:line="360" w:lineRule="auto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7A7A58" w:rsidRDefault="007A7A58" w:rsidP="007A7A58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>
        <w:rPr>
          <w:rFonts w:asciiTheme="minorHAnsi" w:eastAsia="Arial" w:hAnsiTheme="minorHAnsi" w:cs="Arial"/>
          <w:b/>
          <w:sz w:val="22"/>
          <w:szCs w:val="22"/>
        </w:rPr>
        <w:t>Pytanie nr 5</w:t>
      </w:r>
    </w:p>
    <w:p w:rsidR="007A7A58" w:rsidRPr="007A7A58" w:rsidRDefault="007A7A58" w:rsidP="007A7A58">
      <w:pPr>
        <w:pStyle w:val="Tekstpodstawowy"/>
        <w:spacing w:line="276" w:lineRule="auto"/>
        <w:jc w:val="both"/>
        <w:rPr>
          <w:rFonts w:asciiTheme="minorHAnsi" w:hAnsiTheme="minorHAnsi"/>
        </w:rPr>
      </w:pPr>
      <w:r w:rsidRPr="00431606">
        <w:rPr>
          <w:rFonts w:asciiTheme="minorHAnsi" w:eastAsia="Times New Roman" w:hAnsiTheme="minorHAnsi" w:cs="Arial"/>
          <w:sz w:val="22"/>
          <w:szCs w:val="22"/>
          <w:lang w:eastAsia="ar-SA"/>
        </w:rPr>
        <w:t>Zwracamy się z uprzejmą prośbą o wyjaśnienie/wprowadzenie zmian do projektu umowy:</w:t>
      </w:r>
      <w:r w:rsidRPr="007A7A58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</w:t>
      </w:r>
      <w:r w:rsidRPr="007A7A58">
        <w:rPr>
          <w:rFonts w:asciiTheme="minorHAnsi" w:eastAsia="Arial" w:hAnsiTheme="minorHAnsi" w:cs="Arial"/>
          <w:color w:val="000000"/>
          <w:sz w:val="22"/>
          <w:szCs w:val="22"/>
        </w:rPr>
        <w:t xml:space="preserve">dot. §7  - </w:t>
      </w:r>
      <w:r w:rsidRPr="007A7A58">
        <w:rPr>
          <w:rFonts w:asciiTheme="minorHAnsi" w:eastAsia="Arial" w:hAnsiTheme="minorHAnsi" w:cs="Arial"/>
          <w:color w:val="000000"/>
          <w:szCs w:val="22"/>
        </w:rPr>
        <w:t xml:space="preserve"> </w:t>
      </w:r>
      <w:r w:rsidRPr="007A7A58">
        <w:rPr>
          <w:rFonts w:asciiTheme="minorHAnsi" w:eastAsia="Arial" w:hAnsiTheme="minorHAnsi" w:cs="Arial"/>
          <w:color w:val="000000"/>
          <w:sz w:val="22"/>
          <w:szCs w:val="22"/>
        </w:rPr>
        <w:t xml:space="preserve">zapis niezgodny z doktryną, albowiem roboty dodatkowe to te roboty, które nie są ujęte w projekcie budowlanym i których nie można było przewidzieć na etapie składania oferty. Prosimy o  </w:t>
      </w:r>
      <w:r w:rsidRPr="007A7A58">
        <w:rPr>
          <w:rFonts w:asciiTheme="minorHAnsi" w:eastAsia="Times New Roman" w:hAnsiTheme="minorHAnsi" w:cs="Arial"/>
          <w:color w:val="000000"/>
          <w:sz w:val="22"/>
          <w:szCs w:val="22"/>
          <w:lang w:eastAsia="ar-SA"/>
        </w:rPr>
        <w:t>wprowadzenie zmian do projektu umowy.</w:t>
      </w:r>
      <w:r w:rsidRPr="007A7A58">
        <w:rPr>
          <w:rFonts w:asciiTheme="minorHAnsi" w:eastAsia="Arial" w:hAnsiTheme="minorHAnsi" w:cs="Arial"/>
          <w:color w:val="000000"/>
          <w:sz w:val="22"/>
          <w:szCs w:val="22"/>
        </w:rPr>
        <w:t xml:space="preserve"> </w:t>
      </w:r>
    </w:p>
    <w:p w:rsidR="007A7A58" w:rsidRDefault="007A7A58" w:rsidP="007A7A58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431606">
        <w:rPr>
          <w:rFonts w:asciiTheme="minorHAnsi" w:hAnsiTheme="minorHAnsi"/>
          <w:b/>
          <w:sz w:val="22"/>
          <w:szCs w:val="22"/>
        </w:rPr>
        <w:t>Odpowiedź:</w:t>
      </w:r>
      <w:r w:rsidRPr="007A7A58">
        <w:rPr>
          <w:rFonts w:asciiTheme="minorHAnsi" w:eastAsia="Arial" w:hAnsiTheme="minorHAnsi" w:cs="Arial"/>
          <w:color w:val="000000"/>
          <w:sz w:val="22"/>
          <w:szCs w:val="22"/>
        </w:rPr>
        <w:t xml:space="preserve"> </w:t>
      </w:r>
    </w:p>
    <w:p w:rsidR="007A7A58" w:rsidRPr="007A7A58" w:rsidRDefault="007A7A58" w:rsidP="007A7A58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/>
          <w:sz w:val="22"/>
          <w:szCs w:val="22"/>
          <w:shd w:val="clear" w:color="auto" w:fill="FFFFFF"/>
          <w:lang w:eastAsia="en-US"/>
        </w:rPr>
      </w:pPr>
      <w:r w:rsidRPr="007A7A58">
        <w:rPr>
          <w:rFonts w:asciiTheme="minorHAnsi" w:hAnsiTheme="minorHAnsi"/>
          <w:sz w:val="22"/>
          <w:szCs w:val="22"/>
          <w:shd w:val="clear" w:color="auto" w:fill="FFFFFF"/>
        </w:rPr>
        <w:t>Pojęcie budowlanej roboty dodatkowej nie jest obecnie zdefiniowane w jakimkolwiek obowiązującym przepisie prawnym. Istotnie w praktyce przyjmuje się ,ze roboty dodatkowe to prace nieprzewidziane do wykonania na etapie zawierania umowy o roboty budowlane (czyli umowy w rozumieniu art. 647 Kodeksu Cywilnego), niewynikająca jednoznacznie z jakiejkolwiek dokumentacji technicznej (z projektu budowlanego, projektu wykonawczego, ani z innych ewentualnych opracowań projektowych dostępnych w chwili zawierania umowy), nieujęta w przedmiarze robót istniejącym na etapie zawierania tej umowy, której potrzeba lub konieczność wykonania pojawiła się dopiero w trakcie realizacji robót objętych umową.</w:t>
      </w:r>
    </w:p>
    <w:p w:rsidR="007A7A58" w:rsidRPr="007A7A58" w:rsidRDefault="007A7A58" w:rsidP="007A7A58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color w:val="000000"/>
          <w:sz w:val="22"/>
          <w:szCs w:val="22"/>
          <w:shd w:val="clear" w:color="auto" w:fill="FFFFFF"/>
        </w:rPr>
      </w:pPr>
      <w:r w:rsidRPr="007A7A58">
        <w:rPr>
          <w:rFonts w:asciiTheme="minorHAnsi" w:hAnsiTheme="minorHAnsi"/>
          <w:sz w:val="22"/>
          <w:szCs w:val="22"/>
          <w:shd w:val="clear" w:color="auto" w:fill="FFFFFF"/>
        </w:rPr>
        <w:t>Z uwagi na ryczałtowy charakter wynagrodzenia, zapisy o robotach dodatkowych zostały ograniczone do sytuacji określonej w</w:t>
      </w:r>
      <w:r w:rsidRPr="007A7A58"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 xml:space="preserve"> §7 ust.1 czyli konieczności ich wykonania , w związku z błędami Wykonawcy lub decyzją organów nadzoru budowlanego. </w:t>
      </w:r>
    </w:p>
    <w:p w:rsidR="007A7A58" w:rsidRPr="007A7A58" w:rsidRDefault="007A7A58" w:rsidP="007A7A58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i/>
          <w:color w:val="000000"/>
          <w:sz w:val="22"/>
          <w:szCs w:val="22"/>
          <w:shd w:val="clear" w:color="auto" w:fill="FFFFFF"/>
        </w:rPr>
      </w:pPr>
      <w:r w:rsidRPr="007A7A58"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 xml:space="preserve">W wyroku Sądu Apelacyjnego w Gdańsku, w sprawie Sygn. akt: V </w:t>
      </w:r>
      <w:proofErr w:type="spellStart"/>
      <w:r w:rsidRPr="007A7A58"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>ACa</w:t>
      </w:r>
      <w:proofErr w:type="spellEnd"/>
      <w:r w:rsidRPr="007A7A58"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 xml:space="preserve"> 846/13 stwierdził, że: </w:t>
      </w:r>
      <w:r w:rsidRPr="007A7A58">
        <w:rPr>
          <w:rStyle w:val="Pogrubienie"/>
          <w:rFonts w:asciiTheme="minorHAnsi" w:hAnsiTheme="minorHAnsi"/>
          <w:i/>
          <w:color w:val="262626"/>
          <w:sz w:val="22"/>
          <w:szCs w:val="22"/>
          <w:bdr w:val="none" w:sz="0" w:space="0" w:color="auto" w:frame="1"/>
          <w:shd w:val="clear" w:color="auto" w:fill="F8F4EE"/>
        </w:rPr>
        <w:t>„Ustalenie ryczałtowego wynagrodzenia za wykonanie robót budowlanych wyklucza możliwość domagania się zapłaty za prace dodatkowe jedynie wtedy, gdy te prace są naturalną konsekwencją procesu budowlanego i w naturalny sposób z niego wynikają. Co więcej, dotyczą takich sytuacji, które wykonawca robót dysponujący dokumentacją techniczną powinien przewidzieć jako konieczne do wykonania mimo, że dokumentacja ich nie przewiduje.</w:t>
      </w:r>
      <w:r w:rsidRPr="007A7A58">
        <w:rPr>
          <w:rFonts w:asciiTheme="minorHAnsi" w:hAnsiTheme="minorHAnsi"/>
          <w:i/>
          <w:color w:val="262626"/>
          <w:sz w:val="22"/>
          <w:szCs w:val="22"/>
          <w:shd w:val="clear" w:color="auto" w:fill="F8F4EE"/>
        </w:rPr>
        <w:t> Wynika to z zawodowego charakteru wykonywanych przez wykonawcę robót budowlanych czynności i przypisanego do nich określonego poziomu wiedzy i doświadczenia zawodowego. </w:t>
      </w:r>
      <w:r w:rsidRPr="007A7A58">
        <w:rPr>
          <w:rStyle w:val="Pogrubienie"/>
          <w:rFonts w:asciiTheme="minorHAnsi" w:hAnsiTheme="minorHAnsi"/>
          <w:i/>
          <w:color w:val="262626"/>
          <w:sz w:val="22"/>
          <w:szCs w:val="22"/>
          <w:bdr w:val="none" w:sz="0" w:space="0" w:color="auto" w:frame="1"/>
          <w:shd w:val="clear" w:color="auto" w:fill="F8F4EE"/>
        </w:rPr>
        <w:t xml:space="preserve">Jednakże nie jest usprawiedliwione oczekiwanie </w:t>
      </w:r>
      <w:r w:rsidRPr="007A7A58">
        <w:rPr>
          <w:rStyle w:val="Pogrubienie"/>
          <w:rFonts w:asciiTheme="minorHAnsi" w:hAnsiTheme="minorHAnsi"/>
          <w:i/>
          <w:color w:val="262626"/>
          <w:sz w:val="22"/>
          <w:szCs w:val="22"/>
          <w:bdr w:val="none" w:sz="0" w:space="0" w:color="auto" w:frame="1"/>
          <w:shd w:val="clear" w:color="auto" w:fill="F8F4EE"/>
        </w:rPr>
        <w:lastRenderedPageBreak/>
        <w:t>całkowitego wyłączenia możliwości domagania się wynagrodzenia za prace dodatkowe, zwłaszcza gdy dokumentacja techniczna, która jest podstawą kalkulowania wynagrodzenia przez wykonawcę, zawiera błędy uniemożliwiające realizowanie zadania dla osiągnięcia założonego efektu końcowego.”.</w:t>
      </w:r>
      <w:r w:rsidRPr="007A7A58">
        <w:rPr>
          <w:rFonts w:asciiTheme="minorHAnsi" w:hAnsiTheme="minorHAnsi"/>
          <w:i/>
          <w:color w:val="000000"/>
          <w:sz w:val="22"/>
          <w:szCs w:val="22"/>
          <w:shd w:val="clear" w:color="auto" w:fill="FFFFFF"/>
        </w:rPr>
        <w:t xml:space="preserve">     </w:t>
      </w:r>
    </w:p>
    <w:p w:rsidR="00923746" w:rsidRPr="007A7A58" w:rsidRDefault="00923746" w:rsidP="007A7A58">
      <w:pPr>
        <w:tabs>
          <w:tab w:val="num" w:pos="0"/>
        </w:tabs>
        <w:spacing w:line="276" w:lineRule="auto"/>
        <w:jc w:val="both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F53538" w:rsidRDefault="00F53538" w:rsidP="00F53538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>
        <w:rPr>
          <w:rFonts w:asciiTheme="minorHAnsi" w:eastAsia="Arial" w:hAnsiTheme="minorHAnsi" w:cs="Arial"/>
          <w:b/>
          <w:sz w:val="22"/>
          <w:szCs w:val="22"/>
        </w:rPr>
        <w:t>Pytanie nr 6</w:t>
      </w:r>
    </w:p>
    <w:p w:rsidR="007A7A58" w:rsidRPr="00F53538" w:rsidRDefault="00F53538" w:rsidP="00F53538">
      <w:pPr>
        <w:tabs>
          <w:tab w:val="num" w:pos="0"/>
        </w:tabs>
        <w:spacing w:line="276" w:lineRule="auto"/>
        <w:jc w:val="both"/>
        <w:rPr>
          <w:rFonts w:asciiTheme="minorHAnsi" w:eastAsia="Times New Roman" w:hAnsiTheme="minorHAnsi" w:cs="Arial"/>
          <w:sz w:val="22"/>
          <w:szCs w:val="22"/>
          <w:lang w:eastAsia="ar-SA"/>
        </w:rPr>
      </w:pPr>
      <w:r w:rsidRPr="00431606">
        <w:rPr>
          <w:rFonts w:asciiTheme="minorHAnsi" w:eastAsia="Times New Roman" w:hAnsiTheme="minorHAnsi" w:cs="Arial"/>
          <w:sz w:val="22"/>
          <w:szCs w:val="22"/>
          <w:lang w:eastAsia="ar-SA"/>
        </w:rPr>
        <w:t>Zwracamy się z uprzejmą prośbą o wyjaśnienie/wprowadzenie zmian do projektu umowy:</w:t>
      </w:r>
      <w:r w:rsidRPr="00F53538">
        <w:rPr>
          <w:rFonts w:asciiTheme="minorHAnsi" w:eastAsia="Arial" w:hAnsiTheme="minorHAnsi" w:cs="Arial"/>
          <w:color w:val="000000"/>
          <w:sz w:val="22"/>
          <w:szCs w:val="22"/>
        </w:rPr>
        <w:t xml:space="preserve"> </w:t>
      </w:r>
      <w:r w:rsidRPr="00F53538">
        <w:rPr>
          <w:rFonts w:asciiTheme="minorHAnsi" w:eastAsia="Arial" w:hAnsiTheme="minorHAnsi" w:cs="Arial"/>
          <w:color w:val="000000"/>
          <w:sz w:val="22"/>
          <w:szCs w:val="22"/>
        </w:rPr>
        <w:t xml:space="preserve">dot. §8 - </w:t>
      </w:r>
      <w:r w:rsidRPr="00F53538">
        <w:rPr>
          <w:rFonts w:asciiTheme="minorHAnsi" w:eastAsia="Arial" w:hAnsiTheme="minorHAnsi" w:cs="Arial"/>
          <w:color w:val="000000"/>
          <w:szCs w:val="22"/>
        </w:rPr>
        <w:t xml:space="preserve"> </w:t>
      </w:r>
      <w:r w:rsidRPr="00F53538">
        <w:rPr>
          <w:rFonts w:asciiTheme="minorHAnsi" w:eastAsia="Arial" w:hAnsiTheme="minorHAnsi" w:cs="Arial"/>
          <w:color w:val="000000"/>
          <w:sz w:val="22"/>
          <w:szCs w:val="22"/>
        </w:rPr>
        <w:t>brak wskazania w jakich okolicznościach może  odstąpić od umowy Wykonawca (np.  z powodu zwłoki w zapłacie  Faktury powyżej 14 dni od terminu płatności; w przypadku braku współpracy w wykonaniu umowy, w tym bezzasadnej odmowy przystąpienia do odbioru;  brak  uzyskania odpowiednich zgód, zezwoleń, modyfikacji dokumentacji projektowej). Prosimy o  uzupełnienie zapisu umowy</w:t>
      </w:r>
    </w:p>
    <w:p w:rsidR="007A7A58" w:rsidRPr="00F53538" w:rsidRDefault="00F53538" w:rsidP="00F53538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431606">
        <w:rPr>
          <w:rFonts w:asciiTheme="minorHAnsi" w:hAnsiTheme="minorHAnsi"/>
          <w:b/>
          <w:sz w:val="22"/>
          <w:szCs w:val="22"/>
        </w:rPr>
        <w:t>Odpowiedź:</w:t>
      </w:r>
      <w:r w:rsidRPr="007A7A58">
        <w:rPr>
          <w:rFonts w:asciiTheme="minorHAnsi" w:eastAsia="Arial" w:hAnsiTheme="minorHAnsi" w:cs="Arial"/>
          <w:color w:val="000000"/>
          <w:sz w:val="22"/>
          <w:szCs w:val="22"/>
        </w:rPr>
        <w:t xml:space="preserve"> </w:t>
      </w:r>
    </w:p>
    <w:p w:rsidR="007A7A58" w:rsidRPr="00F53538" w:rsidRDefault="00F53538" w:rsidP="00F53538">
      <w:pPr>
        <w:autoSpaceDE w:val="0"/>
        <w:autoSpaceDN w:val="0"/>
        <w:adjustRightInd w:val="0"/>
        <w:spacing w:line="360" w:lineRule="auto"/>
        <w:jc w:val="both"/>
        <w:rPr>
          <w:rFonts w:asciiTheme="minorHAnsi" w:eastAsia="Times New Roman" w:hAnsiTheme="minorHAnsi" w:cs="Arial"/>
          <w:sz w:val="22"/>
          <w:szCs w:val="22"/>
          <w:lang w:eastAsia="ar-SA"/>
        </w:rPr>
      </w:pPr>
      <w:r w:rsidRPr="00F53538">
        <w:rPr>
          <w:rFonts w:asciiTheme="minorHAnsi" w:hAnsiTheme="minorHAnsi"/>
          <w:sz w:val="22"/>
          <w:szCs w:val="22"/>
          <w:lang w:eastAsia="x-none"/>
        </w:rPr>
        <w:t>Zamawiający nie wyraża zgody na zmianę zapisów §8</w:t>
      </w:r>
      <w:r w:rsidRPr="00F53538">
        <w:rPr>
          <w:rFonts w:asciiTheme="minorHAnsi" w:hAnsiTheme="minorHAnsi"/>
          <w:sz w:val="22"/>
          <w:szCs w:val="22"/>
          <w:lang w:eastAsia="x-none"/>
        </w:rPr>
        <w:t xml:space="preserve">. </w:t>
      </w:r>
    </w:p>
    <w:p w:rsidR="007A7A58" w:rsidRPr="00F53538" w:rsidRDefault="007A7A58" w:rsidP="007A7A58">
      <w:pPr>
        <w:tabs>
          <w:tab w:val="num" w:pos="0"/>
        </w:tabs>
        <w:spacing w:line="360" w:lineRule="auto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F53538" w:rsidRDefault="00F53538" w:rsidP="00F53538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>
        <w:rPr>
          <w:rFonts w:asciiTheme="minorHAnsi" w:eastAsia="Arial" w:hAnsiTheme="minorHAnsi" w:cs="Arial"/>
          <w:b/>
          <w:sz w:val="22"/>
          <w:szCs w:val="22"/>
        </w:rPr>
        <w:t>Pytanie nr 7</w:t>
      </w:r>
    </w:p>
    <w:p w:rsidR="00F53538" w:rsidRPr="00F53538" w:rsidRDefault="00F53538" w:rsidP="00F53538">
      <w:pPr>
        <w:pStyle w:val="Tekstpodstawowy"/>
        <w:spacing w:line="276" w:lineRule="auto"/>
        <w:jc w:val="both"/>
        <w:rPr>
          <w:rFonts w:asciiTheme="minorHAnsi" w:hAnsiTheme="minorHAnsi"/>
        </w:rPr>
      </w:pPr>
      <w:r w:rsidRPr="00431606">
        <w:rPr>
          <w:rFonts w:asciiTheme="minorHAnsi" w:eastAsia="Times New Roman" w:hAnsiTheme="minorHAnsi" w:cs="Arial"/>
          <w:sz w:val="22"/>
          <w:szCs w:val="22"/>
          <w:lang w:eastAsia="ar-SA"/>
        </w:rPr>
        <w:t>Zwracamy się z uprzejmą prośbą o wyjaśnienie/wprowadzenie zmian do projektu umowy:</w:t>
      </w:r>
      <w:r w:rsidRPr="00F53538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</w:t>
      </w:r>
      <w:r w:rsidRPr="00F53538">
        <w:rPr>
          <w:rFonts w:asciiTheme="minorHAnsi" w:eastAsia="Arial" w:hAnsiTheme="minorHAnsi" w:cs="Arial"/>
          <w:color w:val="000000"/>
          <w:sz w:val="22"/>
          <w:szCs w:val="22"/>
        </w:rPr>
        <w:t>dot. §9 ust.</w:t>
      </w:r>
      <w:r w:rsidRPr="00F53538">
        <w:rPr>
          <w:rFonts w:asciiTheme="minorHAnsi" w:eastAsia="Arial" w:hAnsiTheme="minorHAnsi" w:cs="Arial"/>
          <w:color w:val="CE181E"/>
          <w:sz w:val="22"/>
          <w:szCs w:val="22"/>
        </w:rPr>
        <w:t xml:space="preserve"> </w:t>
      </w:r>
      <w:r w:rsidRPr="00F53538">
        <w:rPr>
          <w:rFonts w:asciiTheme="minorHAnsi" w:eastAsia="Arial" w:hAnsiTheme="minorHAnsi" w:cs="Arial"/>
          <w:sz w:val="22"/>
          <w:szCs w:val="22"/>
        </w:rPr>
        <w:t>1.1. i 1.3</w:t>
      </w:r>
      <w:r w:rsidRPr="00F53538">
        <w:rPr>
          <w:rFonts w:asciiTheme="minorHAnsi" w:eastAsia="Arial" w:hAnsiTheme="minorHAnsi" w:cs="Arial"/>
          <w:color w:val="CE181E"/>
          <w:sz w:val="22"/>
          <w:szCs w:val="22"/>
        </w:rPr>
        <w:t xml:space="preserve"> </w:t>
      </w:r>
      <w:r w:rsidRPr="00F53538">
        <w:rPr>
          <w:rFonts w:asciiTheme="minorHAnsi" w:eastAsia="Arial" w:hAnsiTheme="minorHAnsi" w:cs="Arial"/>
          <w:color w:val="000000"/>
          <w:sz w:val="22"/>
          <w:szCs w:val="22"/>
        </w:rPr>
        <w:t xml:space="preserve"> - kumulacja kar - orzecznictwo wyklucza taką możliwość, albo kara za opóźnienia albo za odstąpienie z tytułu </w:t>
      </w:r>
      <w:r w:rsidRPr="00F53538">
        <w:rPr>
          <w:rFonts w:asciiTheme="minorHAnsi" w:eastAsia="Arial" w:hAnsiTheme="minorHAnsi" w:cs="Arial"/>
          <w:sz w:val="22"/>
          <w:szCs w:val="22"/>
        </w:rPr>
        <w:t xml:space="preserve">opóźnienia. </w:t>
      </w:r>
      <w:r w:rsidRPr="00F53538">
        <w:rPr>
          <w:rFonts w:asciiTheme="minorHAnsi" w:eastAsia="Arial" w:hAnsiTheme="minorHAnsi" w:cs="Arial"/>
          <w:color w:val="000000"/>
          <w:sz w:val="22"/>
          <w:szCs w:val="22"/>
        </w:rPr>
        <w:t xml:space="preserve"> Prosimy o  modyfikację </w:t>
      </w:r>
      <w:r w:rsidRPr="00F53538">
        <w:rPr>
          <w:rFonts w:asciiTheme="minorHAnsi" w:eastAsia="Times New Roman" w:hAnsiTheme="minorHAnsi" w:cs="Arial"/>
          <w:color w:val="000000"/>
          <w:sz w:val="22"/>
          <w:szCs w:val="22"/>
          <w:lang w:eastAsia="ar-SA"/>
        </w:rPr>
        <w:t xml:space="preserve"> projektu umowy </w:t>
      </w:r>
      <w:r w:rsidRPr="00F53538">
        <w:rPr>
          <w:rFonts w:asciiTheme="minorHAnsi" w:eastAsia="Arial" w:hAnsiTheme="minorHAnsi" w:cs="Arial"/>
          <w:color w:val="000000"/>
          <w:sz w:val="22"/>
          <w:szCs w:val="22"/>
          <w:lang w:eastAsia="ar-SA"/>
        </w:rPr>
        <w:t xml:space="preserve"> §9 ust.</w:t>
      </w:r>
      <w:r w:rsidRPr="00F53538">
        <w:rPr>
          <w:rFonts w:asciiTheme="minorHAnsi" w:eastAsia="Arial" w:hAnsiTheme="minorHAnsi" w:cs="Arial"/>
          <w:color w:val="CE181E"/>
          <w:sz w:val="22"/>
          <w:szCs w:val="22"/>
          <w:lang w:eastAsia="ar-SA"/>
        </w:rPr>
        <w:t xml:space="preserve"> </w:t>
      </w:r>
      <w:r w:rsidRPr="00F53538">
        <w:rPr>
          <w:rFonts w:asciiTheme="minorHAnsi" w:eastAsia="Arial" w:hAnsiTheme="minorHAnsi" w:cs="Arial"/>
          <w:sz w:val="22"/>
          <w:szCs w:val="22"/>
          <w:lang w:eastAsia="ar-SA"/>
        </w:rPr>
        <w:t>1.1. i 1.3</w:t>
      </w:r>
      <w:r w:rsidRPr="00F53538">
        <w:rPr>
          <w:rFonts w:asciiTheme="minorHAnsi" w:eastAsia="Arial" w:hAnsiTheme="minorHAnsi" w:cs="Arial"/>
          <w:color w:val="CE181E"/>
          <w:sz w:val="22"/>
          <w:szCs w:val="22"/>
          <w:lang w:eastAsia="ar-SA"/>
        </w:rPr>
        <w:t xml:space="preserve"> </w:t>
      </w:r>
      <w:r w:rsidRPr="00F53538">
        <w:rPr>
          <w:rFonts w:asciiTheme="minorHAnsi" w:eastAsia="Arial" w:hAnsiTheme="minorHAnsi" w:cs="Arial"/>
          <w:sz w:val="22"/>
          <w:szCs w:val="22"/>
          <w:lang w:eastAsia="ar-SA"/>
        </w:rPr>
        <w:t>w zakresie niedopuszczalności</w:t>
      </w:r>
      <w:r w:rsidRPr="00F53538">
        <w:rPr>
          <w:rFonts w:asciiTheme="minorHAnsi" w:eastAsia="Arial" w:hAnsiTheme="minorHAnsi" w:cs="Arial"/>
          <w:color w:val="CE181E"/>
          <w:sz w:val="22"/>
          <w:szCs w:val="22"/>
          <w:lang w:eastAsia="ar-SA"/>
        </w:rPr>
        <w:t xml:space="preserve"> </w:t>
      </w:r>
      <w:r w:rsidRPr="00F53538">
        <w:rPr>
          <w:rFonts w:asciiTheme="minorHAnsi" w:eastAsia="Arial" w:hAnsiTheme="minorHAnsi" w:cs="Arial"/>
          <w:color w:val="000000"/>
          <w:sz w:val="22"/>
          <w:szCs w:val="22"/>
          <w:lang w:eastAsia="ar-SA"/>
        </w:rPr>
        <w:t>kumulacja kar (uchwała SN z dnia 18.07.2012 r., sygn. akt III CZP 39/12, wyrok KIO/UZP 1070/09 z 01.09.2009 r.).</w:t>
      </w:r>
    </w:p>
    <w:p w:rsidR="00F53538" w:rsidRPr="00F53538" w:rsidRDefault="00F53538" w:rsidP="00F53538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431606">
        <w:rPr>
          <w:rFonts w:asciiTheme="minorHAnsi" w:hAnsiTheme="minorHAnsi"/>
          <w:b/>
          <w:sz w:val="22"/>
          <w:szCs w:val="22"/>
        </w:rPr>
        <w:t>Odpowiedź:</w:t>
      </w:r>
      <w:r w:rsidRPr="007A7A58">
        <w:rPr>
          <w:rFonts w:asciiTheme="minorHAnsi" w:eastAsia="Arial" w:hAnsiTheme="minorHAnsi" w:cs="Arial"/>
          <w:color w:val="000000"/>
          <w:sz w:val="22"/>
          <w:szCs w:val="22"/>
        </w:rPr>
        <w:t xml:space="preserve"> </w:t>
      </w:r>
    </w:p>
    <w:p w:rsidR="00F53538" w:rsidRDefault="00F53538" w:rsidP="00F53538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color w:val="000000"/>
          <w:sz w:val="22"/>
          <w:szCs w:val="22"/>
          <w:shd w:val="clear" w:color="auto" w:fill="FFFFFF"/>
        </w:rPr>
      </w:pPr>
      <w:r w:rsidRPr="00F53538"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>W treści  §9 pkt.1.1. przewidziano karę umowną z tytułu opóźnienia Wykonawcy w realizacji przedmiotu umowy lub opóźnienia w usunięciu wad i usterek. Natomiast pkt.1.3. dotyczy kary umownej w przypadku odstąpienia od umowy z przyczyn leżących po stronie Wykonawcy, przy czym opóźnienie w realizacji robót jest tylko jedną z możliwych przesłanek odst</w:t>
      </w:r>
      <w:r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 xml:space="preserve">ąpienia od umowy. Według oceny Zamawiającego </w:t>
      </w:r>
      <w:r w:rsidRPr="00F53538"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 xml:space="preserve">kary umowne  za opóźnienie w realizacji robót lub usunięciu wad  oraz  kara umowna z tytułu odstąpienia od umowy nie wykluczają się wzajemnie. </w:t>
      </w:r>
    </w:p>
    <w:p w:rsidR="00F53538" w:rsidRPr="00F53538" w:rsidRDefault="00F53538" w:rsidP="00F53538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/>
          <w:color w:val="000000"/>
          <w:sz w:val="22"/>
          <w:szCs w:val="22"/>
          <w:shd w:val="clear" w:color="auto" w:fill="FFFFFF"/>
          <w:lang w:eastAsia="en-US"/>
        </w:rPr>
      </w:pPr>
      <w:r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>W związku z powyższym zamawiający nie wyraża zgody na zmienne zapisów.</w:t>
      </w:r>
    </w:p>
    <w:p w:rsidR="007A7A58" w:rsidRPr="00F53538" w:rsidRDefault="007A7A58" w:rsidP="00F53538">
      <w:pPr>
        <w:tabs>
          <w:tab w:val="num" w:pos="0"/>
        </w:tabs>
        <w:spacing w:line="276" w:lineRule="auto"/>
        <w:jc w:val="both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F53538" w:rsidRDefault="00F53538" w:rsidP="00F53538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>
        <w:rPr>
          <w:rFonts w:asciiTheme="minorHAnsi" w:eastAsia="Arial" w:hAnsiTheme="minorHAnsi" w:cs="Arial"/>
          <w:b/>
          <w:sz w:val="22"/>
          <w:szCs w:val="22"/>
        </w:rPr>
        <w:t>Pytanie nr 8</w:t>
      </w:r>
    </w:p>
    <w:p w:rsidR="007871F3" w:rsidRPr="00F53538" w:rsidRDefault="00F53538" w:rsidP="007871F3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431606">
        <w:rPr>
          <w:rFonts w:asciiTheme="minorHAnsi" w:eastAsia="Times New Roman" w:hAnsiTheme="minorHAnsi" w:cs="Arial"/>
          <w:sz w:val="22"/>
          <w:szCs w:val="22"/>
          <w:lang w:eastAsia="ar-SA"/>
        </w:rPr>
        <w:t>Zwracamy się z uprzejmą prośbą o wyjaśnienie/wprowadzenie zmian do projektu umowy:</w:t>
      </w:r>
      <w:r w:rsidRPr="007871F3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</w:t>
      </w:r>
      <w:r w:rsidRPr="007871F3">
        <w:rPr>
          <w:rFonts w:asciiTheme="minorHAnsi" w:eastAsia="Arial" w:hAnsiTheme="minorHAnsi" w:cs="Arial"/>
          <w:color w:val="000000"/>
          <w:sz w:val="22"/>
          <w:szCs w:val="22"/>
        </w:rPr>
        <w:t>dot</w:t>
      </w:r>
      <w:r w:rsidRPr="007871F3">
        <w:rPr>
          <w:rFonts w:asciiTheme="minorHAnsi" w:eastAsia="Arial" w:hAnsiTheme="minorHAnsi" w:cs="Arial"/>
          <w:color w:val="000000"/>
          <w:sz w:val="22"/>
          <w:szCs w:val="22"/>
        </w:rPr>
        <w:t xml:space="preserve">. </w:t>
      </w:r>
      <w:r w:rsidR="007871F3" w:rsidRPr="007871F3">
        <w:rPr>
          <w:rFonts w:asciiTheme="minorHAnsi" w:eastAsia="Arial" w:hAnsiTheme="minorHAnsi" w:cs="Arial"/>
          <w:color w:val="000000"/>
          <w:sz w:val="22"/>
          <w:szCs w:val="22"/>
        </w:rPr>
        <w:t>dot. §</w:t>
      </w:r>
      <w:r w:rsidR="007871F3">
        <w:rPr>
          <w:rFonts w:asciiTheme="minorHAnsi" w:eastAsia="Arial" w:hAnsiTheme="minorHAnsi" w:cs="Arial"/>
          <w:color w:val="000000"/>
          <w:sz w:val="22"/>
          <w:szCs w:val="22"/>
        </w:rPr>
        <w:t xml:space="preserve"> </w:t>
      </w:r>
      <w:r w:rsidR="007871F3" w:rsidRPr="007871F3">
        <w:rPr>
          <w:rFonts w:asciiTheme="minorHAnsi" w:eastAsia="Arial" w:hAnsiTheme="minorHAnsi" w:cs="Arial"/>
          <w:color w:val="000000"/>
          <w:sz w:val="22"/>
          <w:szCs w:val="22"/>
        </w:rPr>
        <w:t xml:space="preserve">9 ust. 1.6. i 1.7. - kumulacja kar, albo odsetki albo kara umowna.  Prosimy o modyfikację </w:t>
      </w:r>
      <w:r w:rsidR="007871F3" w:rsidRPr="007871F3">
        <w:rPr>
          <w:rFonts w:asciiTheme="minorHAnsi" w:eastAsia="Times New Roman" w:hAnsiTheme="minorHAnsi" w:cs="Arial"/>
          <w:color w:val="000000"/>
          <w:sz w:val="22"/>
          <w:szCs w:val="22"/>
          <w:lang w:eastAsia="ar-SA"/>
        </w:rPr>
        <w:t xml:space="preserve"> projektu umowy </w:t>
      </w:r>
      <w:r w:rsidR="007871F3">
        <w:rPr>
          <w:rFonts w:asciiTheme="minorHAnsi" w:eastAsia="Arial" w:hAnsiTheme="minorHAnsi" w:cs="Arial"/>
          <w:color w:val="000000"/>
          <w:sz w:val="22"/>
          <w:szCs w:val="22"/>
          <w:lang w:eastAsia="ar-SA"/>
        </w:rPr>
        <w:t xml:space="preserve"> </w:t>
      </w:r>
      <w:r w:rsidR="007871F3" w:rsidRPr="007871F3">
        <w:rPr>
          <w:rFonts w:asciiTheme="minorHAnsi" w:eastAsia="Arial" w:hAnsiTheme="minorHAnsi" w:cs="Arial"/>
          <w:color w:val="000000"/>
          <w:sz w:val="22"/>
          <w:szCs w:val="22"/>
          <w:lang w:eastAsia="ar-SA"/>
        </w:rPr>
        <w:t>§</w:t>
      </w:r>
      <w:r w:rsidR="007871F3">
        <w:rPr>
          <w:rFonts w:asciiTheme="minorHAnsi" w:eastAsia="Arial" w:hAnsiTheme="minorHAnsi" w:cs="Arial"/>
          <w:color w:val="000000"/>
          <w:sz w:val="22"/>
          <w:szCs w:val="22"/>
          <w:lang w:eastAsia="ar-SA"/>
        </w:rPr>
        <w:t xml:space="preserve"> </w:t>
      </w:r>
      <w:r w:rsidR="007871F3" w:rsidRPr="007871F3">
        <w:rPr>
          <w:rFonts w:asciiTheme="minorHAnsi" w:eastAsia="Arial" w:hAnsiTheme="minorHAnsi" w:cs="Arial"/>
          <w:color w:val="000000"/>
          <w:sz w:val="22"/>
          <w:szCs w:val="22"/>
          <w:lang w:eastAsia="ar-SA"/>
        </w:rPr>
        <w:t>9 ust.</w:t>
      </w:r>
      <w:r w:rsidR="007871F3" w:rsidRPr="007871F3">
        <w:rPr>
          <w:rFonts w:asciiTheme="minorHAnsi" w:eastAsia="Arial" w:hAnsiTheme="minorHAnsi" w:cs="Arial"/>
          <w:color w:val="CE181E"/>
          <w:sz w:val="22"/>
          <w:szCs w:val="22"/>
          <w:lang w:eastAsia="ar-SA"/>
        </w:rPr>
        <w:t xml:space="preserve"> </w:t>
      </w:r>
      <w:r w:rsidR="007871F3" w:rsidRPr="007871F3">
        <w:rPr>
          <w:rFonts w:asciiTheme="minorHAnsi" w:eastAsia="Arial" w:hAnsiTheme="minorHAnsi" w:cs="Arial"/>
          <w:sz w:val="22"/>
          <w:szCs w:val="22"/>
          <w:lang w:eastAsia="ar-SA"/>
        </w:rPr>
        <w:t>1.6. i 1.7.</w:t>
      </w:r>
      <w:r w:rsidR="007871F3" w:rsidRPr="007871F3">
        <w:rPr>
          <w:rFonts w:asciiTheme="minorHAnsi" w:eastAsia="Arial" w:hAnsiTheme="minorHAnsi" w:cs="Arial"/>
          <w:color w:val="CE181E"/>
          <w:sz w:val="22"/>
          <w:szCs w:val="22"/>
          <w:lang w:eastAsia="ar-SA"/>
        </w:rPr>
        <w:t xml:space="preserve"> </w:t>
      </w:r>
      <w:r w:rsidR="007871F3" w:rsidRPr="007871F3">
        <w:rPr>
          <w:rFonts w:asciiTheme="minorHAnsi" w:eastAsia="Arial" w:hAnsiTheme="minorHAnsi" w:cs="Arial"/>
          <w:sz w:val="22"/>
          <w:szCs w:val="22"/>
          <w:lang w:eastAsia="ar-SA"/>
        </w:rPr>
        <w:t>w zakresie niedopuszczalności</w:t>
      </w:r>
      <w:r w:rsidR="007871F3" w:rsidRPr="007871F3">
        <w:rPr>
          <w:rFonts w:asciiTheme="minorHAnsi" w:eastAsia="Arial" w:hAnsiTheme="minorHAnsi" w:cs="Arial"/>
          <w:color w:val="CE181E"/>
          <w:sz w:val="22"/>
          <w:szCs w:val="22"/>
          <w:lang w:eastAsia="ar-SA"/>
        </w:rPr>
        <w:t xml:space="preserve"> </w:t>
      </w:r>
      <w:r w:rsidR="007871F3" w:rsidRPr="007871F3">
        <w:rPr>
          <w:rFonts w:asciiTheme="minorHAnsi" w:eastAsia="Arial" w:hAnsiTheme="minorHAnsi" w:cs="Arial"/>
          <w:color w:val="000000"/>
          <w:sz w:val="22"/>
          <w:szCs w:val="22"/>
          <w:lang w:eastAsia="ar-SA"/>
        </w:rPr>
        <w:t>kumulacja kar (uchwała</w:t>
      </w:r>
      <w:r w:rsidR="007871F3">
        <w:rPr>
          <w:rFonts w:asciiTheme="minorHAnsi" w:eastAsia="Arial" w:hAnsiTheme="minorHAnsi" w:cs="Arial"/>
          <w:color w:val="000000"/>
          <w:sz w:val="22"/>
          <w:szCs w:val="22"/>
          <w:lang w:eastAsia="ar-SA"/>
        </w:rPr>
        <w:t xml:space="preserve"> SN z dnia 18.07.2012 r., sygn. </w:t>
      </w:r>
      <w:r w:rsidR="007871F3" w:rsidRPr="007871F3">
        <w:rPr>
          <w:rFonts w:asciiTheme="minorHAnsi" w:eastAsia="Arial" w:hAnsiTheme="minorHAnsi" w:cs="Arial"/>
          <w:color w:val="000000"/>
          <w:sz w:val="22"/>
          <w:szCs w:val="22"/>
          <w:lang w:eastAsia="ar-SA"/>
        </w:rPr>
        <w:t>akt III CZP 39/12, wyrok KIO/UZP 1070/09 z 01.09.2009 r.).</w:t>
      </w:r>
      <w:r w:rsidR="007871F3" w:rsidRPr="007871F3">
        <w:rPr>
          <w:rFonts w:asciiTheme="minorHAnsi" w:eastAsia="Arial" w:hAnsiTheme="minorHAnsi" w:cs="Arial"/>
          <w:color w:val="000000"/>
          <w:sz w:val="22"/>
          <w:szCs w:val="22"/>
          <w:lang w:eastAsia="ar-SA"/>
        </w:rPr>
        <w:br/>
      </w:r>
      <w:r w:rsidR="007871F3" w:rsidRPr="007871F3">
        <w:rPr>
          <w:rFonts w:asciiTheme="minorHAnsi" w:eastAsia="Arial" w:hAnsiTheme="minorHAnsi" w:cs="Arial"/>
          <w:color w:val="000000"/>
          <w:sz w:val="22"/>
          <w:szCs w:val="22"/>
          <w:lang w:eastAsia="ar-SA"/>
        </w:rPr>
        <w:br/>
      </w:r>
      <w:r w:rsidR="007871F3" w:rsidRPr="00431606">
        <w:rPr>
          <w:rFonts w:asciiTheme="minorHAnsi" w:hAnsiTheme="minorHAnsi"/>
          <w:b/>
          <w:sz w:val="22"/>
          <w:szCs w:val="22"/>
        </w:rPr>
        <w:t>Odpowiedź:</w:t>
      </w:r>
      <w:r w:rsidR="007871F3" w:rsidRPr="007A7A58">
        <w:rPr>
          <w:rFonts w:asciiTheme="minorHAnsi" w:eastAsia="Arial" w:hAnsiTheme="minorHAnsi" w:cs="Arial"/>
          <w:color w:val="000000"/>
          <w:sz w:val="22"/>
          <w:szCs w:val="22"/>
        </w:rPr>
        <w:t xml:space="preserve"> </w:t>
      </w:r>
    </w:p>
    <w:p w:rsidR="00EF4849" w:rsidRPr="00EF4849" w:rsidRDefault="007871F3" w:rsidP="007871F3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color w:val="000000"/>
          <w:sz w:val="22"/>
          <w:szCs w:val="22"/>
          <w:shd w:val="clear" w:color="auto" w:fill="FFFFFF"/>
        </w:rPr>
      </w:pPr>
      <w:r w:rsidRPr="007871F3"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 xml:space="preserve">Pkt.1.6 dotyczy kary umownej z tytułu </w:t>
      </w:r>
      <w:r w:rsidRPr="007871F3">
        <w:rPr>
          <w:rFonts w:asciiTheme="minorHAnsi" w:hAnsiTheme="minorHAnsi"/>
          <w:sz w:val="22"/>
          <w:szCs w:val="22"/>
          <w:lang w:val="x-none" w:eastAsia="x-none"/>
        </w:rPr>
        <w:t>brak</w:t>
      </w:r>
      <w:r w:rsidRPr="007871F3">
        <w:rPr>
          <w:rFonts w:asciiTheme="minorHAnsi" w:hAnsiTheme="minorHAnsi"/>
          <w:sz w:val="22"/>
          <w:szCs w:val="22"/>
          <w:lang w:eastAsia="x-none"/>
        </w:rPr>
        <w:t>u</w:t>
      </w:r>
      <w:r w:rsidRPr="007871F3">
        <w:rPr>
          <w:rFonts w:asciiTheme="minorHAnsi" w:hAnsiTheme="minorHAnsi"/>
          <w:sz w:val="22"/>
          <w:szCs w:val="22"/>
          <w:lang w:val="x-none" w:eastAsia="x-none"/>
        </w:rPr>
        <w:t xml:space="preserve"> zapłaty wynagrodzenia należnego Podwykonawcom lub dalszym Podwykonawcom</w:t>
      </w:r>
      <w:r w:rsidRPr="007871F3">
        <w:rPr>
          <w:rFonts w:asciiTheme="minorHAnsi" w:hAnsiTheme="minorHAnsi"/>
          <w:sz w:val="22"/>
          <w:szCs w:val="22"/>
          <w:lang w:eastAsia="x-none"/>
        </w:rPr>
        <w:t xml:space="preserve">(czyli niewykonania zobowiązania pieniężnego przez Wykonawcę wobec Podwykonawców w ogóle), natomiast pkt.1.7 dotyczy odmiennego stanu faktycznego – nieterminowej zapłaty wynagrodzenia należnego Podwykonawcom lub dalszym Podwykonawcom(czyli opóźnienia w zapłacie wynagrodzenia), co daje podstawę do naliczenia kary umownej w wysokości odsetek za opóźnienie. Kary umowne nie kumulują się.    </w:t>
      </w:r>
      <w:r w:rsidRPr="007871F3"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 xml:space="preserve">   </w:t>
      </w:r>
    </w:p>
    <w:p w:rsidR="00512334" w:rsidRPr="00EF4849" w:rsidRDefault="000A4B5A" w:rsidP="00EF4849">
      <w:pPr>
        <w:tabs>
          <w:tab w:val="num" w:pos="0"/>
        </w:tabs>
        <w:spacing w:line="276" w:lineRule="auto"/>
        <w:jc w:val="right"/>
        <w:rPr>
          <w:rFonts w:asciiTheme="minorHAnsi" w:eastAsia="Times New Roman" w:hAnsiTheme="minorHAnsi" w:cs="Arial"/>
          <w:sz w:val="22"/>
          <w:szCs w:val="22"/>
          <w:lang w:eastAsia="ar-SA"/>
        </w:rPr>
      </w:pPr>
      <w:bookmarkStart w:id="0" w:name="_GoBack"/>
      <w:r>
        <w:rPr>
          <w:rFonts w:asciiTheme="minorHAnsi" w:hAnsiTheme="minorHAnsi"/>
          <w:i/>
          <w:sz w:val="22"/>
          <w:szCs w:val="22"/>
        </w:rPr>
        <w:t xml:space="preserve"> </w:t>
      </w:r>
      <w:r w:rsidR="00512334">
        <w:rPr>
          <w:rFonts w:asciiTheme="minorHAnsi" w:hAnsiTheme="minorHAnsi"/>
          <w:i/>
          <w:sz w:val="22"/>
          <w:szCs w:val="22"/>
        </w:rPr>
        <w:t xml:space="preserve">(-) </w:t>
      </w:r>
      <w:r w:rsidR="00512334" w:rsidRPr="00512334">
        <w:rPr>
          <w:rFonts w:asciiTheme="minorHAnsi" w:hAnsiTheme="minorHAnsi"/>
          <w:i/>
          <w:sz w:val="22"/>
          <w:szCs w:val="22"/>
        </w:rPr>
        <w:t>Kanclerz UKW</w:t>
      </w:r>
    </w:p>
    <w:p w:rsidR="00512334" w:rsidRPr="00512334" w:rsidRDefault="00512334" w:rsidP="00512334">
      <w:pPr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m</w:t>
      </w:r>
      <w:r w:rsidRPr="00512334">
        <w:rPr>
          <w:rFonts w:asciiTheme="minorHAnsi" w:hAnsiTheme="minorHAnsi"/>
          <w:i/>
          <w:sz w:val="22"/>
          <w:szCs w:val="22"/>
        </w:rPr>
        <w:t>gr Renata Malak</w:t>
      </w:r>
      <w:bookmarkEnd w:id="0"/>
    </w:p>
    <w:sectPr w:rsidR="00512334" w:rsidRPr="00512334" w:rsidSect="009251D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tarSymbol">
    <w:altName w:val="MS Mincho"/>
    <w:charset w:val="80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ascii="StarSymbol" w:eastAsia="Lucida Sans Unicode" w:hAnsi="StarSymbol" w:cs="StarSymbol"/>
        <w:b w:val="0"/>
        <w:iCs/>
        <w:strike w:val="0"/>
        <w:dstrike w:val="0"/>
        <w:sz w:val="18"/>
        <w:szCs w:val="18"/>
      </w:rPr>
    </w:lvl>
  </w:abstractNum>
  <w:abstractNum w:abstractNumId="1" w15:restartNumberingAfterBreak="0">
    <w:nsid w:val="3E591236"/>
    <w:multiLevelType w:val="hybridMultilevel"/>
    <w:tmpl w:val="06B8FC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B23243"/>
    <w:multiLevelType w:val="hybridMultilevel"/>
    <w:tmpl w:val="B3485A2C"/>
    <w:lvl w:ilvl="0" w:tplc="DCE4D60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596AA6"/>
    <w:multiLevelType w:val="multilevel"/>
    <w:tmpl w:val="646AA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BC5"/>
    <w:rsid w:val="000A1962"/>
    <w:rsid w:val="000A4B5A"/>
    <w:rsid w:val="000F096D"/>
    <w:rsid w:val="002C7DA3"/>
    <w:rsid w:val="003B5466"/>
    <w:rsid w:val="00431606"/>
    <w:rsid w:val="00460D67"/>
    <w:rsid w:val="00512334"/>
    <w:rsid w:val="00512872"/>
    <w:rsid w:val="00560A0E"/>
    <w:rsid w:val="00566BC5"/>
    <w:rsid w:val="006476CE"/>
    <w:rsid w:val="00677DB8"/>
    <w:rsid w:val="006A0794"/>
    <w:rsid w:val="006E61D6"/>
    <w:rsid w:val="0071222E"/>
    <w:rsid w:val="00752B14"/>
    <w:rsid w:val="00770049"/>
    <w:rsid w:val="00783EFD"/>
    <w:rsid w:val="007871F3"/>
    <w:rsid w:val="007A7A58"/>
    <w:rsid w:val="00887C5D"/>
    <w:rsid w:val="00923746"/>
    <w:rsid w:val="009251D1"/>
    <w:rsid w:val="00960465"/>
    <w:rsid w:val="009677E9"/>
    <w:rsid w:val="00AC032E"/>
    <w:rsid w:val="00BB1F2E"/>
    <w:rsid w:val="00C41985"/>
    <w:rsid w:val="00CF3093"/>
    <w:rsid w:val="00D5792C"/>
    <w:rsid w:val="00D736F3"/>
    <w:rsid w:val="00EF4849"/>
    <w:rsid w:val="00F53538"/>
    <w:rsid w:val="00F91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CCBBAE"/>
  <w15:chartTrackingRefBased/>
  <w15:docId w15:val="{2D5C7C0E-A30E-47A4-9836-864AC80A3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6BC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okbold">
    <w:name w:val="tekst dok. bold"/>
    <w:rsid w:val="00566BC5"/>
    <w:rPr>
      <w:b/>
      <w:bCs/>
    </w:rPr>
  </w:style>
  <w:style w:type="paragraph" w:customStyle="1" w:styleId="rozdzia">
    <w:name w:val="rozdział"/>
    <w:basedOn w:val="Normalny"/>
    <w:rsid w:val="00566BC5"/>
    <w:pPr>
      <w:ind w:left="540" w:hanging="540"/>
      <w:jc w:val="both"/>
    </w:pPr>
    <w:rPr>
      <w:rFonts w:ascii="Verdana" w:hAnsi="Verdana" w:cs="Verdana"/>
      <w:b/>
      <w:iCs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C41985"/>
    <w:rPr>
      <w:color w:val="0000FF"/>
      <w:u w:val="single"/>
    </w:rPr>
  </w:style>
  <w:style w:type="paragraph" w:customStyle="1" w:styleId="ZnakZnak5">
    <w:name w:val="Znak Znak5"/>
    <w:basedOn w:val="Normalny"/>
    <w:rsid w:val="009251D1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styleId="Akapitzlist">
    <w:name w:val="List Paragraph"/>
    <w:basedOn w:val="Normalny"/>
    <w:uiPriority w:val="34"/>
    <w:qFormat/>
    <w:rsid w:val="009251D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96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96D"/>
    <w:rPr>
      <w:rFonts w:ascii="Segoe UI" w:eastAsia="Lucida Sans Unicode" w:hAnsi="Segoe UI" w:cs="Segoe UI"/>
      <w:sz w:val="18"/>
      <w:szCs w:val="18"/>
      <w:lang w:eastAsia="zh-CN"/>
    </w:rPr>
  </w:style>
  <w:style w:type="paragraph" w:styleId="Tekstpodstawowy">
    <w:name w:val="Body Text"/>
    <w:basedOn w:val="Normalny"/>
    <w:link w:val="TekstpodstawowyZnak"/>
    <w:rsid w:val="00752B1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52B14"/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styleId="Pogrubienie">
    <w:name w:val="Strong"/>
    <w:basedOn w:val="Domylnaczcionkaakapitu"/>
    <w:uiPriority w:val="22"/>
    <w:qFormat/>
    <w:rsid w:val="007A7A5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92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5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7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1154</Words>
  <Characters>6930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2018-09-25T10:26:00Z</cp:lastPrinted>
  <dcterms:created xsi:type="dcterms:W3CDTF">2018-09-25T11:57:00Z</dcterms:created>
  <dcterms:modified xsi:type="dcterms:W3CDTF">2018-09-25T11:57:00Z</dcterms:modified>
</cp:coreProperties>
</file>