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431B83" w:rsidRDefault="00431B83" w:rsidP="00431B83">
      <w:pPr>
        <w:jc w:val="center"/>
        <w:rPr>
          <w:rFonts w:ascii="Calibri" w:hAnsi="Calibri"/>
          <w:b/>
        </w:rPr>
      </w:pPr>
      <w:r>
        <w:rPr>
          <w:rFonts w:ascii="Times New Roman" w:hAnsi="Times New Roman"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01FD3E3" wp14:editId="501074E5">
            <wp:simplePos x="0" y="0"/>
            <wp:positionH relativeFrom="column">
              <wp:posOffset>-203835</wp:posOffset>
            </wp:positionH>
            <wp:positionV relativeFrom="paragraph">
              <wp:posOffset>295275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</w:rPr>
        <w:t>UNIWERSYTET KAZIMIERZA WIELKIEGO</w:t>
      </w:r>
    </w:p>
    <w:p w:rsidR="00431B83" w:rsidRDefault="00431B83" w:rsidP="00431B8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31B83" w:rsidRDefault="00431B83" w:rsidP="00431B83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431B83" w:rsidRDefault="00431B83" w:rsidP="00431B83">
      <w:pPr>
        <w:rPr>
          <w:rFonts w:ascii="Calibri" w:hAnsi="Calibri"/>
        </w:rPr>
      </w:pPr>
      <w:r>
        <w:rPr>
          <w:rFonts w:ascii="Calibri" w:hAnsi="Calibri"/>
        </w:rPr>
        <w:t xml:space="preserve">                      NIP 5542647568 REGON 340057695</w:t>
      </w:r>
    </w:p>
    <w:p w:rsidR="00431B83" w:rsidRDefault="00431B83" w:rsidP="00431B83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431B83" w:rsidRDefault="00431B83" w:rsidP="00431B83">
      <w:pPr>
        <w:pStyle w:val="Nagwek4"/>
        <w:tabs>
          <w:tab w:val="left" w:pos="0"/>
        </w:tabs>
        <w:rPr>
          <w:rFonts w:ascii="Bookman Old Style" w:hAnsi="Bookman Old Style"/>
        </w:rPr>
      </w:pPr>
    </w:p>
    <w:p w:rsidR="00431B83" w:rsidRDefault="00431B83" w:rsidP="00431B8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UKW/DZP-282-</w:t>
      </w:r>
      <w:r w:rsidR="001773CE">
        <w:rPr>
          <w:rFonts w:ascii="Century Gothic" w:hAnsi="Century Gothic"/>
          <w:sz w:val="20"/>
          <w:szCs w:val="20"/>
        </w:rPr>
        <w:t>D</w:t>
      </w:r>
      <w:r>
        <w:rPr>
          <w:rFonts w:ascii="Century Gothic" w:hAnsi="Century Gothic"/>
          <w:sz w:val="20"/>
          <w:szCs w:val="20"/>
        </w:rPr>
        <w:t>-1</w:t>
      </w:r>
      <w:r w:rsidR="001773CE">
        <w:rPr>
          <w:rFonts w:ascii="Century Gothic" w:hAnsi="Century Gothic"/>
          <w:sz w:val="20"/>
          <w:szCs w:val="20"/>
        </w:rPr>
        <w:t>66</w:t>
      </w:r>
      <w:r>
        <w:rPr>
          <w:rFonts w:ascii="Century Gothic" w:hAnsi="Century Gothic"/>
          <w:sz w:val="20"/>
          <w:szCs w:val="20"/>
        </w:rPr>
        <w:t>/2018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1773CE">
        <w:rPr>
          <w:rFonts w:ascii="Century Gothic" w:hAnsi="Century Gothic"/>
          <w:sz w:val="20"/>
          <w:szCs w:val="20"/>
        </w:rPr>
        <w:t>04</w:t>
      </w:r>
      <w:r>
        <w:rPr>
          <w:rFonts w:ascii="Century Gothic" w:hAnsi="Century Gothic"/>
          <w:sz w:val="20"/>
          <w:szCs w:val="20"/>
        </w:rPr>
        <w:t>.</w:t>
      </w:r>
      <w:r w:rsidR="001773CE">
        <w:rPr>
          <w:rFonts w:ascii="Century Gothic" w:hAnsi="Century Gothic"/>
          <w:sz w:val="20"/>
          <w:szCs w:val="20"/>
        </w:rPr>
        <w:t>1</w:t>
      </w:r>
      <w:r>
        <w:rPr>
          <w:rFonts w:ascii="Century Gothic" w:hAnsi="Century Gothic"/>
          <w:sz w:val="20"/>
          <w:szCs w:val="20"/>
        </w:rPr>
        <w:t>0. 2018 r.</w:t>
      </w:r>
    </w:p>
    <w:p w:rsidR="00431B83" w:rsidRPr="001773CE" w:rsidRDefault="00431B83" w:rsidP="00431B83">
      <w:pPr>
        <w:tabs>
          <w:tab w:val="left" w:pos="0"/>
        </w:tabs>
        <w:rPr>
          <w:rFonts w:ascii="Century Gothic" w:hAnsi="Century Gothic"/>
        </w:rPr>
      </w:pPr>
    </w:p>
    <w:p w:rsidR="00431B83" w:rsidRPr="001773CE" w:rsidRDefault="00431B83" w:rsidP="001773CE">
      <w:pPr>
        <w:pStyle w:val="Tekstpodstawowywcity"/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 w:rsidRPr="001773CE">
        <w:rPr>
          <w:rFonts w:ascii="Century Gothic" w:hAnsi="Century Gothic"/>
          <w:sz w:val="22"/>
          <w:szCs w:val="22"/>
        </w:rPr>
        <w:t xml:space="preserve">dot. postępowania prowadzonego w trybie zapytania ofertowego </w:t>
      </w:r>
      <w:proofErr w:type="spellStart"/>
      <w:r w:rsidR="001773CE" w:rsidRPr="001773CE">
        <w:rPr>
          <w:rFonts w:ascii="Century Gothic" w:hAnsi="Century Gothic"/>
          <w:sz w:val="22"/>
          <w:szCs w:val="22"/>
        </w:rPr>
        <w:t>pn</w:t>
      </w:r>
      <w:proofErr w:type="spellEnd"/>
      <w:r w:rsidRPr="001773CE">
        <w:rPr>
          <w:rFonts w:ascii="Century Gothic" w:hAnsi="Century Gothic"/>
          <w:sz w:val="22"/>
          <w:szCs w:val="22"/>
        </w:rPr>
        <w:t>:</w:t>
      </w:r>
      <w:r w:rsidR="001773CE" w:rsidRPr="001773CE">
        <w:rPr>
          <w:rFonts w:ascii="Century Gothic" w:hAnsi="Century Gothic"/>
          <w:sz w:val="22"/>
          <w:szCs w:val="22"/>
        </w:rPr>
        <w:t xml:space="preserve"> „</w:t>
      </w:r>
      <w:r w:rsidR="001773CE" w:rsidRPr="001773CE">
        <w:rPr>
          <w:rFonts w:ascii="Century Gothic" w:hAnsi="Century Gothic"/>
          <w:i/>
          <w:sz w:val="22"/>
          <w:szCs w:val="22"/>
        </w:rPr>
        <w:t xml:space="preserve">Dostawa </w:t>
      </w:r>
      <w:proofErr w:type="spellStart"/>
      <w:r w:rsidR="001773CE" w:rsidRPr="001773CE">
        <w:rPr>
          <w:rFonts w:ascii="Century Gothic" w:hAnsi="Century Gothic"/>
          <w:i/>
          <w:sz w:val="22"/>
          <w:szCs w:val="22"/>
        </w:rPr>
        <w:t>tyflografiki</w:t>
      </w:r>
      <w:proofErr w:type="spellEnd"/>
      <w:r w:rsidR="001773CE" w:rsidRPr="001773CE">
        <w:rPr>
          <w:rFonts w:ascii="Century Gothic" w:hAnsi="Century Gothic"/>
          <w:i/>
          <w:sz w:val="22"/>
          <w:szCs w:val="22"/>
        </w:rPr>
        <w:t xml:space="preserve"> , stelaży  zewnętrznych</w:t>
      </w:r>
      <w:r w:rsidR="001773CE" w:rsidRPr="001773CE">
        <w:rPr>
          <w:rFonts w:ascii="Century Gothic" w:hAnsi="Century Gothic"/>
          <w:i/>
          <w:sz w:val="22"/>
          <w:szCs w:val="22"/>
        </w:rPr>
        <w:t>”</w:t>
      </w:r>
    </w:p>
    <w:p w:rsidR="00431B83" w:rsidRDefault="00431B83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377A8" w:rsidRPr="001773CE" w:rsidRDefault="002377A8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31B83" w:rsidRPr="001773CE" w:rsidRDefault="001773CE" w:rsidP="001773CE">
      <w:pPr>
        <w:spacing w:after="0" w:line="360" w:lineRule="auto"/>
        <w:ind w:firstLine="283"/>
        <w:jc w:val="both"/>
        <w:rPr>
          <w:rFonts w:ascii="Century Gothic" w:hAnsi="Century Gothic"/>
        </w:rPr>
      </w:pPr>
      <w:r w:rsidRPr="001773CE">
        <w:rPr>
          <w:rFonts w:ascii="Century Gothic" w:hAnsi="Century Gothic"/>
        </w:rPr>
        <w:t>Uniwersytet Kazimierza Wielkiego w Bydgoszczy uprzejmi</w:t>
      </w:r>
      <w:r>
        <w:rPr>
          <w:rFonts w:ascii="Century Gothic" w:hAnsi="Century Gothic"/>
        </w:rPr>
        <w:t xml:space="preserve">e informuje, że w postępowaniu </w:t>
      </w:r>
      <w:proofErr w:type="spellStart"/>
      <w:r>
        <w:rPr>
          <w:rFonts w:ascii="Century Gothic" w:hAnsi="Century Gothic"/>
        </w:rPr>
        <w:t>pn</w:t>
      </w:r>
      <w:proofErr w:type="spellEnd"/>
      <w:r w:rsidRPr="001773CE">
        <w:rPr>
          <w:rFonts w:ascii="Century Gothic" w:hAnsi="Century Gothic"/>
        </w:rPr>
        <w:t xml:space="preserve">: </w:t>
      </w:r>
      <w:r>
        <w:rPr>
          <w:rFonts w:ascii="Century Gothic" w:hAnsi="Century Gothic"/>
        </w:rPr>
        <w:t>„</w:t>
      </w:r>
      <w:r w:rsidRPr="001773CE">
        <w:rPr>
          <w:rFonts w:ascii="Century Gothic" w:hAnsi="Century Gothic"/>
          <w:i/>
        </w:rPr>
        <w:t xml:space="preserve">Dostawa </w:t>
      </w:r>
      <w:proofErr w:type="spellStart"/>
      <w:r w:rsidRPr="001773CE">
        <w:rPr>
          <w:rFonts w:ascii="Century Gothic" w:hAnsi="Century Gothic"/>
          <w:i/>
        </w:rPr>
        <w:t>tyflografiki</w:t>
      </w:r>
      <w:proofErr w:type="spellEnd"/>
      <w:r w:rsidRPr="001773CE">
        <w:rPr>
          <w:rFonts w:ascii="Century Gothic" w:hAnsi="Century Gothic"/>
          <w:i/>
        </w:rPr>
        <w:t xml:space="preserve"> , stelaży  zewnętrznych</w:t>
      </w:r>
      <w:r>
        <w:rPr>
          <w:rFonts w:ascii="Century Gothic" w:hAnsi="Century Gothic"/>
          <w:i/>
        </w:rPr>
        <w:t xml:space="preserve">” </w:t>
      </w:r>
      <w:r w:rsidRPr="001773CE">
        <w:rPr>
          <w:rFonts w:ascii="Century Gothic" w:hAnsi="Century Gothic"/>
          <w:i/>
        </w:rPr>
        <w:t xml:space="preserve"> </w:t>
      </w:r>
      <w:r w:rsidRPr="001773CE">
        <w:rPr>
          <w:rFonts w:ascii="Century Gothic" w:hAnsi="Century Gothic"/>
        </w:rPr>
        <w:t xml:space="preserve">dokonuje modyfikacji treści zapytania ofertowego w zakresie </w:t>
      </w:r>
      <w:r>
        <w:rPr>
          <w:rFonts w:ascii="Century Gothic" w:hAnsi="Century Gothic"/>
        </w:rPr>
        <w:t>ter</w:t>
      </w:r>
      <w:r w:rsidRPr="001773CE">
        <w:rPr>
          <w:rFonts w:ascii="Century Gothic" w:hAnsi="Century Gothic"/>
        </w:rPr>
        <w:t xml:space="preserve">minu składania i otwarcia ofert na </w:t>
      </w:r>
      <w:r w:rsidRPr="002377A8">
        <w:rPr>
          <w:rFonts w:ascii="Century Gothic" w:hAnsi="Century Gothic"/>
          <w:u w:val="single"/>
        </w:rPr>
        <w:t>09.10.2018r. godzina 10,00</w:t>
      </w:r>
      <w:r w:rsidRPr="001773CE">
        <w:rPr>
          <w:rFonts w:ascii="Century Gothic" w:hAnsi="Century Gothic"/>
        </w:rPr>
        <w:t>.</w:t>
      </w:r>
    </w:p>
    <w:p w:rsidR="00874FEB" w:rsidRPr="002377A8" w:rsidRDefault="00874FEB" w:rsidP="001773CE">
      <w:pPr>
        <w:jc w:val="both"/>
        <w:rPr>
          <w:rFonts w:ascii="Century Gothic" w:hAnsi="Century Gothic" w:cs="Courier New"/>
          <w:color w:val="000000"/>
          <w:shd w:val="clear" w:color="auto" w:fill="FFFFFF"/>
        </w:rPr>
      </w:pPr>
    </w:p>
    <w:p w:rsidR="00431B83" w:rsidRPr="002377A8" w:rsidRDefault="002377A8" w:rsidP="00431B83">
      <w:pPr>
        <w:jc w:val="right"/>
        <w:rPr>
          <w:rFonts w:ascii="Century Gothic" w:hAnsi="Century Gothic"/>
        </w:rPr>
      </w:pPr>
      <w:r w:rsidRPr="002377A8">
        <w:rPr>
          <w:rFonts w:ascii="Century Gothic" w:hAnsi="Century Gothic"/>
        </w:rPr>
        <w:t>Kanclerz UKW</w:t>
      </w:r>
    </w:p>
    <w:p w:rsidR="002377A8" w:rsidRPr="002377A8" w:rsidRDefault="002377A8" w:rsidP="00431B83">
      <w:pPr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</w:t>
      </w:r>
      <w:bookmarkStart w:id="0" w:name="_GoBack"/>
      <w:bookmarkEnd w:id="0"/>
      <w:r w:rsidRPr="002377A8">
        <w:rPr>
          <w:rFonts w:ascii="Century Gothic" w:hAnsi="Century Gothic"/>
        </w:rPr>
        <w:t>gr Renata Malak</w:t>
      </w:r>
    </w:p>
    <w:p w:rsidR="00431B83" w:rsidRDefault="00431B83" w:rsidP="00431B83">
      <w:pPr>
        <w:jc w:val="right"/>
        <w:rPr>
          <w:sz w:val="20"/>
          <w:szCs w:val="20"/>
        </w:rPr>
      </w:pPr>
    </w:p>
    <w:sectPr w:rsidR="00431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EB"/>
    <w:rsid w:val="001773CE"/>
    <w:rsid w:val="001C5D3C"/>
    <w:rsid w:val="002377A8"/>
    <w:rsid w:val="00431B83"/>
    <w:rsid w:val="00874FEB"/>
    <w:rsid w:val="00DF1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D3646"/>
  <w15:chartTrackingRefBased/>
  <w15:docId w15:val="{3C6D4BBB-8935-46C9-8FFA-D106FE5F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431B83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31B83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B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Standard">
    <w:name w:val="Standard"/>
    <w:basedOn w:val="Normalny"/>
    <w:rsid w:val="00431B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1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1B83"/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rsid w:val="001773C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773C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2018-10-04T07:00:00Z</cp:lastPrinted>
  <dcterms:created xsi:type="dcterms:W3CDTF">2018-10-04T06:51:00Z</dcterms:created>
  <dcterms:modified xsi:type="dcterms:W3CDTF">2018-10-04T07:02:00Z</dcterms:modified>
</cp:coreProperties>
</file>