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4991" w:rsidRPr="00E84991" w:rsidRDefault="00E84991" w:rsidP="00E849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Ogłoszenie nr 638613-N-2018 z dnia 2018-10-23 r.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sprzętu komputerowego i oprogramowania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Inkubator innowacyjności +"- dotyczy części 12 i 34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Informacje na temat podmiotu któremu zamawiający powierzył/powierzyli prowadzenie postępowania: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 Bydgoszcz, woj. kujawsko-pomorskie, państwo Polska, tel. 523 419 100, e-mail zampub@ukw.edu.pl, faks 523 608 206.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Uczelnia publiczna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E84991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czy i w jakim zakresie za przeprowadzenie postępowania odpowiadają pozostali zamawiający, czy zamówienie będzie udzielane przez każdego z zamawiających indywidualnie, czy zamówienie zostanie udzielone w imieniu i na rzecz pozostałych zamawiających):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Inny sposób: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operator pocztowy, kurier, osobiste doręczenie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Bydgoszcz, Kancelaria Główna, pokój 108, blok „C”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sprzętu komputerowego i oprogramowania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UKW/DZP-281-D-73/2018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 </w:t>
      </w:r>
    </w:p>
    <w:p w:rsidR="00E84991" w:rsidRPr="00E84991" w:rsidRDefault="00E84991" w:rsidP="00E84991">
      <w:pPr>
        <w:spacing w:after="0" w:line="450" w:lineRule="atLeast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można składać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 odniesieniu do: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sprzętu komputerowego i oprogramowania szczegółowo określonych w załączniku nr 2 do SIWZ (Formularz cenowy), Rozdziale 4 SIWZ oraz w warunkach projektu Umowy przedstawionego w Rozdziale 3 SIWZ.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30216110-0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30213100-6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30213300-8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30231300-0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30121000-3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48000000-8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30237200-1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32581000-9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30232100-5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30234000-8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48820000-2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30237400-3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30237100-0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32232000-8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10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63"/>
        <w:gridCol w:w="1537"/>
        <w:gridCol w:w="1689"/>
        <w:gridCol w:w="1729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miesiącach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Okres w dniach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rozpoczęcia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Data zakończenia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III.1.1) Kompetencje lub uprawnienia do prowadzenia określonej działalności zawodowej, o ile wynika to z odrębnych przepisów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Oświadczenie o niepodleganiu wykluczeniu oraz spełnianiu warunków udziału w postępowaniu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. 2. W terminie 3 dni od zamieszczenia na stronie internetowej Zamawiającego informacji z otwarcia ofert, o której mowa w art. 86 ust. 5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1. W przypadku użycia testów wydajności - opis użytych testów wraz z wynikami w celu weryfikacji równoważności oferowanego sprzętu. 2. W przypadku zaoferowania przedmiotu zamówienia równoważnego - foldery, specyfikacje techniczne lub inne dokumenty zawierające dane techniczne oferowanego przedmiotu zamówienia.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1. Formularz Oferty - Załącznik nr 1 do SIWZ 2. Formularz cenowy, stanowiący załącznik nr 2 do SIWZ 3.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 4.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Liczba wykonawców  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Umowa ramowa będzie zawarta: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Przewiduje się ograniczenia co do przedstawionych wartości, wynikające z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opisu przedmiotu zamówienia: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IV.2.1) Kryteria oceny ofert: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IV.3) Negocjacje z ogłoszeniem, dialog konkurencyjny, partnerstwo innowacyjne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dialogu na etapy w celu ograniczenia liczby rozwiązań: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Elementy opisu przedmiotu zamówienia definiujące minimalne wymagania, 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którym muszą odpowiadać wszystkie oferty: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składania wniosków o dopuszczenie do udziału w licytacji elektronicznej: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Informacje dodatkowe: 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Zamawiający, zgodnie z art. 144 Ustawy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Pzp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przewiduje możliwość istotnej zmiany zawartej umowy w stosunku do treści oferty, na podstawie, której dokonano wyboru oferty w następujących okolicznościach: 1) 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 2) 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może spowodować zmiany ceny wynikającej z oferty, na podstawie której był dokonany wybór Wykonawcy; 3) aktualizacji rozwiązań z uwagi na postęp technologiczny lub zmiany obowiązujących przepisów prawa; 4) zmiany obowiązujących przepisów, jeżeli konieczne będzie dostosowanie treści umowy do aktualnego stanu prawnego, 5) jeżeli w czasie obowiązywania umowy nastąpi zmiana ustawowej stawki podatku od towarów i usług (VAT), Strony dokonają odpowiedniej zmiany wynagrodzenia umownego.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IV.6.2) Termin składania ofert lub wniosków o dopuszczenie do udziału w postępowaniu: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2018-10-31, godzina: 10:00,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E84991" w:rsidRPr="00E84991" w:rsidRDefault="00E84991" w:rsidP="00E84991">
      <w:pPr>
        <w:spacing w:after="0"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notebooka, oprogramowania, akcesoriów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kompyterowych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48000000-8, 30237200-1, 30237400-3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urządzeń wielofunkcyjnych, drukarek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30121000-3, 30232100-5, 32581000-9, 30216110-0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drukarek, komputerów stacjonarnych, monitorów, oprogramowania,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30232100-5, 30216110-0, 30213300-8, 30231300-0, 48000000-8, 30237200-1, 30234000-8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 oraz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288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 oraz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6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serwera, komputerów stacjonarnych,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48820000-2, 30213300-8, 48000000-8, 30234000-8, 30237200-1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projektora, zestawów konferencyjnych, laptopa, oprogramowania i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38652100-1, 32232000-8, 30213100-6, 48000000-8, 30237200-1, 32581000-9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48000000-8, 30237400-3, 30237100-0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 oraz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48000000-8, 30237200-1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dysku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30234000-8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tabletów, dysków, oprogramowania,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30237400-3, 30234000-8, 48000000-8, 30237200-1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laptopów, oprogramowania,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48000000-8, 30237200-1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projektora, zestawu konferencyjnego, laptopa, akcesoriów komputerowych,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38652100-1, 32232000-8, 30213100-6, 48000000-8, 32581000-9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laptopa, oprogramowania,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30213100-6, 48000000-8, 30237400-3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 i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monitora, zestawu konferencyjnego, </w:t>
      </w:r>
      <w:proofErr w:type="spellStart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multimixera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30231300-0, 32232000-8, 30213300-8, 32581000-9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komputera stacjonarnego, monitora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30213300-8, 30231300-0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laptopa, oprogramowania, akcesoriów komputerowych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30213100-6, 48000000-8, 30237400-3, 32581000-9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51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 i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komputerów stacjonarnych, monitorów,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30200000-1, 30216110-0, 30231300-0, 48000000-8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2601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oprogramowania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oprogramowania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48000000-8,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27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300"/>
        <w:gridCol w:w="834"/>
        <w:gridCol w:w="3288"/>
      </w:tblGrid>
      <w:tr w:rsidR="00E84991" w:rsidRPr="00E84991" w:rsidTr="00E8499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Dostawa sprzętu komputerowego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E84991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</w:t>
      </w:r>
      <w:proofErr w:type="spellEnd"/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projektora, komputera jednopłytkowego, ekranu dotykowego oraz monitora PC z funkcją telewizora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30200000-1, 30213100-6, 30231300-0, 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38652100-1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 10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 </w:t>
      </w: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 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97"/>
        <w:gridCol w:w="1016"/>
      </w:tblGrid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E84991" w:rsidRPr="00E84991" w:rsidTr="00E8499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84991" w:rsidRPr="00E84991" w:rsidRDefault="00E84991" w:rsidP="00E8499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84991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E84991" w:rsidRPr="00E84991" w:rsidRDefault="00E84991" w:rsidP="00E84991">
      <w:pPr>
        <w:spacing w:after="0"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E84991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E84991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</w:p>
    <w:p w:rsidR="008D5C17" w:rsidRDefault="008D5C17"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991"/>
    <w:rsid w:val="0065201E"/>
    <w:rsid w:val="008D5C17"/>
    <w:rsid w:val="00E84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8AEEDA-5848-4EBB-A495-E50E9990E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49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49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559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0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1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02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24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64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727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582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38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07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51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381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97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094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96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564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5370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21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33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847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850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868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475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3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1294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1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5729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78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546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45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639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367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65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40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145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97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44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62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75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70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26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6604</Words>
  <Characters>39629</Characters>
  <Application>Microsoft Office Word</Application>
  <DocSecurity>0</DocSecurity>
  <Lines>330</Lines>
  <Paragraphs>92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cp:lastPrinted>2018-10-23T12:15:00Z</cp:lastPrinted>
  <dcterms:created xsi:type="dcterms:W3CDTF">2018-10-23T12:15:00Z</dcterms:created>
  <dcterms:modified xsi:type="dcterms:W3CDTF">2018-10-23T12:15:00Z</dcterms:modified>
</cp:coreProperties>
</file>