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4171" w:rsidRPr="00FC4171" w:rsidRDefault="00FC4171" w:rsidP="00FC4171">
      <w:pPr>
        <w:spacing w:after="0" w:line="240" w:lineRule="auto"/>
        <w:rPr>
          <w:rFonts w:eastAsia="Times New Roman" w:cs="Times New Roman"/>
          <w:lang w:eastAsia="pl-PL"/>
        </w:rPr>
      </w:pPr>
      <w:r w:rsidRPr="00FC4171">
        <w:rPr>
          <w:rFonts w:eastAsia="Times New Roman" w:cs="Times New Roman"/>
          <w:color w:val="000000"/>
          <w:lang w:eastAsia="pl-PL"/>
        </w:rPr>
        <w:t>Ogłoszenie nr 640428-N-2018 z dnia 2018-10-24 r. </w:t>
      </w:r>
      <w:r w:rsidRPr="00FC4171">
        <w:rPr>
          <w:rFonts w:eastAsia="Times New Roman" w:cs="Times New Roman"/>
          <w:color w:val="000000"/>
          <w:lang w:eastAsia="pl-PL"/>
        </w:rPr>
        <w:br/>
      </w:r>
    </w:p>
    <w:p w:rsidR="00FC4171" w:rsidRPr="00FC4171" w:rsidRDefault="00FC4171" w:rsidP="00FC4171">
      <w:pPr>
        <w:spacing w:after="0" w:line="450" w:lineRule="atLeast"/>
        <w:jc w:val="center"/>
        <w:rPr>
          <w:rFonts w:eastAsia="Times New Roman" w:cs="Times New Roman"/>
          <w:b/>
          <w:bCs/>
          <w:color w:val="000000"/>
          <w:lang w:eastAsia="pl-PL"/>
        </w:rPr>
      </w:pPr>
      <w:r w:rsidRPr="00FC4171">
        <w:rPr>
          <w:rFonts w:eastAsia="Times New Roman" w:cs="Times New Roman"/>
          <w:b/>
          <w:bCs/>
          <w:color w:val="000000"/>
          <w:lang w:eastAsia="pl-PL"/>
        </w:rPr>
        <w:t>Uniwersytet Kazimierza Wielkiego: Wymiana pokrycia dachowego z ociepleniem połaci dachowej oraz naprawą konstrukcji drewnianej i zabezpieczeniem pod względem grzybobójczym, ppoż. w budynkach ABCD Uniwersytetu Kazimierza Wielkiego w Bydgoszczy</w:t>
      </w:r>
      <w:r w:rsidRPr="00FC4171">
        <w:rPr>
          <w:rFonts w:eastAsia="Times New Roman" w:cs="Times New Roman"/>
          <w:b/>
          <w:bCs/>
          <w:color w:val="000000"/>
          <w:lang w:eastAsia="pl-PL"/>
        </w:rPr>
        <w:br/>
        <w:t>OGŁOSZENIE O ZAMÓWIENIU - Roboty budowlane</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Zamieszczanie ogłoszenia:</w:t>
      </w:r>
      <w:r w:rsidRPr="00FC4171">
        <w:rPr>
          <w:rFonts w:eastAsia="Times New Roman" w:cs="Times New Roman"/>
          <w:color w:val="000000"/>
          <w:lang w:eastAsia="pl-PL"/>
        </w:rPr>
        <w:t> Zamieszczanie obowiązkowe</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Ogłoszenie dotyczy:</w:t>
      </w:r>
      <w:r w:rsidRPr="00FC4171">
        <w:rPr>
          <w:rFonts w:eastAsia="Times New Roman" w:cs="Times New Roman"/>
          <w:color w:val="000000"/>
          <w:lang w:eastAsia="pl-PL"/>
        </w:rPr>
        <w:t> Zamówienia publicznego</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Zamówienie dotyczy projektu lub programu współfinansowanego ze środków Unii Europejskiej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Nie</w:t>
      </w:r>
      <w:r w:rsidRPr="00FC4171">
        <w:rPr>
          <w:rFonts w:eastAsia="Times New Roman" w:cs="Times New Roman"/>
          <w:color w:val="000000"/>
          <w:lang w:eastAsia="pl-PL"/>
        </w:rPr>
        <w:br/>
      </w:r>
      <w:r w:rsidRPr="00FC4171">
        <w:rPr>
          <w:rFonts w:eastAsia="Times New Roman" w:cs="Times New Roman"/>
          <w:b/>
          <w:bCs/>
          <w:color w:val="000000"/>
          <w:lang w:eastAsia="pl-PL"/>
        </w:rPr>
        <w:t>Nazwa projektu lub programu</w:t>
      </w:r>
      <w:r>
        <w:rPr>
          <w:rFonts w:eastAsia="Times New Roman" w:cs="Times New Roman"/>
          <w:color w:val="000000"/>
          <w:lang w:eastAsia="pl-PL"/>
        </w:rPr>
        <w:t>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Nie</w:t>
      </w:r>
      <w:r w:rsidRPr="00FC4171">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FC4171">
        <w:rPr>
          <w:rFonts w:eastAsia="Times New Roman" w:cs="Times New Roman"/>
          <w:color w:val="000000"/>
          <w:lang w:eastAsia="pl-PL"/>
        </w:rPr>
        <w:t>Pzp</w:t>
      </w:r>
      <w:proofErr w:type="spellEnd"/>
      <w:r w:rsidRPr="00FC4171">
        <w:rPr>
          <w:rFonts w:eastAsia="Times New Roman" w:cs="Times New Roman"/>
          <w:color w:val="000000"/>
          <w:lang w:eastAsia="pl-PL"/>
        </w:rPr>
        <w:t>, nie mniejszy niż 30%, osób zatrudnionych przez zakłady pracy chronionej lub wykonawców albo ich jednostki (w %) </w:t>
      </w:r>
      <w:r w:rsidRPr="00FC4171">
        <w:rPr>
          <w:rFonts w:eastAsia="Times New Roman" w:cs="Times New Roman"/>
          <w:color w:val="000000"/>
          <w:lang w:eastAsia="pl-PL"/>
        </w:rPr>
        <w:br/>
      </w:r>
    </w:p>
    <w:p w:rsidR="00FC4171" w:rsidRPr="00FC4171" w:rsidRDefault="00FC4171" w:rsidP="00FC4171">
      <w:pPr>
        <w:spacing w:after="0" w:line="450" w:lineRule="atLeast"/>
        <w:rPr>
          <w:rFonts w:eastAsia="Times New Roman" w:cs="Times New Roman"/>
          <w:b/>
          <w:bCs/>
          <w:color w:val="000000"/>
          <w:lang w:eastAsia="pl-PL"/>
        </w:rPr>
      </w:pPr>
      <w:r w:rsidRPr="00FC4171">
        <w:rPr>
          <w:rFonts w:eastAsia="Times New Roman" w:cs="Times New Roman"/>
          <w:b/>
          <w:bCs/>
          <w:color w:val="000000"/>
          <w:u w:val="single"/>
          <w:lang w:eastAsia="pl-PL"/>
        </w:rPr>
        <w:t>SEKCJA I: ZAMAWIAJĄCY</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Postępowanie przeprowadza centralny zamawiający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Nie</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Postępowanie przeprowadza podmiot, któremu zamawiający powierzył/powierzyli przeprowadzenie postępowania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Nie</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Informacje na temat podmiotu któremu zamawiający powierzył/powierzyli prowadzenie postępowania:</w:t>
      </w:r>
      <w:r w:rsidRPr="00FC4171">
        <w:rPr>
          <w:rFonts w:eastAsia="Times New Roman" w:cs="Times New Roman"/>
          <w:color w:val="000000"/>
          <w:lang w:eastAsia="pl-PL"/>
        </w:rPr>
        <w:t> </w:t>
      </w:r>
      <w:r w:rsidRPr="00FC4171">
        <w:rPr>
          <w:rFonts w:eastAsia="Times New Roman" w:cs="Times New Roman"/>
          <w:color w:val="000000"/>
          <w:lang w:eastAsia="pl-PL"/>
        </w:rPr>
        <w:br/>
      </w:r>
      <w:r w:rsidRPr="00FC4171">
        <w:rPr>
          <w:rFonts w:eastAsia="Times New Roman" w:cs="Times New Roman"/>
          <w:b/>
          <w:bCs/>
          <w:color w:val="000000"/>
          <w:lang w:eastAsia="pl-PL"/>
        </w:rPr>
        <w:t>Postępowanie jest przeprowadzane wspólnie przez zamawiających</w:t>
      </w:r>
      <w:r w:rsidRPr="00FC4171">
        <w:rPr>
          <w:rFonts w:eastAsia="Times New Roman" w:cs="Times New Roman"/>
          <w:color w:val="000000"/>
          <w:lang w:eastAsia="pl-PL"/>
        </w:rPr>
        <w:t>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Nie</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lastRenderedPageBreak/>
        <w:br/>
        <w:t>Jeżeli tak, należy wymienić zamawiających, którzy wspólnie przeprowadzają postępowanie oraz podać adresy ich siedzib, krajowe numery identyfikacyjne oraz osoby do kontaktów wraz z danymi do kontaktów: </w:t>
      </w:r>
      <w:r w:rsidRPr="00FC4171">
        <w:rPr>
          <w:rFonts w:eastAsia="Times New Roman" w:cs="Times New Roman"/>
          <w:color w:val="000000"/>
          <w:lang w:eastAsia="pl-PL"/>
        </w:rPr>
        <w:br/>
      </w:r>
      <w:r w:rsidRPr="00FC4171">
        <w:rPr>
          <w:rFonts w:eastAsia="Times New Roman" w:cs="Times New Roman"/>
          <w:color w:val="000000"/>
          <w:lang w:eastAsia="pl-PL"/>
        </w:rPr>
        <w:br/>
      </w:r>
      <w:r w:rsidRPr="00FC4171">
        <w:rPr>
          <w:rFonts w:eastAsia="Times New Roman" w:cs="Times New Roman"/>
          <w:b/>
          <w:bCs/>
          <w:color w:val="000000"/>
          <w:lang w:eastAsia="pl-PL"/>
        </w:rPr>
        <w:t>Postępowanie jest przeprowadzane wspólnie z zamawiającymi z innych państw członkowskich Unii Europejskiej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Nie</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FC4171">
        <w:rPr>
          <w:rFonts w:eastAsia="Times New Roman" w:cs="Times New Roman"/>
          <w:color w:val="000000"/>
          <w:lang w:eastAsia="pl-PL"/>
        </w:rPr>
        <w:t> </w:t>
      </w:r>
      <w:r w:rsidRPr="00FC4171">
        <w:rPr>
          <w:rFonts w:eastAsia="Times New Roman" w:cs="Times New Roman"/>
          <w:color w:val="000000"/>
          <w:lang w:eastAsia="pl-PL"/>
        </w:rPr>
        <w:br/>
      </w:r>
      <w:r w:rsidRPr="00FC4171">
        <w:rPr>
          <w:rFonts w:eastAsia="Times New Roman" w:cs="Times New Roman"/>
          <w:b/>
          <w:bCs/>
          <w:color w:val="000000"/>
          <w:lang w:eastAsia="pl-PL"/>
        </w:rPr>
        <w:t>Informacje dodatkowe:</w:t>
      </w:r>
      <w:r w:rsidRPr="00FC4171">
        <w:rPr>
          <w:rFonts w:eastAsia="Times New Roman" w:cs="Times New Roman"/>
          <w:color w:val="000000"/>
          <w:lang w:eastAsia="pl-PL"/>
        </w:rPr>
        <w:t>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I. 1) NAZWA I ADRES: </w:t>
      </w:r>
      <w:r w:rsidRPr="00FC4171">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 </w:t>
      </w:r>
      <w:r w:rsidRPr="00FC4171">
        <w:rPr>
          <w:rFonts w:eastAsia="Times New Roman" w:cs="Times New Roman"/>
          <w:color w:val="000000"/>
          <w:lang w:eastAsia="pl-PL"/>
        </w:rPr>
        <w:br/>
        <w:t>Adres strony internetowej (URL): www.ukw.edu.pl </w:t>
      </w:r>
      <w:r w:rsidRPr="00FC4171">
        <w:rPr>
          <w:rFonts w:eastAsia="Times New Roman" w:cs="Times New Roman"/>
          <w:color w:val="000000"/>
          <w:lang w:eastAsia="pl-PL"/>
        </w:rPr>
        <w:br/>
        <w:t>Adres profilu nabywcy: </w:t>
      </w:r>
      <w:r w:rsidRPr="00FC4171">
        <w:rPr>
          <w:rFonts w:eastAsia="Times New Roman" w:cs="Times New Roman"/>
          <w:color w:val="000000"/>
          <w:lang w:eastAsia="pl-PL"/>
        </w:rPr>
        <w:br/>
        <w:t>Adres strony internetowej pod którym można uzyskać dostęp do narzędzi i urządzeń lub formatów plików, które nie są ogólnie dostępne</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I. 2) RODZAJ ZAMAWIAJĄCEGO: </w:t>
      </w:r>
      <w:r w:rsidRPr="00FC4171">
        <w:rPr>
          <w:rFonts w:eastAsia="Times New Roman" w:cs="Times New Roman"/>
          <w:color w:val="000000"/>
          <w:lang w:eastAsia="pl-PL"/>
        </w:rPr>
        <w:t>Inny (proszę określić): </w:t>
      </w:r>
      <w:r w:rsidRPr="00FC4171">
        <w:rPr>
          <w:rFonts w:eastAsia="Times New Roman" w:cs="Times New Roman"/>
          <w:color w:val="000000"/>
          <w:lang w:eastAsia="pl-PL"/>
        </w:rPr>
        <w:br/>
        <w:t>Uczelnia Publiczna</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I.3) WSPÓLNE UDZIELANIE ZAMÓWIENIA </w:t>
      </w:r>
      <w:r w:rsidRPr="00FC4171">
        <w:rPr>
          <w:rFonts w:eastAsia="Times New Roman" w:cs="Times New Roman"/>
          <w:b/>
          <w:bCs/>
          <w:i/>
          <w:iCs/>
          <w:color w:val="000000"/>
          <w:lang w:eastAsia="pl-PL"/>
        </w:rPr>
        <w:t>(jeżeli dotyczy)</w:t>
      </w:r>
      <w:r w:rsidRPr="00FC4171">
        <w:rPr>
          <w:rFonts w:eastAsia="Times New Roman" w:cs="Times New Roman"/>
          <w:b/>
          <w:bCs/>
          <w:color w:val="000000"/>
          <w:lang w:eastAsia="pl-PL"/>
        </w:rPr>
        <w:t>:</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FC4171">
        <w:rPr>
          <w:rFonts w:eastAsia="Times New Roman" w:cs="Times New Roman"/>
          <w:color w:val="000000"/>
          <w:lang w:eastAsia="pl-PL"/>
        </w:rPr>
        <w:br/>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lastRenderedPageBreak/>
        <w:t>I.4) KOMUNIKACJA: </w:t>
      </w:r>
      <w:r w:rsidRPr="00FC4171">
        <w:rPr>
          <w:rFonts w:eastAsia="Times New Roman" w:cs="Times New Roman"/>
          <w:color w:val="000000"/>
          <w:lang w:eastAsia="pl-PL"/>
        </w:rPr>
        <w:br/>
      </w:r>
      <w:r w:rsidRPr="00FC4171">
        <w:rPr>
          <w:rFonts w:eastAsia="Times New Roman" w:cs="Times New Roman"/>
          <w:b/>
          <w:bCs/>
          <w:color w:val="000000"/>
          <w:lang w:eastAsia="pl-PL"/>
        </w:rPr>
        <w:t>Nieograniczony, pełny i bezpośredni dostęp do dokumentów z postępowania można uzyskać pod adresem (URL)</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Tak </w:t>
      </w:r>
      <w:r w:rsidRPr="00FC4171">
        <w:rPr>
          <w:rFonts w:eastAsia="Times New Roman" w:cs="Times New Roman"/>
          <w:color w:val="000000"/>
          <w:lang w:eastAsia="pl-PL"/>
        </w:rPr>
        <w:br/>
        <w:t>www.ukw.edu.pl</w:t>
      </w:r>
      <w:r w:rsidRPr="00FC4171">
        <w:rPr>
          <w:rFonts w:eastAsia="Times New Roman" w:cs="Times New Roman"/>
          <w:color w:val="000000"/>
          <w:lang w:eastAsia="pl-PL"/>
        </w:rPr>
        <w:br/>
      </w:r>
      <w:r>
        <w:rPr>
          <w:rFonts w:eastAsia="Times New Roman" w:cs="Times New Roman"/>
          <w:b/>
          <w:bCs/>
          <w:color w:val="000000"/>
          <w:lang w:eastAsia="pl-PL"/>
        </w:rPr>
        <w:t>Adr</w:t>
      </w:r>
      <w:r w:rsidRPr="00FC4171">
        <w:rPr>
          <w:rFonts w:eastAsia="Times New Roman" w:cs="Times New Roman"/>
          <w:b/>
          <w:bCs/>
          <w:color w:val="000000"/>
          <w:lang w:eastAsia="pl-PL"/>
        </w:rPr>
        <w:t>es strony internetowej, na której zamieszczona będzie specyfikacja istotnych warunków zamówienia</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Tak </w:t>
      </w:r>
      <w:r w:rsidRPr="00FC4171">
        <w:rPr>
          <w:rFonts w:eastAsia="Times New Roman" w:cs="Times New Roman"/>
          <w:color w:val="000000"/>
          <w:lang w:eastAsia="pl-PL"/>
        </w:rPr>
        <w:br/>
        <w:t>www.ukw.edu.pl</w:t>
      </w:r>
      <w:r w:rsidRPr="00FC4171">
        <w:rPr>
          <w:rFonts w:eastAsia="Times New Roman" w:cs="Times New Roman"/>
          <w:color w:val="000000"/>
          <w:lang w:eastAsia="pl-PL"/>
        </w:rPr>
        <w:br/>
      </w:r>
      <w:r w:rsidRPr="00FC4171">
        <w:rPr>
          <w:rFonts w:eastAsia="Times New Roman" w:cs="Times New Roman"/>
          <w:b/>
          <w:bCs/>
          <w:color w:val="000000"/>
          <w:lang w:eastAsia="pl-PL"/>
        </w:rPr>
        <w:t>Dostęp do dokumentów z postępowania jest ograniczony - więcej informacji można uzyskać pod adresem</w:t>
      </w:r>
    </w:p>
    <w:p w:rsidR="00FC4171" w:rsidRPr="00FC4171" w:rsidRDefault="00FC4171" w:rsidP="00FC4171">
      <w:pPr>
        <w:spacing w:after="0" w:line="450" w:lineRule="atLeast"/>
        <w:rPr>
          <w:rFonts w:eastAsia="Times New Roman" w:cs="Times New Roman"/>
          <w:color w:val="000000"/>
          <w:lang w:eastAsia="pl-PL"/>
        </w:rPr>
      </w:pPr>
      <w:r>
        <w:rPr>
          <w:rFonts w:eastAsia="Times New Roman" w:cs="Times New Roman"/>
          <w:color w:val="000000"/>
          <w:lang w:eastAsia="pl-PL"/>
        </w:rPr>
        <w:t>Nie </w:t>
      </w:r>
      <w:r w:rsidRPr="00FC4171">
        <w:rPr>
          <w:rFonts w:eastAsia="Times New Roman" w:cs="Times New Roman"/>
          <w:color w:val="000000"/>
          <w:lang w:eastAsia="pl-PL"/>
        </w:rPr>
        <w:br/>
      </w:r>
      <w:r w:rsidRPr="00FC4171">
        <w:rPr>
          <w:rFonts w:eastAsia="Times New Roman" w:cs="Times New Roman"/>
          <w:b/>
          <w:bCs/>
          <w:color w:val="000000"/>
          <w:lang w:eastAsia="pl-PL"/>
        </w:rPr>
        <w:t>Oferty lub wnioski o dopuszczenie do udziału w postępowaniu należy przesyłać:</w:t>
      </w:r>
      <w:r w:rsidRPr="00FC4171">
        <w:rPr>
          <w:rFonts w:eastAsia="Times New Roman" w:cs="Times New Roman"/>
          <w:color w:val="000000"/>
          <w:lang w:eastAsia="pl-PL"/>
        </w:rPr>
        <w:t> </w:t>
      </w:r>
      <w:r w:rsidRPr="00FC4171">
        <w:rPr>
          <w:rFonts w:eastAsia="Times New Roman" w:cs="Times New Roman"/>
          <w:color w:val="000000"/>
          <w:lang w:eastAsia="pl-PL"/>
        </w:rPr>
        <w:br/>
      </w:r>
      <w:r w:rsidRPr="00FC4171">
        <w:rPr>
          <w:rFonts w:eastAsia="Times New Roman" w:cs="Times New Roman"/>
          <w:b/>
          <w:bCs/>
          <w:color w:val="000000"/>
          <w:lang w:eastAsia="pl-PL"/>
        </w:rPr>
        <w:t>Elektronicznie</w:t>
      </w:r>
    </w:p>
    <w:p w:rsidR="00FC4171" w:rsidRPr="00FC4171" w:rsidRDefault="00FC4171" w:rsidP="00FC4171">
      <w:pPr>
        <w:spacing w:after="0" w:line="450" w:lineRule="atLeast"/>
        <w:rPr>
          <w:rFonts w:eastAsia="Times New Roman" w:cs="Times New Roman"/>
          <w:color w:val="000000"/>
          <w:lang w:eastAsia="pl-PL"/>
        </w:rPr>
      </w:pPr>
      <w:r>
        <w:rPr>
          <w:rFonts w:eastAsia="Times New Roman" w:cs="Times New Roman"/>
          <w:color w:val="000000"/>
          <w:lang w:eastAsia="pl-PL"/>
        </w:rPr>
        <w:t>Nie </w:t>
      </w:r>
      <w:r>
        <w:rPr>
          <w:rFonts w:eastAsia="Times New Roman" w:cs="Times New Roman"/>
          <w:color w:val="000000"/>
          <w:lang w:eastAsia="pl-PL"/>
        </w:rPr>
        <w:br/>
        <w:t>adres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Dopuszczone jest przesłanie ofert lub wniosków o dopuszczenie do udziału w postępowaniu w inny sposób:</w:t>
      </w:r>
      <w:r>
        <w:rPr>
          <w:rFonts w:eastAsia="Times New Roman" w:cs="Times New Roman"/>
          <w:color w:val="000000"/>
          <w:lang w:eastAsia="pl-PL"/>
        </w:rPr>
        <w:t> </w:t>
      </w:r>
      <w:r>
        <w:rPr>
          <w:rFonts w:eastAsia="Times New Roman" w:cs="Times New Roman"/>
          <w:color w:val="000000"/>
          <w:lang w:eastAsia="pl-PL"/>
        </w:rPr>
        <w:br/>
        <w:t>Nie </w:t>
      </w:r>
      <w:r>
        <w:rPr>
          <w:rFonts w:eastAsia="Times New Roman" w:cs="Times New Roman"/>
          <w:color w:val="000000"/>
          <w:lang w:eastAsia="pl-PL"/>
        </w:rPr>
        <w:br/>
        <w:t>Inny sposób: </w:t>
      </w:r>
      <w:r>
        <w:rPr>
          <w:rFonts w:eastAsia="Times New Roman" w:cs="Times New Roman"/>
          <w:color w:val="000000"/>
          <w:lang w:eastAsia="pl-PL"/>
        </w:rPr>
        <w:br/>
      </w:r>
      <w:r w:rsidRPr="00FC4171">
        <w:rPr>
          <w:rFonts w:eastAsia="Times New Roman" w:cs="Times New Roman"/>
          <w:b/>
          <w:bCs/>
          <w:color w:val="000000"/>
          <w:lang w:eastAsia="pl-PL"/>
        </w:rPr>
        <w:t>Wymagane jest przesłanie ofert lub wniosków o dopuszczenie do udziału w postępowaniu w inny sposób:</w:t>
      </w:r>
      <w:r w:rsidRPr="00FC4171">
        <w:rPr>
          <w:rFonts w:eastAsia="Times New Roman" w:cs="Times New Roman"/>
          <w:color w:val="000000"/>
          <w:lang w:eastAsia="pl-PL"/>
        </w:rPr>
        <w:t> </w:t>
      </w:r>
      <w:r w:rsidRPr="00FC4171">
        <w:rPr>
          <w:rFonts w:eastAsia="Times New Roman" w:cs="Times New Roman"/>
          <w:color w:val="000000"/>
          <w:lang w:eastAsia="pl-PL"/>
        </w:rPr>
        <w:br/>
        <w:t>Tak </w:t>
      </w:r>
      <w:r w:rsidRPr="00FC4171">
        <w:rPr>
          <w:rFonts w:eastAsia="Times New Roman" w:cs="Times New Roman"/>
          <w:color w:val="000000"/>
          <w:lang w:eastAsia="pl-PL"/>
        </w:rPr>
        <w:br/>
        <w:t>Inny sposób: </w:t>
      </w:r>
      <w:r w:rsidRPr="00FC4171">
        <w:rPr>
          <w:rFonts w:eastAsia="Times New Roman" w:cs="Times New Roman"/>
          <w:color w:val="000000"/>
          <w:lang w:eastAsia="pl-PL"/>
        </w:rPr>
        <w:br/>
        <w:t>Składanie oferty odbywa się za pośrednictwem operatora pocztowego w rozumieniu ustawy z dnia 23 listopada 2012 roku - Prawo pocztowe (Dz.U. z 2017 roku, poz. 1481 tekst jednolity), osobiście lub za pośrednictwem posłańca </w:t>
      </w:r>
      <w:r w:rsidRPr="00FC4171">
        <w:rPr>
          <w:rFonts w:eastAsia="Times New Roman" w:cs="Times New Roman"/>
          <w:color w:val="000000"/>
          <w:lang w:eastAsia="pl-PL"/>
        </w:rPr>
        <w:br/>
        <w:t>Adres: </w:t>
      </w:r>
      <w:r w:rsidRPr="00FC4171">
        <w:rPr>
          <w:rFonts w:eastAsia="Times New Roman" w:cs="Times New Roman"/>
          <w:color w:val="000000"/>
          <w:lang w:eastAsia="pl-PL"/>
        </w:rPr>
        <w:br/>
        <w:t>Uniwersytet Kazimierza Wielkiego w Bydgoszczy, ul. Chodkiewicza 30, 85-064 Bydgoszcz</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lastRenderedPageBreak/>
        <w:br/>
      </w:r>
      <w:r w:rsidRPr="00FC4171">
        <w:rPr>
          <w:rFonts w:eastAsia="Times New Roman" w:cs="Times New Roman"/>
          <w:b/>
          <w:bCs/>
          <w:color w:val="000000"/>
          <w:lang w:eastAsia="pl-PL"/>
        </w:rPr>
        <w:t>Komunikacja elektroniczna wymaga korzystania z narzędzi i urządzeń lub formatów plików, które nie są ogólnie dostępne</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Nie </w:t>
      </w:r>
      <w:r w:rsidRPr="00FC4171">
        <w:rPr>
          <w:rFonts w:eastAsia="Times New Roman" w:cs="Times New Roman"/>
          <w:color w:val="000000"/>
          <w:lang w:eastAsia="pl-PL"/>
        </w:rPr>
        <w:br/>
        <w:t>Nieograniczony, pełny, bezpośredni i bezpłatny dostęp do tych narzędzi mo</w:t>
      </w:r>
      <w:r>
        <w:rPr>
          <w:rFonts w:eastAsia="Times New Roman" w:cs="Times New Roman"/>
          <w:color w:val="000000"/>
          <w:lang w:eastAsia="pl-PL"/>
        </w:rPr>
        <w:t>żna uzyskać pod adresem: (URL) </w:t>
      </w:r>
    </w:p>
    <w:p w:rsidR="00FC4171" w:rsidRPr="00FC4171" w:rsidRDefault="00FC4171" w:rsidP="00FC4171">
      <w:pPr>
        <w:spacing w:after="0" w:line="450" w:lineRule="atLeast"/>
        <w:rPr>
          <w:rFonts w:eastAsia="Times New Roman" w:cs="Times New Roman"/>
          <w:b/>
          <w:bCs/>
          <w:color w:val="000000"/>
          <w:lang w:eastAsia="pl-PL"/>
        </w:rPr>
      </w:pPr>
      <w:r w:rsidRPr="00FC4171">
        <w:rPr>
          <w:rFonts w:eastAsia="Times New Roman" w:cs="Times New Roman"/>
          <w:b/>
          <w:bCs/>
          <w:color w:val="000000"/>
          <w:u w:val="single"/>
          <w:lang w:eastAsia="pl-PL"/>
        </w:rPr>
        <w:t>SEKCJA II: PRZEDMIOT ZAMÓWIENIA</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br/>
      </w:r>
      <w:r w:rsidRPr="00FC4171">
        <w:rPr>
          <w:rFonts w:eastAsia="Times New Roman" w:cs="Times New Roman"/>
          <w:b/>
          <w:bCs/>
          <w:color w:val="000000"/>
          <w:lang w:eastAsia="pl-PL"/>
        </w:rPr>
        <w:t>II.1) Nazwa nadana zamówieniu przez zamawiającego: </w:t>
      </w:r>
      <w:r w:rsidRPr="00FC4171">
        <w:rPr>
          <w:rFonts w:eastAsia="Times New Roman" w:cs="Times New Roman"/>
          <w:color w:val="000000"/>
          <w:lang w:eastAsia="pl-PL"/>
        </w:rPr>
        <w:t>Wymiana pokrycia dachowego z ociepleniem połaci dachowej oraz naprawą konstrukcji drewnianej i zabezpieczeniem pod względem grzybobójczym, ppoż. w budynkach ABCD Uniwersytetu Kazimierza Wielkiego w Bydgoszczy </w:t>
      </w:r>
      <w:r w:rsidRPr="00FC4171">
        <w:rPr>
          <w:rFonts w:eastAsia="Times New Roman" w:cs="Times New Roman"/>
          <w:color w:val="000000"/>
          <w:lang w:eastAsia="pl-PL"/>
        </w:rPr>
        <w:br/>
      </w:r>
      <w:r w:rsidRPr="00FC4171">
        <w:rPr>
          <w:rFonts w:eastAsia="Times New Roman" w:cs="Times New Roman"/>
          <w:b/>
          <w:bCs/>
          <w:color w:val="000000"/>
          <w:lang w:eastAsia="pl-PL"/>
        </w:rPr>
        <w:t>Numer referencyjny: </w:t>
      </w:r>
      <w:r w:rsidRPr="00FC4171">
        <w:rPr>
          <w:rFonts w:eastAsia="Times New Roman" w:cs="Times New Roman"/>
          <w:color w:val="000000"/>
          <w:lang w:eastAsia="pl-PL"/>
        </w:rPr>
        <w:t>UKW/DZP-281-R-76/2018 </w:t>
      </w:r>
      <w:r w:rsidRPr="00FC4171">
        <w:rPr>
          <w:rFonts w:eastAsia="Times New Roman" w:cs="Times New Roman"/>
          <w:color w:val="000000"/>
          <w:lang w:eastAsia="pl-PL"/>
        </w:rPr>
        <w:br/>
      </w:r>
      <w:r w:rsidRPr="00FC4171">
        <w:rPr>
          <w:rFonts w:eastAsia="Times New Roman" w:cs="Times New Roman"/>
          <w:b/>
          <w:bCs/>
          <w:color w:val="000000"/>
          <w:lang w:eastAsia="pl-PL"/>
        </w:rPr>
        <w:t>Przed wszczęciem postępowania o udzielenie zamówienia przeprowadzono dialog techniczny </w:t>
      </w:r>
    </w:p>
    <w:p w:rsidR="00FC4171" w:rsidRPr="00FC4171" w:rsidRDefault="00FC4171" w:rsidP="00FC4171">
      <w:pPr>
        <w:spacing w:after="0" w:line="450" w:lineRule="atLeast"/>
        <w:jc w:val="both"/>
        <w:rPr>
          <w:rFonts w:eastAsia="Times New Roman" w:cs="Times New Roman"/>
          <w:color w:val="000000"/>
          <w:lang w:eastAsia="pl-PL"/>
        </w:rPr>
      </w:pPr>
      <w:r w:rsidRPr="00FC4171">
        <w:rPr>
          <w:rFonts w:eastAsia="Times New Roman" w:cs="Times New Roman"/>
          <w:color w:val="000000"/>
          <w:lang w:eastAsia="pl-PL"/>
        </w:rPr>
        <w:t>Nie</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br/>
      </w:r>
      <w:r w:rsidRPr="00FC4171">
        <w:rPr>
          <w:rFonts w:eastAsia="Times New Roman" w:cs="Times New Roman"/>
          <w:b/>
          <w:bCs/>
          <w:color w:val="000000"/>
          <w:lang w:eastAsia="pl-PL"/>
        </w:rPr>
        <w:t>II.2) Rodzaj zamówienia: </w:t>
      </w:r>
      <w:r w:rsidRPr="00FC4171">
        <w:rPr>
          <w:rFonts w:eastAsia="Times New Roman" w:cs="Times New Roman"/>
          <w:color w:val="000000"/>
          <w:lang w:eastAsia="pl-PL"/>
        </w:rPr>
        <w:t>Roboty budowlane </w:t>
      </w:r>
      <w:r w:rsidRPr="00FC4171">
        <w:rPr>
          <w:rFonts w:eastAsia="Times New Roman" w:cs="Times New Roman"/>
          <w:color w:val="000000"/>
          <w:lang w:eastAsia="pl-PL"/>
        </w:rPr>
        <w:br/>
      </w:r>
      <w:r w:rsidRPr="00FC4171">
        <w:rPr>
          <w:rFonts w:eastAsia="Times New Roman" w:cs="Times New Roman"/>
          <w:b/>
          <w:bCs/>
          <w:color w:val="000000"/>
          <w:lang w:eastAsia="pl-PL"/>
        </w:rPr>
        <w:t>II.3) Informacja o możliwości składania ofert częściowych</w:t>
      </w:r>
      <w:r w:rsidRPr="00FC4171">
        <w:rPr>
          <w:rFonts w:eastAsia="Times New Roman" w:cs="Times New Roman"/>
          <w:color w:val="000000"/>
          <w:lang w:eastAsia="pl-PL"/>
        </w:rPr>
        <w:t> </w:t>
      </w:r>
      <w:r w:rsidRPr="00FC4171">
        <w:rPr>
          <w:rFonts w:eastAsia="Times New Roman" w:cs="Times New Roman"/>
          <w:color w:val="000000"/>
          <w:lang w:eastAsia="pl-PL"/>
        </w:rPr>
        <w:br/>
        <w:t>Zamówienie podzielone jest na części: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Nie </w:t>
      </w:r>
      <w:r w:rsidRPr="00FC4171">
        <w:rPr>
          <w:rFonts w:eastAsia="Times New Roman" w:cs="Times New Roman"/>
          <w:color w:val="000000"/>
          <w:lang w:eastAsia="pl-PL"/>
        </w:rPr>
        <w:br/>
      </w:r>
      <w:r w:rsidRPr="00FC4171">
        <w:rPr>
          <w:rFonts w:eastAsia="Times New Roman" w:cs="Times New Roman"/>
          <w:b/>
          <w:bCs/>
          <w:color w:val="000000"/>
          <w:lang w:eastAsia="pl-PL"/>
        </w:rPr>
        <w:t>Oferty lub wnioski o dopuszczenie do udziału w postępowaniu można składać w odniesieniu do:</w:t>
      </w:r>
      <w:r w:rsidRPr="00FC4171">
        <w:rPr>
          <w:rFonts w:eastAsia="Times New Roman" w:cs="Times New Roman"/>
          <w:color w:val="000000"/>
          <w:lang w:eastAsia="pl-PL"/>
        </w:rPr>
        <w:t> </w:t>
      </w:r>
      <w:r w:rsidRPr="00FC4171">
        <w:rPr>
          <w:rFonts w:eastAsia="Times New Roman" w:cs="Times New Roman"/>
          <w:color w:val="000000"/>
          <w:lang w:eastAsia="pl-PL"/>
        </w:rPr>
        <w:br/>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Zamawiający zastrzega sobie prawo do udzielenia łącznie następujących części lub grup części:</w:t>
      </w:r>
      <w:r w:rsidRPr="00FC4171">
        <w:rPr>
          <w:rFonts w:eastAsia="Times New Roman" w:cs="Times New Roman"/>
          <w:color w:val="000000"/>
          <w:lang w:eastAsia="pl-PL"/>
        </w:rPr>
        <w:t> </w:t>
      </w:r>
      <w:r w:rsidRPr="00FC4171">
        <w:rPr>
          <w:rFonts w:eastAsia="Times New Roman" w:cs="Times New Roman"/>
          <w:color w:val="000000"/>
          <w:lang w:eastAsia="pl-PL"/>
        </w:rPr>
        <w:br/>
      </w:r>
      <w:r w:rsidRPr="00FC4171">
        <w:rPr>
          <w:rFonts w:eastAsia="Times New Roman" w:cs="Times New Roman"/>
          <w:color w:val="000000"/>
          <w:lang w:eastAsia="pl-PL"/>
        </w:rPr>
        <w:br/>
      </w:r>
      <w:r w:rsidRPr="00FC4171">
        <w:rPr>
          <w:rFonts w:eastAsia="Times New Roman" w:cs="Times New Roman"/>
          <w:b/>
          <w:bCs/>
          <w:color w:val="000000"/>
          <w:lang w:eastAsia="pl-PL"/>
        </w:rPr>
        <w:t>Maksymalna liczba części zamówienia, na które może zostać udzielone zamówienie jednemu wykonawcy:</w:t>
      </w:r>
      <w:r>
        <w:rPr>
          <w:rFonts w:eastAsia="Times New Roman" w:cs="Times New Roman"/>
          <w:color w:val="000000"/>
          <w:lang w:eastAsia="pl-PL"/>
        </w:rPr>
        <w:t> </w:t>
      </w:r>
      <w:r>
        <w:rPr>
          <w:rFonts w:eastAsia="Times New Roman" w:cs="Times New Roman"/>
          <w:color w:val="000000"/>
          <w:lang w:eastAsia="pl-PL"/>
        </w:rPr>
        <w:br/>
      </w:r>
      <w:r w:rsidRPr="00FC4171">
        <w:rPr>
          <w:rFonts w:eastAsia="Times New Roman" w:cs="Times New Roman"/>
          <w:color w:val="000000"/>
          <w:lang w:eastAsia="pl-PL"/>
        </w:rPr>
        <w:br/>
      </w:r>
      <w:r w:rsidRPr="00FC4171">
        <w:rPr>
          <w:rFonts w:eastAsia="Times New Roman" w:cs="Times New Roman"/>
          <w:b/>
          <w:bCs/>
          <w:color w:val="000000"/>
          <w:lang w:eastAsia="pl-PL"/>
        </w:rPr>
        <w:t>II.4) Krótki opis przedmiotu zamówienia </w:t>
      </w:r>
      <w:r w:rsidRPr="00FC4171">
        <w:rPr>
          <w:rFonts w:eastAsia="Times New Roman" w:cs="Times New Roman"/>
          <w:i/>
          <w:iCs/>
          <w:color w:val="000000"/>
          <w:lang w:eastAsia="pl-PL"/>
        </w:rPr>
        <w:t>(wielkość, zakres, rodzaj i ilość dostaw, usług lub robót budowlanych lub określenie zapotrzebowania i wymagań )</w:t>
      </w:r>
      <w:r w:rsidRPr="00FC4171">
        <w:rPr>
          <w:rFonts w:eastAsia="Times New Roman" w:cs="Times New Roman"/>
          <w:b/>
          <w:bCs/>
          <w:color w:val="000000"/>
          <w:lang w:eastAsia="pl-PL"/>
        </w:rPr>
        <w:t> a w przypadku partnerstwa innowacyjnego - określenie zapotrzebowania na innowacyjny produkt, usługę lub roboty budowlane: </w:t>
      </w:r>
      <w:r w:rsidRPr="00FC4171">
        <w:rPr>
          <w:rFonts w:eastAsia="Times New Roman" w:cs="Times New Roman"/>
          <w:color w:val="000000"/>
          <w:lang w:eastAsia="pl-PL"/>
        </w:rPr>
        <w:t xml:space="preserve">Przedmiotem zamówienia jest wykonanie robót budowlanych polegających na: Wymianie pokrycia dachowego z ociepleniem połaci dachowej oraz naprawą i zabezpieczeniem </w:t>
      </w:r>
      <w:r w:rsidRPr="00FC4171">
        <w:rPr>
          <w:rFonts w:eastAsia="Times New Roman" w:cs="Times New Roman"/>
          <w:color w:val="000000"/>
          <w:lang w:eastAsia="pl-PL"/>
        </w:rPr>
        <w:lastRenderedPageBreak/>
        <w:t xml:space="preserve">konstrukcji drewnianych pod względem grzybobójczym, </w:t>
      </w:r>
      <w:proofErr w:type="spellStart"/>
      <w:r w:rsidRPr="00FC4171">
        <w:rPr>
          <w:rFonts w:eastAsia="Times New Roman" w:cs="Times New Roman"/>
          <w:color w:val="000000"/>
          <w:lang w:eastAsia="pl-PL"/>
        </w:rPr>
        <w:t>ppoż</w:t>
      </w:r>
      <w:proofErr w:type="spellEnd"/>
      <w:r w:rsidRPr="00FC4171">
        <w:rPr>
          <w:rFonts w:eastAsia="Times New Roman" w:cs="Times New Roman"/>
          <w:color w:val="000000"/>
          <w:lang w:eastAsia="pl-PL"/>
        </w:rPr>
        <w:t xml:space="preserve"> w budynkach ABCD , ocieplenie dachu płaskiego łącznika pomiędzy bud. D i B Uniwersytetu Kazimierza Wielkiego przy ul. Chodkiewicza 30 w Bydgoszczy. 1. ZAKRES ROBÓT: 1) Dach budynków ABCD • wymiana istniejącej dachówki na nową zatwierdzoną przez konserwatora zabytków • rozbiórka deskowania ułożonego na zakładkę • wymiana istniejącego </w:t>
      </w:r>
      <w:proofErr w:type="spellStart"/>
      <w:r w:rsidRPr="00FC4171">
        <w:rPr>
          <w:rFonts w:eastAsia="Times New Roman" w:cs="Times New Roman"/>
          <w:color w:val="000000"/>
          <w:lang w:eastAsia="pl-PL"/>
        </w:rPr>
        <w:t>łacenia</w:t>
      </w:r>
      <w:proofErr w:type="spellEnd"/>
      <w:r w:rsidRPr="00FC4171">
        <w:rPr>
          <w:rFonts w:eastAsia="Times New Roman" w:cs="Times New Roman"/>
          <w:color w:val="000000"/>
          <w:lang w:eastAsia="pl-PL"/>
        </w:rPr>
        <w:t xml:space="preserve"> , montaż </w:t>
      </w:r>
      <w:proofErr w:type="spellStart"/>
      <w:r w:rsidRPr="00FC4171">
        <w:rPr>
          <w:rFonts w:eastAsia="Times New Roman" w:cs="Times New Roman"/>
          <w:color w:val="000000"/>
          <w:lang w:eastAsia="pl-PL"/>
        </w:rPr>
        <w:t>kontrłat</w:t>
      </w:r>
      <w:proofErr w:type="spellEnd"/>
      <w:r w:rsidRPr="00FC4171">
        <w:rPr>
          <w:rFonts w:eastAsia="Times New Roman" w:cs="Times New Roman"/>
          <w:color w:val="000000"/>
          <w:lang w:eastAsia="pl-PL"/>
        </w:rPr>
        <w:t xml:space="preserve"> • naprawa zdegradowanych elementów konstrukcji drewnianej dachu • montaż deski okapowej • zabezpieczenie ppoż. do stopnia B15, </w:t>
      </w:r>
      <w:proofErr w:type="spellStart"/>
      <w:r w:rsidRPr="00FC4171">
        <w:rPr>
          <w:rFonts w:eastAsia="Times New Roman" w:cs="Times New Roman"/>
          <w:color w:val="000000"/>
          <w:lang w:eastAsia="pl-PL"/>
        </w:rPr>
        <w:t>antygrzybowe</w:t>
      </w:r>
      <w:proofErr w:type="spellEnd"/>
      <w:r w:rsidRPr="00FC4171">
        <w:rPr>
          <w:rFonts w:eastAsia="Times New Roman" w:cs="Times New Roman"/>
          <w:color w:val="000000"/>
          <w:lang w:eastAsia="pl-PL"/>
        </w:rPr>
        <w:t xml:space="preserve">, przeciw insektom elementów drewnianych dachu preparatami niesolnymi • ocieplenie połaci dachów pomiędzy krokwiami • założenie folii paroszczelnej i paroizolacyjnej zbrojonej • rozbiórka komina na </w:t>
      </w:r>
      <w:proofErr w:type="spellStart"/>
      <w:r w:rsidRPr="00FC4171">
        <w:rPr>
          <w:rFonts w:eastAsia="Times New Roman" w:cs="Times New Roman"/>
          <w:color w:val="000000"/>
          <w:lang w:eastAsia="pl-PL"/>
        </w:rPr>
        <w:t>bud.A</w:t>
      </w:r>
      <w:proofErr w:type="spellEnd"/>
      <w:r w:rsidRPr="00FC4171">
        <w:rPr>
          <w:rFonts w:eastAsia="Times New Roman" w:cs="Times New Roman"/>
          <w:color w:val="000000"/>
          <w:lang w:eastAsia="pl-PL"/>
        </w:rPr>
        <w:t xml:space="preserve">, przemurowanie kominów z cegły klinkierowej • montaż okien połaciowych • wyprowadzenie rurami </w:t>
      </w:r>
      <w:proofErr w:type="spellStart"/>
      <w:r w:rsidRPr="00FC4171">
        <w:rPr>
          <w:rFonts w:eastAsia="Times New Roman" w:cs="Times New Roman"/>
          <w:color w:val="000000"/>
          <w:lang w:eastAsia="pl-PL"/>
        </w:rPr>
        <w:t>spiro</w:t>
      </w:r>
      <w:proofErr w:type="spellEnd"/>
      <w:r w:rsidRPr="00FC4171">
        <w:rPr>
          <w:rFonts w:eastAsia="Times New Roman" w:cs="Times New Roman"/>
          <w:color w:val="000000"/>
          <w:lang w:eastAsia="pl-PL"/>
        </w:rPr>
        <w:t xml:space="preserve"> ocieplonymi zakończonych w stropie poddasza przewodów wentylacyjnych ponad dach, do kominków systemowych montowanych razem z pokryciem dachu • ocieplenie wełną mineralną dachu pomiędzy krokwiami, w miejscu konstrukcji żelbetowej od spodu konstrukcji • montaż stolarki okiennej PCV w kolorze brąz (od zewnątrz) w miejscu okien napowietrzających • wymiana obróbek blacharskich, rynien i rur spustowych • wymiana instalacji odgromowej • montaż w połaci dachu okien wyłazowych i montaż dachówek systemowych ze stopniami • montaż płotków przeciwśniegowych • założenie desek czołowych na krawędziach szczytowych dachu i krawędziach dachu lukarn • konserwacja elementów zabytkowych na dachu • konserwacja elementów drewnianych zadaszenia zegara w budynku D 2) Dach płaski łącznika pomiędzy budynkami B i D oraz dach plaski łącznika pomiędzy D i C • izolacja cieplna z płyt </w:t>
      </w:r>
      <w:proofErr w:type="spellStart"/>
      <w:r w:rsidRPr="00FC4171">
        <w:rPr>
          <w:rFonts w:eastAsia="Times New Roman" w:cs="Times New Roman"/>
          <w:color w:val="000000"/>
          <w:lang w:eastAsia="pl-PL"/>
        </w:rPr>
        <w:t>styropapy</w:t>
      </w:r>
      <w:proofErr w:type="spellEnd"/>
      <w:r w:rsidRPr="00FC4171">
        <w:rPr>
          <w:rFonts w:eastAsia="Times New Roman" w:cs="Times New Roman"/>
          <w:color w:val="000000"/>
          <w:lang w:eastAsia="pl-PL"/>
        </w:rPr>
        <w:t xml:space="preserve"> gr. 20 cm łącznik B/D • wymiana obróbek blacharskich, rynien i rur spustowych łącznik B/D • wymiana pasów nadrynnowych w łączniku D/C z ułożeniem pasów papy termozgrzewalnej a. </w:t>
      </w:r>
      <w:r w:rsidRPr="00FC4171">
        <w:rPr>
          <w:rFonts w:eastAsia="Times New Roman" w:cs="Times New Roman"/>
          <w:color w:val="000000"/>
          <w:lang w:eastAsia="pl-PL"/>
        </w:rPr>
        <w:br/>
      </w:r>
      <w:r w:rsidRPr="00FC4171">
        <w:rPr>
          <w:rFonts w:eastAsia="Times New Roman" w:cs="Times New Roman"/>
          <w:color w:val="000000"/>
          <w:lang w:eastAsia="pl-PL"/>
        </w:rPr>
        <w:br/>
      </w:r>
      <w:r w:rsidRPr="00FC4171">
        <w:rPr>
          <w:rFonts w:eastAsia="Times New Roman" w:cs="Times New Roman"/>
          <w:b/>
          <w:bCs/>
          <w:color w:val="000000"/>
          <w:lang w:eastAsia="pl-PL"/>
        </w:rPr>
        <w:t>II.5) Główny kod CPV: </w:t>
      </w:r>
      <w:r w:rsidRPr="00FC4171">
        <w:rPr>
          <w:rFonts w:eastAsia="Times New Roman" w:cs="Times New Roman"/>
          <w:color w:val="000000"/>
          <w:lang w:eastAsia="pl-PL"/>
        </w:rPr>
        <w:t>45000000-7 </w:t>
      </w:r>
      <w:r w:rsidRPr="00FC4171">
        <w:rPr>
          <w:rFonts w:eastAsia="Times New Roman" w:cs="Times New Roman"/>
          <w:color w:val="000000"/>
          <w:lang w:eastAsia="pl-PL"/>
        </w:rPr>
        <w:br/>
      </w:r>
      <w:r w:rsidRPr="00FC4171">
        <w:rPr>
          <w:rFonts w:eastAsia="Times New Roman" w:cs="Times New Roman"/>
          <w:b/>
          <w:bCs/>
          <w:color w:val="000000"/>
          <w:lang w:eastAsia="pl-PL"/>
        </w:rPr>
        <w:t>Dodatkowe kody CPV:</w:t>
      </w:r>
      <w:r w:rsidRPr="00FC4171">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FC4171" w:rsidRPr="00FC4171" w:rsidTr="00FC4171">
        <w:tc>
          <w:tcPr>
            <w:tcW w:w="0" w:type="auto"/>
            <w:tcBorders>
              <w:top w:val="single" w:sz="6" w:space="0" w:color="000000"/>
              <w:left w:val="single" w:sz="6" w:space="0" w:color="000000"/>
              <w:bottom w:val="single" w:sz="6" w:space="0" w:color="000000"/>
              <w:right w:val="single" w:sz="6" w:space="0" w:color="000000"/>
            </w:tcBorders>
            <w:vAlign w:val="center"/>
            <w:hideMark/>
          </w:tcPr>
          <w:p w:rsidR="00FC4171" w:rsidRPr="00FC4171" w:rsidRDefault="00FC4171" w:rsidP="00FC4171">
            <w:pPr>
              <w:spacing w:after="0" w:line="240" w:lineRule="auto"/>
              <w:rPr>
                <w:rFonts w:eastAsia="Times New Roman" w:cs="Times New Roman"/>
                <w:lang w:eastAsia="pl-PL"/>
              </w:rPr>
            </w:pPr>
            <w:r w:rsidRPr="00FC4171">
              <w:rPr>
                <w:rFonts w:eastAsia="Times New Roman" w:cs="Times New Roman"/>
                <w:lang w:eastAsia="pl-PL"/>
              </w:rPr>
              <w:t>Kod CPV</w:t>
            </w:r>
          </w:p>
        </w:tc>
      </w:tr>
      <w:tr w:rsidR="00FC4171" w:rsidRPr="00FC4171" w:rsidTr="00FC4171">
        <w:tc>
          <w:tcPr>
            <w:tcW w:w="0" w:type="auto"/>
            <w:tcBorders>
              <w:top w:val="single" w:sz="6" w:space="0" w:color="000000"/>
              <w:left w:val="single" w:sz="6" w:space="0" w:color="000000"/>
              <w:bottom w:val="single" w:sz="6" w:space="0" w:color="000000"/>
              <w:right w:val="single" w:sz="6" w:space="0" w:color="000000"/>
            </w:tcBorders>
            <w:vAlign w:val="center"/>
            <w:hideMark/>
          </w:tcPr>
          <w:p w:rsidR="00FC4171" w:rsidRPr="00FC4171" w:rsidRDefault="00FC4171" w:rsidP="00FC4171">
            <w:pPr>
              <w:spacing w:after="0" w:line="240" w:lineRule="auto"/>
              <w:rPr>
                <w:rFonts w:eastAsia="Times New Roman" w:cs="Times New Roman"/>
                <w:lang w:eastAsia="pl-PL"/>
              </w:rPr>
            </w:pPr>
            <w:r w:rsidRPr="00FC4171">
              <w:rPr>
                <w:rFonts w:eastAsia="Times New Roman" w:cs="Times New Roman"/>
                <w:lang w:eastAsia="pl-PL"/>
              </w:rPr>
              <w:t>45212350-4</w:t>
            </w:r>
          </w:p>
        </w:tc>
      </w:tr>
      <w:tr w:rsidR="00FC4171" w:rsidRPr="00FC4171" w:rsidTr="00FC4171">
        <w:tc>
          <w:tcPr>
            <w:tcW w:w="0" w:type="auto"/>
            <w:tcBorders>
              <w:top w:val="single" w:sz="6" w:space="0" w:color="000000"/>
              <w:left w:val="single" w:sz="6" w:space="0" w:color="000000"/>
              <w:bottom w:val="single" w:sz="6" w:space="0" w:color="000000"/>
              <w:right w:val="single" w:sz="6" w:space="0" w:color="000000"/>
            </w:tcBorders>
            <w:vAlign w:val="center"/>
            <w:hideMark/>
          </w:tcPr>
          <w:p w:rsidR="00FC4171" w:rsidRPr="00FC4171" w:rsidRDefault="00FC4171" w:rsidP="00FC4171">
            <w:pPr>
              <w:spacing w:after="0" w:line="240" w:lineRule="auto"/>
              <w:rPr>
                <w:rFonts w:eastAsia="Times New Roman" w:cs="Times New Roman"/>
                <w:lang w:eastAsia="pl-PL"/>
              </w:rPr>
            </w:pPr>
            <w:r w:rsidRPr="00FC4171">
              <w:rPr>
                <w:rFonts w:eastAsia="Times New Roman" w:cs="Times New Roman"/>
                <w:lang w:eastAsia="pl-PL"/>
              </w:rPr>
              <w:t>45420000-7</w:t>
            </w:r>
          </w:p>
        </w:tc>
      </w:tr>
      <w:tr w:rsidR="00FC4171" w:rsidRPr="00FC4171" w:rsidTr="00FC4171">
        <w:tc>
          <w:tcPr>
            <w:tcW w:w="0" w:type="auto"/>
            <w:tcBorders>
              <w:top w:val="single" w:sz="6" w:space="0" w:color="000000"/>
              <w:left w:val="single" w:sz="6" w:space="0" w:color="000000"/>
              <w:bottom w:val="single" w:sz="6" w:space="0" w:color="000000"/>
              <w:right w:val="single" w:sz="6" w:space="0" w:color="000000"/>
            </w:tcBorders>
            <w:vAlign w:val="center"/>
            <w:hideMark/>
          </w:tcPr>
          <w:p w:rsidR="00FC4171" w:rsidRPr="00FC4171" w:rsidRDefault="00FC4171" w:rsidP="00FC4171">
            <w:pPr>
              <w:spacing w:after="0" w:line="240" w:lineRule="auto"/>
              <w:rPr>
                <w:rFonts w:eastAsia="Times New Roman" w:cs="Times New Roman"/>
                <w:lang w:eastAsia="pl-PL"/>
              </w:rPr>
            </w:pPr>
            <w:r w:rsidRPr="00FC4171">
              <w:rPr>
                <w:rFonts w:eastAsia="Times New Roman" w:cs="Times New Roman"/>
                <w:lang w:eastAsia="pl-PL"/>
              </w:rPr>
              <w:t>45422000-1</w:t>
            </w:r>
          </w:p>
        </w:tc>
      </w:tr>
      <w:tr w:rsidR="00FC4171" w:rsidRPr="00FC4171" w:rsidTr="00FC4171">
        <w:tc>
          <w:tcPr>
            <w:tcW w:w="0" w:type="auto"/>
            <w:tcBorders>
              <w:top w:val="single" w:sz="6" w:space="0" w:color="000000"/>
              <w:left w:val="single" w:sz="6" w:space="0" w:color="000000"/>
              <w:bottom w:val="single" w:sz="6" w:space="0" w:color="000000"/>
              <w:right w:val="single" w:sz="6" w:space="0" w:color="000000"/>
            </w:tcBorders>
            <w:vAlign w:val="center"/>
            <w:hideMark/>
          </w:tcPr>
          <w:p w:rsidR="00FC4171" w:rsidRPr="00FC4171" w:rsidRDefault="00FC4171" w:rsidP="00FC4171">
            <w:pPr>
              <w:spacing w:after="0" w:line="240" w:lineRule="auto"/>
              <w:rPr>
                <w:rFonts w:eastAsia="Times New Roman" w:cs="Times New Roman"/>
                <w:lang w:eastAsia="pl-PL"/>
              </w:rPr>
            </w:pPr>
            <w:r w:rsidRPr="00FC4171">
              <w:rPr>
                <w:rFonts w:eastAsia="Times New Roman" w:cs="Times New Roman"/>
                <w:lang w:eastAsia="pl-PL"/>
              </w:rPr>
              <w:t>45453000-7</w:t>
            </w:r>
          </w:p>
        </w:tc>
      </w:tr>
      <w:tr w:rsidR="00FC4171" w:rsidRPr="00FC4171" w:rsidTr="00FC4171">
        <w:tc>
          <w:tcPr>
            <w:tcW w:w="0" w:type="auto"/>
            <w:tcBorders>
              <w:top w:val="single" w:sz="6" w:space="0" w:color="000000"/>
              <w:left w:val="single" w:sz="6" w:space="0" w:color="000000"/>
              <w:bottom w:val="single" w:sz="6" w:space="0" w:color="000000"/>
              <w:right w:val="single" w:sz="6" w:space="0" w:color="000000"/>
            </w:tcBorders>
            <w:vAlign w:val="center"/>
            <w:hideMark/>
          </w:tcPr>
          <w:p w:rsidR="00FC4171" w:rsidRPr="00FC4171" w:rsidRDefault="00FC4171" w:rsidP="00FC4171">
            <w:pPr>
              <w:spacing w:after="0" w:line="240" w:lineRule="auto"/>
              <w:rPr>
                <w:rFonts w:eastAsia="Times New Roman" w:cs="Times New Roman"/>
                <w:lang w:eastAsia="pl-PL"/>
              </w:rPr>
            </w:pPr>
            <w:r w:rsidRPr="00FC4171">
              <w:rPr>
                <w:rFonts w:eastAsia="Times New Roman" w:cs="Times New Roman"/>
                <w:lang w:eastAsia="pl-PL"/>
              </w:rPr>
              <w:t>45400000-1</w:t>
            </w:r>
          </w:p>
        </w:tc>
      </w:tr>
    </w:tbl>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br/>
      </w:r>
      <w:r w:rsidRPr="00FC4171">
        <w:rPr>
          <w:rFonts w:eastAsia="Times New Roman" w:cs="Times New Roman"/>
          <w:color w:val="000000"/>
          <w:lang w:eastAsia="pl-PL"/>
        </w:rPr>
        <w:br/>
      </w:r>
      <w:r w:rsidRPr="00FC4171">
        <w:rPr>
          <w:rFonts w:eastAsia="Times New Roman" w:cs="Times New Roman"/>
          <w:b/>
          <w:bCs/>
          <w:color w:val="000000"/>
          <w:lang w:eastAsia="pl-PL"/>
        </w:rPr>
        <w:lastRenderedPageBreak/>
        <w:t>II.6) Całkowita wartość zamówienia </w:t>
      </w:r>
      <w:r w:rsidRPr="00FC4171">
        <w:rPr>
          <w:rFonts w:eastAsia="Times New Roman" w:cs="Times New Roman"/>
          <w:i/>
          <w:iCs/>
          <w:color w:val="000000"/>
          <w:lang w:eastAsia="pl-PL"/>
        </w:rPr>
        <w:t>(jeżeli zamawiający podaje informacje o wartości zamówienia)</w:t>
      </w:r>
      <w:r w:rsidRPr="00FC4171">
        <w:rPr>
          <w:rFonts w:eastAsia="Times New Roman" w:cs="Times New Roman"/>
          <w:color w:val="000000"/>
          <w:lang w:eastAsia="pl-PL"/>
        </w:rPr>
        <w:t>: </w:t>
      </w:r>
      <w:r w:rsidRPr="00FC4171">
        <w:rPr>
          <w:rFonts w:eastAsia="Times New Roman" w:cs="Times New Roman"/>
          <w:color w:val="000000"/>
          <w:lang w:eastAsia="pl-PL"/>
        </w:rPr>
        <w:br/>
        <w:t>Wartość bez VAT: </w:t>
      </w:r>
      <w:r w:rsidRPr="00FC4171">
        <w:rPr>
          <w:rFonts w:eastAsia="Times New Roman" w:cs="Times New Roman"/>
          <w:color w:val="000000"/>
          <w:lang w:eastAsia="pl-PL"/>
        </w:rPr>
        <w:br/>
        <w:t>Waluta: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br/>
      </w:r>
      <w:r w:rsidRPr="00FC4171">
        <w:rPr>
          <w:rFonts w:eastAsia="Times New Roman" w:cs="Times New Roman"/>
          <w:i/>
          <w:iCs/>
          <w:color w:val="000000"/>
          <w:lang w:eastAsia="pl-PL"/>
        </w:rPr>
        <w:t>(w przypadku umów ramowych lub dynamicznego systemu zakupów – szacunkowa całkowita maksymalna wartość w całym okresie obowiązywania umowy ramowej lub dynamicznego systemu zakupów)</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br/>
      </w:r>
      <w:r w:rsidRPr="00FC4171">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FC4171">
        <w:rPr>
          <w:rFonts w:eastAsia="Times New Roman" w:cs="Times New Roman"/>
          <w:b/>
          <w:bCs/>
          <w:color w:val="000000"/>
          <w:lang w:eastAsia="pl-PL"/>
        </w:rPr>
        <w:t>Pzp</w:t>
      </w:r>
      <w:proofErr w:type="spellEnd"/>
      <w:r w:rsidRPr="00FC4171">
        <w:rPr>
          <w:rFonts w:eastAsia="Times New Roman" w:cs="Times New Roman"/>
          <w:b/>
          <w:bCs/>
          <w:color w:val="000000"/>
          <w:lang w:eastAsia="pl-PL"/>
        </w:rPr>
        <w:t>: </w:t>
      </w:r>
      <w:r w:rsidRPr="00FC4171">
        <w:rPr>
          <w:rFonts w:eastAsia="Times New Roman" w:cs="Times New Roman"/>
          <w:color w:val="000000"/>
          <w:lang w:eastAsia="pl-PL"/>
        </w:rPr>
        <w:t>Nie </w:t>
      </w:r>
      <w:r w:rsidRPr="00FC4171">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FC4171">
        <w:rPr>
          <w:rFonts w:eastAsia="Times New Roman" w:cs="Times New Roman"/>
          <w:color w:val="000000"/>
          <w:lang w:eastAsia="pl-PL"/>
        </w:rPr>
        <w:t>Pzp</w:t>
      </w:r>
      <w:proofErr w:type="spellEnd"/>
      <w:r w:rsidRPr="00FC4171">
        <w:rPr>
          <w:rFonts w:eastAsia="Times New Roman" w:cs="Times New Roman"/>
          <w:color w:val="000000"/>
          <w:lang w:eastAsia="pl-PL"/>
        </w:rPr>
        <w:t>: </w:t>
      </w:r>
      <w:r w:rsidRPr="00FC4171">
        <w:rPr>
          <w:rFonts w:eastAsia="Times New Roman" w:cs="Times New Roman"/>
          <w:color w:val="000000"/>
          <w:lang w:eastAsia="pl-PL"/>
        </w:rPr>
        <w:br/>
      </w:r>
      <w:r w:rsidRPr="00FC4171">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FC4171">
        <w:rPr>
          <w:rFonts w:eastAsia="Times New Roman" w:cs="Times New Roman"/>
          <w:color w:val="000000"/>
          <w:lang w:eastAsia="pl-PL"/>
        </w:rPr>
        <w:t> </w:t>
      </w:r>
      <w:r w:rsidRPr="00FC4171">
        <w:rPr>
          <w:rFonts w:eastAsia="Times New Roman" w:cs="Times New Roman"/>
          <w:color w:val="000000"/>
          <w:lang w:eastAsia="pl-PL"/>
        </w:rPr>
        <w:br/>
        <w:t>miesiącach:   </w:t>
      </w:r>
      <w:r w:rsidRPr="00FC4171">
        <w:rPr>
          <w:rFonts w:eastAsia="Times New Roman" w:cs="Times New Roman"/>
          <w:i/>
          <w:iCs/>
          <w:color w:val="000000"/>
          <w:lang w:eastAsia="pl-PL"/>
        </w:rPr>
        <w:t> lub </w:t>
      </w:r>
      <w:r w:rsidRPr="00FC4171">
        <w:rPr>
          <w:rFonts w:eastAsia="Times New Roman" w:cs="Times New Roman"/>
          <w:b/>
          <w:bCs/>
          <w:color w:val="000000"/>
          <w:lang w:eastAsia="pl-PL"/>
        </w:rPr>
        <w:t>dniach:</w:t>
      </w:r>
      <w:r w:rsidRPr="00FC4171">
        <w:rPr>
          <w:rFonts w:eastAsia="Times New Roman" w:cs="Times New Roman"/>
          <w:color w:val="000000"/>
          <w:lang w:eastAsia="pl-PL"/>
        </w:rPr>
        <w:t> </w:t>
      </w:r>
      <w:r w:rsidRPr="00FC4171">
        <w:rPr>
          <w:rFonts w:eastAsia="Times New Roman" w:cs="Times New Roman"/>
          <w:color w:val="000000"/>
          <w:lang w:eastAsia="pl-PL"/>
        </w:rPr>
        <w:br/>
      </w:r>
      <w:r w:rsidRPr="00FC4171">
        <w:rPr>
          <w:rFonts w:eastAsia="Times New Roman" w:cs="Times New Roman"/>
          <w:i/>
          <w:iCs/>
          <w:color w:val="000000"/>
          <w:lang w:eastAsia="pl-PL"/>
        </w:rPr>
        <w:t>lub</w:t>
      </w:r>
      <w:r w:rsidRPr="00FC4171">
        <w:rPr>
          <w:rFonts w:eastAsia="Times New Roman" w:cs="Times New Roman"/>
          <w:color w:val="000000"/>
          <w:lang w:eastAsia="pl-PL"/>
        </w:rPr>
        <w:t> </w:t>
      </w:r>
      <w:r w:rsidRPr="00FC4171">
        <w:rPr>
          <w:rFonts w:eastAsia="Times New Roman" w:cs="Times New Roman"/>
          <w:color w:val="000000"/>
          <w:lang w:eastAsia="pl-PL"/>
        </w:rPr>
        <w:br/>
      </w:r>
      <w:r w:rsidRPr="00FC4171">
        <w:rPr>
          <w:rFonts w:eastAsia="Times New Roman" w:cs="Times New Roman"/>
          <w:b/>
          <w:bCs/>
          <w:color w:val="000000"/>
          <w:lang w:eastAsia="pl-PL"/>
        </w:rPr>
        <w:t>data rozpoczęcia: </w:t>
      </w:r>
      <w:r w:rsidRPr="00FC4171">
        <w:rPr>
          <w:rFonts w:eastAsia="Times New Roman" w:cs="Times New Roman"/>
          <w:color w:val="000000"/>
          <w:lang w:eastAsia="pl-PL"/>
        </w:rPr>
        <w:t> </w:t>
      </w:r>
      <w:r w:rsidRPr="00FC4171">
        <w:rPr>
          <w:rFonts w:eastAsia="Times New Roman" w:cs="Times New Roman"/>
          <w:i/>
          <w:iCs/>
          <w:color w:val="000000"/>
          <w:lang w:eastAsia="pl-PL"/>
        </w:rPr>
        <w:t> lub </w:t>
      </w:r>
      <w:r w:rsidRPr="00FC4171">
        <w:rPr>
          <w:rFonts w:eastAsia="Times New Roman" w:cs="Times New Roman"/>
          <w:b/>
          <w:bCs/>
          <w:color w:val="000000"/>
          <w:lang w:eastAsia="pl-PL"/>
        </w:rPr>
        <w:t>zakończenia: </w:t>
      </w:r>
      <w:r w:rsidRPr="00FC4171">
        <w:rPr>
          <w:rFonts w:eastAsia="Times New Roman" w:cs="Times New Roman"/>
          <w:color w:val="000000"/>
          <w:lang w:eastAsia="pl-PL"/>
        </w:rPr>
        <w:t>2019-12-31 </w:t>
      </w:r>
      <w:r w:rsidRPr="00FC4171">
        <w:rPr>
          <w:rFonts w:eastAsia="Times New Roman" w:cs="Times New Roman"/>
          <w:color w:val="000000"/>
          <w:lang w:eastAsia="pl-PL"/>
        </w:rPr>
        <w:br/>
      </w:r>
      <w:r w:rsidRPr="00FC4171">
        <w:rPr>
          <w:rFonts w:eastAsia="Times New Roman" w:cs="Times New Roman"/>
          <w:color w:val="000000"/>
          <w:lang w:eastAsia="pl-PL"/>
        </w:rPr>
        <w:br/>
      </w:r>
      <w:r w:rsidRPr="00FC4171">
        <w:rPr>
          <w:rFonts w:eastAsia="Times New Roman" w:cs="Times New Roman"/>
          <w:b/>
          <w:bCs/>
          <w:color w:val="000000"/>
          <w:lang w:eastAsia="pl-PL"/>
        </w:rPr>
        <w:t>II.9) Informacje dodatkowe: </w:t>
      </w:r>
      <w:r w:rsidRPr="00FC4171">
        <w:rPr>
          <w:rFonts w:eastAsia="Times New Roman" w:cs="Times New Roman"/>
          <w:color w:val="000000"/>
          <w:lang w:eastAsia="pl-PL"/>
        </w:rPr>
        <w:t>ze względów rozliczeniowych Zamawiający przewiduje realizację zadania w następujący sposób tj.: a) w 2018 r. w listopadzie i grudniu do zafakturowania – 800.000,00 zł, zgodnie z harmonogramem rzeczowo-finansowo- terminowym b)w 2019 r. kwiecień, lipiec, październik i grudzień, pozostała część inwestycji zgodnie z harmonogramem rzeczowo-finansowo -terminowym</w:t>
      </w:r>
    </w:p>
    <w:p w:rsidR="00FC4171" w:rsidRPr="00FC4171" w:rsidRDefault="00FC4171" w:rsidP="00FC4171">
      <w:pPr>
        <w:spacing w:after="0" w:line="450" w:lineRule="atLeast"/>
        <w:rPr>
          <w:rFonts w:eastAsia="Times New Roman" w:cs="Times New Roman"/>
          <w:b/>
          <w:bCs/>
          <w:color w:val="000000"/>
          <w:lang w:eastAsia="pl-PL"/>
        </w:rPr>
      </w:pPr>
      <w:r w:rsidRPr="00FC4171">
        <w:rPr>
          <w:rFonts w:eastAsia="Times New Roman" w:cs="Times New Roman"/>
          <w:b/>
          <w:bCs/>
          <w:color w:val="000000"/>
          <w:u w:val="single"/>
          <w:lang w:eastAsia="pl-PL"/>
        </w:rPr>
        <w:t>SEKCJA III: INFORMACJE O CHARAKTERZE PRAWNYM, EKONOMICZNYM, FINANSOWYM I TECHNICZNYM</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III.1) WARUNKI UDZIAŁU W POSTĘPOWANIU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III.1.1) Kompetencje lub uprawnienia do prowadzenia określonej działalności zawodowej, o ile wynika to z odrębnych przepisów</w:t>
      </w:r>
      <w:r w:rsidRPr="00FC4171">
        <w:rPr>
          <w:rFonts w:eastAsia="Times New Roman" w:cs="Times New Roman"/>
          <w:color w:val="000000"/>
          <w:lang w:eastAsia="pl-PL"/>
        </w:rPr>
        <w:t> </w:t>
      </w:r>
      <w:r w:rsidRPr="00FC4171">
        <w:rPr>
          <w:rFonts w:eastAsia="Times New Roman" w:cs="Times New Roman"/>
          <w:color w:val="000000"/>
          <w:lang w:eastAsia="pl-PL"/>
        </w:rPr>
        <w:br/>
        <w:t xml:space="preserve">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w:t>
      </w:r>
      <w:r w:rsidRPr="00FC4171">
        <w:rPr>
          <w:rFonts w:eastAsia="Times New Roman" w:cs="Times New Roman"/>
          <w:color w:val="000000"/>
          <w:lang w:eastAsia="pl-PL"/>
        </w:rPr>
        <w:lastRenderedPageBreak/>
        <w:t>2 do SIWZ. </w:t>
      </w:r>
      <w:r w:rsidRPr="00FC4171">
        <w:rPr>
          <w:rFonts w:eastAsia="Times New Roman" w:cs="Times New Roman"/>
          <w:color w:val="000000"/>
          <w:lang w:eastAsia="pl-PL"/>
        </w:rPr>
        <w:br/>
        <w:t>Informacje dodatkowe </w:t>
      </w:r>
      <w:r w:rsidRPr="00FC4171">
        <w:rPr>
          <w:rFonts w:eastAsia="Times New Roman" w:cs="Times New Roman"/>
          <w:color w:val="000000"/>
          <w:lang w:eastAsia="pl-PL"/>
        </w:rPr>
        <w:br/>
      </w:r>
      <w:r w:rsidRPr="00FC4171">
        <w:rPr>
          <w:rFonts w:eastAsia="Times New Roman" w:cs="Times New Roman"/>
          <w:b/>
          <w:bCs/>
          <w:color w:val="000000"/>
          <w:lang w:eastAsia="pl-PL"/>
        </w:rPr>
        <w:t>III.1.2) Sytuacja finansowa lub ekonomiczna </w:t>
      </w:r>
      <w:r w:rsidRPr="00FC4171">
        <w:rPr>
          <w:rFonts w:eastAsia="Times New Roman" w:cs="Times New Roman"/>
          <w:color w:val="000000"/>
          <w:lang w:eastAsia="pl-PL"/>
        </w:rPr>
        <w:br/>
        <w:t>Określenie warunków: Wykonawca spełni warunek udziału w postępowaniu dotyczący sytuacji ekonomicznej lub finansowej, o którym mowa w pkt 7.2.1. lit. b) SIWZ, jeżeli wykaże, że jest ubezpieczony od odpowiedzialności cywilnej w zakresie prowadzonej działalności gospodarczej, związanej z przedmiotem zamówienia na kwotę min. 500.000,00 zł (słownie: pięćset tysięcy złotych); </w:t>
      </w:r>
      <w:r w:rsidRPr="00FC4171">
        <w:rPr>
          <w:rFonts w:eastAsia="Times New Roman" w:cs="Times New Roman"/>
          <w:color w:val="000000"/>
          <w:lang w:eastAsia="pl-PL"/>
        </w:rPr>
        <w:br/>
        <w:t>Informacje dodatkowe </w:t>
      </w:r>
      <w:r w:rsidRPr="00FC4171">
        <w:rPr>
          <w:rFonts w:eastAsia="Times New Roman" w:cs="Times New Roman"/>
          <w:color w:val="000000"/>
          <w:lang w:eastAsia="pl-PL"/>
        </w:rPr>
        <w:br/>
      </w:r>
      <w:r w:rsidRPr="00FC4171">
        <w:rPr>
          <w:rFonts w:eastAsia="Times New Roman" w:cs="Times New Roman"/>
          <w:b/>
          <w:bCs/>
          <w:color w:val="000000"/>
          <w:lang w:eastAsia="pl-PL"/>
        </w:rPr>
        <w:t>III.1.3) Zdolność techniczna lub zawodowa </w:t>
      </w:r>
      <w:r w:rsidRPr="00FC4171">
        <w:rPr>
          <w:rFonts w:eastAsia="Times New Roman" w:cs="Times New Roman"/>
          <w:color w:val="000000"/>
          <w:lang w:eastAsia="pl-PL"/>
        </w:rPr>
        <w:br/>
        <w:t xml:space="preserve">Określenie warunków: Wykonawca spełni warunek dotyczący zdolności technicznej lub zawodowej, o którym mowa w pkt 7.2.1. lit. c) SIWZ, jeżeli wykaże, że: 1) Wykonawca wykaże się doświadczeniem w wykonaniu w okresie ostatnich pięciu lat przed upływem terminu składania ofert, a jeżeli okres prowadzenia działalności jest krótszy – w tym okresie, co najmniej dwie roboty polegające na wykonaniu robót budowlanych związanych z wymianą pokrycia dachowego o wartości co najmniej 50.000,00 (pięćdziesiąt tysięcy )złotych brutto każda, z załączeniem dowodów określających, czy te roboty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2) Wykonawca będzie dysponował przynajmniej jedną osobą uczestniczącą w wykonywaniu zamówienia, posiadającą uprawnienia budowlane do kierowania robotami budowlanymi w specjalności konstrukcyjno-budowlanej bez ograniczeń (lub odpowiadające im równoważne uprawnienia budowlane do kierowania robotami budowlanymi) wraz z aktualnym zaświadczeniem potwierdzającym przynależność do właściwej Izby Inżynierów Budownictwa. 3) 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 prawnych. 4) Wykonawca, który polega na zdolnościach lub sytuacji innych podmiotów, musi udowodnić Zamawiającemu, że realizując zamówienie, będzie dysponował niezbędnymi zasobami tych podmiotów, w szczególności przedstawiając zobowiązanie </w:t>
      </w:r>
      <w:r w:rsidRPr="00FC4171">
        <w:rPr>
          <w:rFonts w:eastAsia="Times New Roman" w:cs="Times New Roman"/>
          <w:color w:val="000000"/>
          <w:lang w:eastAsia="pl-PL"/>
        </w:rPr>
        <w:lastRenderedPageBreak/>
        <w:t>tych podmiotów do oddania mu do dyspozycji niezbędnych zasobów na potrzeby realizacji zamówienia zgodnie z Załącznikiem Nr 9 do SIWZ. </w:t>
      </w:r>
      <w:r w:rsidRPr="00FC4171">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FC4171">
        <w:rPr>
          <w:rFonts w:eastAsia="Times New Roman" w:cs="Times New Roman"/>
          <w:color w:val="000000"/>
          <w:lang w:eastAsia="pl-PL"/>
        </w:rPr>
        <w:br/>
        <w:t>Informacje dodatkowe:</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III.2) PODSTAWY WYKLUCZENIA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 xml:space="preserve">III.2.1) Podstawy wykluczenia określone w art. 24 ust. 1 ustawy </w:t>
      </w:r>
      <w:proofErr w:type="spellStart"/>
      <w:r w:rsidRPr="00FC4171">
        <w:rPr>
          <w:rFonts w:eastAsia="Times New Roman" w:cs="Times New Roman"/>
          <w:b/>
          <w:bCs/>
          <w:color w:val="000000"/>
          <w:lang w:eastAsia="pl-PL"/>
        </w:rPr>
        <w:t>Pzp</w:t>
      </w:r>
      <w:proofErr w:type="spellEnd"/>
      <w:r w:rsidRPr="00FC4171">
        <w:rPr>
          <w:rFonts w:eastAsia="Times New Roman" w:cs="Times New Roman"/>
          <w:color w:val="000000"/>
          <w:lang w:eastAsia="pl-PL"/>
        </w:rPr>
        <w:t> </w:t>
      </w:r>
      <w:r w:rsidRPr="00FC4171">
        <w:rPr>
          <w:rFonts w:eastAsia="Times New Roman" w:cs="Times New Roman"/>
          <w:color w:val="000000"/>
          <w:lang w:eastAsia="pl-PL"/>
        </w:rPr>
        <w:br/>
      </w:r>
      <w:r w:rsidRPr="00FC4171">
        <w:rPr>
          <w:rFonts w:eastAsia="Times New Roman" w:cs="Times New Roman"/>
          <w:b/>
          <w:bCs/>
          <w:color w:val="000000"/>
          <w:lang w:eastAsia="pl-PL"/>
        </w:rPr>
        <w:t xml:space="preserve">III.2.2) Zamawiający przewiduje wykluczenie wykonawcy na podstawie art. 24 ust. 5 ustawy </w:t>
      </w:r>
      <w:proofErr w:type="spellStart"/>
      <w:r w:rsidRPr="00FC4171">
        <w:rPr>
          <w:rFonts w:eastAsia="Times New Roman" w:cs="Times New Roman"/>
          <w:b/>
          <w:bCs/>
          <w:color w:val="000000"/>
          <w:lang w:eastAsia="pl-PL"/>
        </w:rPr>
        <w:t>Pzp</w:t>
      </w:r>
      <w:proofErr w:type="spellEnd"/>
      <w:r w:rsidRPr="00FC4171">
        <w:rPr>
          <w:rFonts w:eastAsia="Times New Roman" w:cs="Times New Roman"/>
          <w:color w:val="000000"/>
          <w:lang w:eastAsia="pl-PL"/>
        </w:rPr>
        <w:t> Tak Zamawiający przewiduje następujące fakultatywne podstawy wykluczenia: Tak (podstawa wykluczenia określona w art. 24</w:t>
      </w:r>
      <w:r>
        <w:rPr>
          <w:rFonts w:eastAsia="Times New Roman" w:cs="Times New Roman"/>
          <w:color w:val="000000"/>
          <w:lang w:eastAsia="pl-PL"/>
        </w:rPr>
        <w:t xml:space="preserve"> ust. 5 pkt 1 ustawy </w:t>
      </w:r>
      <w:proofErr w:type="spellStart"/>
      <w:r>
        <w:rPr>
          <w:rFonts w:eastAsia="Times New Roman" w:cs="Times New Roman"/>
          <w:color w:val="000000"/>
          <w:lang w:eastAsia="pl-PL"/>
        </w:rPr>
        <w:t>Pzp</w:t>
      </w:r>
      <w:proofErr w:type="spellEnd"/>
      <w:r>
        <w:rPr>
          <w:rFonts w:eastAsia="Times New Roman" w:cs="Times New Roman"/>
          <w:color w:val="000000"/>
          <w:lang w:eastAsia="pl-PL"/>
        </w:rPr>
        <w:t>) </w:t>
      </w:r>
      <w:r w:rsidRPr="00FC4171">
        <w:rPr>
          <w:rFonts w:eastAsia="Times New Roman" w:cs="Times New Roman"/>
          <w:color w:val="000000"/>
          <w:lang w:eastAsia="pl-PL"/>
        </w:rPr>
        <w:br/>
        <w:t xml:space="preserve">Tak (podstawa wykluczenia określona w art. 24 ust. 5 pkt 8 ustawy </w:t>
      </w:r>
      <w:proofErr w:type="spellStart"/>
      <w:r w:rsidRPr="00FC4171">
        <w:rPr>
          <w:rFonts w:eastAsia="Times New Roman" w:cs="Times New Roman"/>
          <w:color w:val="000000"/>
          <w:lang w:eastAsia="pl-PL"/>
        </w:rPr>
        <w:t>Pzp</w:t>
      </w:r>
      <w:proofErr w:type="spellEnd"/>
      <w:r w:rsidRPr="00FC4171">
        <w:rPr>
          <w:rFonts w:eastAsia="Times New Roman" w:cs="Times New Roman"/>
          <w:color w:val="000000"/>
          <w:lang w:eastAsia="pl-PL"/>
        </w:rPr>
        <w:t>)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III.3) WYKAZ OŚWIADCZEŃ SKŁADANYCH PRZEZ WYKONAWCĘ W CELU WSTĘPNEGO POTWIERDZENIA, ŻE NIE PODLEGA ON WYKLUCZENIU ORAZ SPEŁNIA WARUNKI UDZIAŁU W POSTĘPOWANIU ORAZ SPEŁNIA KRYTERIA SELEKCJI</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Oświadczenie o niepodleganiu wykluczeniu oraz spełnianiu warunków udziału w postępowaniu </w:t>
      </w:r>
      <w:r w:rsidRPr="00FC4171">
        <w:rPr>
          <w:rFonts w:eastAsia="Times New Roman" w:cs="Times New Roman"/>
          <w:color w:val="000000"/>
          <w:lang w:eastAsia="pl-PL"/>
        </w:rPr>
        <w:br/>
        <w:t>Tak </w:t>
      </w:r>
      <w:r w:rsidRPr="00FC4171">
        <w:rPr>
          <w:rFonts w:eastAsia="Times New Roman" w:cs="Times New Roman"/>
          <w:color w:val="000000"/>
          <w:lang w:eastAsia="pl-PL"/>
        </w:rPr>
        <w:br/>
      </w:r>
      <w:r w:rsidRPr="00FC4171">
        <w:rPr>
          <w:rFonts w:eastAsia="Times New Roman" w:cs="Times New Roman"/>
          <w:b/>
          <w:bCs/>
          <w:color w:val="000000"/>
          <w:lang w:eastAsia="pl-PL"/>
        </w:rPr>
        <w:t>Oświadczenie o spełnianiu kryteriów selekcji </w:t>
      </w:r>
      <w:r w:rsidRPr="00FC4171">
        <w:rPr>
          <w:rFonts w:eastAsia="Times New Roman" w:cs="Times New Roman"/>
          <w:color w:val="000000"/>
          <w:lang w:eastAsia="pl-PL"/>
        </w:rPr>
        <w:br/>
        <w:t>Nie</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III.4) WYKAZ OŚWIADCZEŃ LUB DOKUMENTÓW , SKŁADANYCH PRZEZ WYKONAWCĘ W POSTĘPOWANIU NA WEZWANIE ZAMAWIAJACEGO W CELU POTWIERDZENIA OKOLICZNOŚCI, O KTÓRYCH MOWA W ART. 25 UST. 1 PKT 3 USTAWY PZP: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 xml:space="preserve">a) zaświadczenia właściwego Naczelnika urzędu skarbowego potwierdzającego, że Wykonawca nie zalega z opłacaniem podatków, wystawionego nie wcześniej niż 3 miesiące przed upływem terminu składania ofert,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 b)zaświadczenia właściwej terenowej jednostki organizacyjnej Zakładu Ubezpieczeń Społecznych lub Kasy Rolniczego Ubezpieczenia Społecznego albo innego dokumentu potwierdzającego, że Wykonawca nie zalega z opłacaniem składek na ubezpieczenia społeczne lub zdrowotne, </w:t>
      </w:r>
      <w:r w:rsidRPr="00FC4171">
        <w:rPr>
          <w:rFonts w:eastAsia="Times New Roman" w:cs="Times New Roman"/>
          <w:color w:val="000000"/>
          <w:lang w:eastAsia="pl-PL"/>
        </w:rPr>
        <w:lastRenderedPageBreak/>
        <w:t xml:space="preserve">wystawionego nie wcześniej niż 3 miesiące przed upływem terminu składania ofert,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c)odpisu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FC4171">
        <w:rPr>
          <w:rFonts w:eastAsia="Times New Roman" w:cs="Times New Roman"/>
          <w:color w:val="000000"/>
          <w:lang w:eastAsia="pl-PL"/>
        </w:rPr>
        <w:t>Pzp</w:t>
      </w:r>
      <w:proofErr w:type="spellEnd"/>
      <w:r w:rsidRPr="00FC4171">
        <w:rPr>
          <w:rFonts w:eastAsia="Times New Roman" w:cs="Times New Roman"/>
          <w:color w:val="000000"/>
          <w:lang w:eastAsia="pl-PL"/>
        </w:rPr>
        <w:t xml:space="preserve">; Zgodnie z art. 24 ust. 11 </w:t>
      </w:r>
      <w:proofErr w:type="spellStart"/>
      <w:r w:rsidRPr="00FC4171">
        <w:rPr>
          <w:rFonts w:eastAsia="Times New Roman" w:cs="Times New Roman"/>
          <w:color w:val="000000"/>
          <w:lang w:eastAsia="pl-PL"/>
        </w:rPr>
        <w:t>Pzp</w:t>
      </w:r>
      <w:proofErr w:type="spellEnd"/>
      <w:r w:rsidRPr="00FC4171">
        <w:rPr>
          <w:rFonts w:eastAsia="Times New Roman" w:cs="Times New Roman"/>
          <w:color w:val="000000"/>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FC4171">
        <w:rPr>
          <w:rFonts w:eastAsia="Times New Roman" w:cs="Times New Roman"/>
          <w:color w:val="000000"/>
          <w:lang w:eastAsia="pl-PL"/>
        </w:rPr>
        <w:t>Pzp</w:t>
      </w:r>
      <w:proofErr w:type="spellEnd"/>
      <w:r w:rsidRPr="00FC4171">
        <w:rPr>
          <w:rFonts w:eastAsia="Times New Roman" w:cs="Times New Roman"/>
          <w:color w:val="000000"/>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FC4171">
        <w:rPr>
          <w:rFonts w:eastAsia="Times New Roman" w:cs="Times New Roman"/>
          <w:color w:val="000000"/>
          <w:lang w:eastAsia="pl-PL"/>
        </w:rPr>
        <w:t>Pzp</w:t>
      </w:r>
      <w:proofErr w:type="spellEnd"/>
      <w:r w:rsidRPr="00FC4171">
        <w:rPr>
          <w:rFonts w:eastAsia="Times New Roman" w:cs="Times New Roman"/>
          <w:color w:val="000000"/>
          <w:lang w:eastAsia="pl-PL"/>
        </w:rPr>
        <w:t xml:space="preserve"> stanowi Załącznik nr 4 do SIWZ.</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III.5.1) W ZAKRESIE SPEŁNIANIA WARUNKÓW UDZIAŁU W POSTĘPOWANIU:</w:t>
      </w:r>
      <w:r w:rsidRPr="00FC4171">
        <w:rPr>
          <w:rFonts w:eastAsia="Times New Roman" w:cs="Times New Roman"/>
          <w:color w:val="000000"/>
          <w:lang w:eastAsia="pl-PL"/>
        </w:rPr>
        <w:t> </w:t>
      </w:r>
      <w:r w:rsidRPr="00FC4171">
        <w:rPr>
          <w:rFonts w:eastAsia="Times New Roman" w:cs="Times New Roman"/>
          <w:color w:val="000000"/>
          <w:lang w:eastAsia="pl-PL"/>
        </w:rPr>
        <w:br/>
        <w:t xml:space="preserve">W celu potwierdzenia spełniania warunku dotyczącego sytuacji ekonomicznej lub finansowej określonego w pkt 7.3.2. SIWZ Zamawiający żąda od Wykonawcy: a) opłaconej polisy od odpowiedzialności cywilnej w zakresie prowadzonej działalności związanej z przedmiotem zamówienia na sumę gwarancyjna określoną przez Zamawiającego w pkt 7.3.2. Jeżeli z uzasadnionej przyczyny Wykonawca nie może złożyć dokumentów dotyczących sytuacji finansowej lub ekonomicznej wymaganych przez Zamawiającego, może złożyć inny dokument, który w wystarczający sposób potwierdza spełnianie opisanego przez Zamawiającego warunku udziału w postępowaniu. W celu potwierdzenia spełniania warunku dotyczącego zdolności technicznej lub zawodowej określonego w pkt 7.3.3. SIWZ Zamawiający żąda od Wykonawcy: a)wykazu robót budowlanych wykonanych nie wcześniej niż w okresie ostatnich 5 lat przed upływem terminu składania ofert, a </w:t>
      </w:r>
      <w:r w:rsidRPr="00FC4171">
        <w:rPr>
          <w:rFonts w:eastAsia="Times New Roman" w:cs="Times New Roman"/>
          <w:color w:val="000000"/>
          <w:lang w:eastAsia="pl-PL"/>
        </w:rPr>
        <w:lastRenderedPageBreak/>
        <w:t>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 Załącznik Nr 7 do SIWZ. b) wykazu osób, skierowanych przez Wykonawcę do realizacji zamówienia publicznego, odpowiedzialnych za kierowanie robotami budowlanymi, wraz z informacjami na temat ich kwalifikacji zawodowych (posiadanych uprawnień do kierowania robotami budowlanymi) i doświadczenia niezbędnych do wykonania zamówienia publicznego, a także zakresu wykonywanych przez nie czynności oraz informacją o podstawie do dysponowania tymi osobami – Załącznik Nr 6 do SIWZ. Jeżeli w dokumentach składanych w celu potwierdzenia spełniania warunków udziału w postępowaniu, kwoty będą wyrażane w walucie obcej, kwoty te zostaną przeliczone na PLN wg średniego kursu PLN w stosunku do walut obcych ogłaszanego przez Narodowy Bank Polski (Tabela A kursów średnich walut obcych) w dniu zamieszczenia ogłoszenia w Biuletynie Zamówień Publicznych. </w:t>
      </w:r>
      <w:r w:rsidRPr="00FC4171">
        <w:rPr>
          <w:rFonts w:eastAsia="Times New Roman" w:cs="Times New Roman"/>
          <w:color w:val="000000"/>
          <w:lang w:eastAsia="pl-PL"/>
        </w:rPr>
        <w:br/>
      </w:r>
      <w:r w:rsidRPr="00FC4171">
        <w:rPr>
          <w:rFonts w:eastAsia="Times New Roman" w:cs="Times New Roman"/>
          <w:b/>
          <w:bCs/>
          <w:color w:val="000000"/>
          <w:lang w:eastAsia="pl-PL"/>
        </w:rPr>
        <w:t>III.5.2) W ZAKRESIE KRYTERIÓW SELEKCJI:</w:t>
      </w:r>
      <w:r w:rsidRPr="00FC4171">
        <w:rPr>
          <w:rFonts w:eastAsia="Times New Roman" w:cs="Times New Roman"/>
          <w:color w:val="000000"/>
          <w:lang w:eastAsia="pl-PL"/>
        </w:rPr>
        <w:t> </w:t>
      </w:r>
      <w:r w:rsidRPr="00FC4171">
        <w:rPr>
          <w:rFonts w:eastAsia="Times New Roman" w:cs="Times New Roman"/>
          <w:color w:val="000000"/>
          <w:lang w:eastAsia="pl-PL"/>
        </w:rPr>
        <w:br/>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III.7) INNE DOKUMENTY NIE WYMIENIONE W pkt III.3) - III.6)</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FC4171" w:rsidRPr="00FC4171" w:rsidRDefault="00FC4171" w:rsidP="00FC4171">
      <w:pPr>
        <w:spacing w:after="0" w:line="450" w:lineRule="atLeast"/>
        <w:rPr>
          <w:rFonts w:eastAsia="Times New Roman" w:cs="Times New Roman"/>
          <w:b/>
          <w:bCs/>
          <w:color w:val="000000"/>
          <w:lang w:eastAsia="pl-PL"/>
        </w:rPr>
      </w:pPr>
      <w:r w:rsidRPr="00FC4171">
        <w:rPr>
          <w:rFonts w:eastAsia="Times New Roman" w:cs="Times New Roman"/>
          <w:b/>
          <w:bCs/>
          <w:color w:val="000000"/>
          <w:u w:val="single"/>
          <w:lang w:eastAsia="pl-PL"/>
        </w:rPr>
        <w:t>SEKCJA IV: PROCEDURA</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lastRenderedPageBreak/>
        <w:t>IV.1) OPIS </w:t>
      </w:r>
      <w:r w:rsidRPr="00FC4171">
        <w:rPr>
          <w:rFonts w:eastAsia="Times New Roman" w:cs="Times New Roman"/>
          <w:color w:val="000000"/>
          <w:lang w:eastAsia="pl-PL"/>
        </w:rPr>
        <w:br/>
      </w:r>
      <w:r w:rsidRPr="00FC4171">
        <w:rPr>
          <w:rFonts w:eastAsia="Times New Roman" w:cs="Times New Roman"/>
          <w:b/>
          <w:bCs/>
          <w:color w:val="000000"/>
          <w:lang w:eastAsia="pl-PL"/>
        </w:rPr>
        <w:t>IV.1.1) Tryb udzielenia zamówienia: </w:t>
      </w:r>
      <w:r w:rsidRPr="00FC4171">
        <w:rPr>
          <w:rFonts w:eastAsia="Times New Roman" w:cs="Times New Roman"/>
          <w:color w:val="000000"/>
          <w:lang w:eastAsia="pl-PL"/>
        </w:rPr>
        <w:t>Przetarg nieograniczony </w:t>
      </w:r>
      <w:r w:rsidRPr="00FC4171">
        <w:rPr>
          <w:rFonts w:eastAsia="Times New Roman" w:cs="Times New Roman"/>
          <w:color w:val="000000"/>
          <w:lang w:eastAsia="pl-PL"/>
        </w:rPr>
        <w:br/>
      </w:r>
      <w:r w:rsidRPr="00FC4171">
        <w:rPr>
          <w:rFonts w:eastAsia="Times New Roman" w:cs="Times New Roman"/>
          <w:b/>
          <w:bCs/>
          <w:color w:val="000000"/>
          <w:lang w:eastAsia="pl-PL"/>
        </w:rPr>
        <w:t>IV.1.2) Zamawiający żąda wniesienia wadium:</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Tak </w:t>
      </w:r>
      <w:r w:rsidRPr="00FC4171">
        <w:rPr>
          <w:rFonts w:eastAsia="Times New Roman" w:cs="Times New Roman"/>
          <w:color w:val="000000"/>
          <w:lang w:eastAsia="pl-PL"/>
        </w:rPr>
        <w:br/>
        <w:t>Informacja na temat wadium </w:t>
      </w:r>
      <w:r w:rsidRPr="00FC4171">
        <w:rPr>
          <w:rFonts w:eastAsia="Times New Roman" w:cs="Times New Roman"/>
          <w:color w:val="000000"/>
          <w:lang w:eastAsia="pl-PL"/>
        </w:rPr>
        <w:br/>
        <w:t xml:space="preserve">Zamawiający żąda wniesienia wadium. 16.2. Wykonawca jest zobowiązany, przed upływem terminu składania ofert, tj. do dnia 1 października 2018 r. do godz. 10.00 do wniesienia wadium w wysokości 76.000,00 złotych (słownie: siedemdziesiąt sześć tysięcy złotych 00/100). 16.3. Wadium może być wnoszone w formach określonych w Ustawie z dnia 29 stycznia 2004 r. Prawo zamówień publicznych (Dz. U. z 2017 r., poz. 1579) na podstawie art.45 ust.6 ustawy, </w:t>
      </w:r>
      <w:proofErr w:type="spellStart"/>
      <w:r w:rsidRPr="00FC4171">
        <w:rPr>
          <w:rFonts w:eastAsia="Times New Roman" w:cs="Times New Roman"/>
          <w:color w:val="000000"/>
          <w:lang w:eastAsia="pl-PL"/>
        </w:rPr>
        <w:t>tj</w:t>
      </w:r>
      <w:proofErr w:type="spellEnd"/>
      <w:r w:rsidRPr="00FC4171">
        <w:rPr>
          <w:rFonts w:eastAsia="Times New Roman" w:cs="Times New Roman"/>
          <w:color w:val="000000"/>
          <w:lang w:eastAsia="pl-PL"/>
        </w:rPr>
        <w:t xml:space="preserve">: a) pieniądzu; b) poręczeniach bankowych lub poręczeniach spółdzielczej kasy oszczędnościowo-kredytowej, z tym że poręczenie kasy jest zawsze poręczeniem pieniężnym; c) gwarancjach bankowych; d) gwarancjach ubezpieczeniowych; e) poręczeniach udzielanych przez podmioty, o których mowa w art. 6b ust. 5 pkt 2 ustawy z dnia 9 listopada 2000 r. o utworzeniu Polskiej Agencji Rozwoju Przedsiębiorczości (Dz. U. z 2014 r. poz. 1804, oraz z 2015 r. poz. 978 i 1240). 16.4. Wadium wnoszone w pieniądzu należy wpłacić przelewem na rachunek bankowy: Uniwersytet Kazimierza Wielkiego w Bydgoszczy nr konta: nr 92150013601213600186020000, z dopiskiem: Wadium –”Wymiana pokrycia dachowego z ociepleniem połaci dachowej oraz naprawą konstrukcji drewnianej i zabezpieczeniem pod względem grzybobójczym, ppoż. W budynkach ABCD Uniwersytetu Kazimierza Wielkiego w Bydgoszczy”. Kopię przelewu należy załączyć do oferty. 16.5. Oferta jest uznana przez Zamawiającego jako zabezpieczona wadium wniesionym w pieniądzu tylko wtedy, jeśli kwota wadium znajdzie się na koncie Zamawiającego przed upływem terminu składania ofert. 16.6. W przypadku, gdy wadium wnoszone jest w formach innych niż pieniądz, Wykonawca składa oryginał dokumentu wraz z ofertą. 16.7. Zamawiający zatrzymuje wadium wraz z odsetkami, jeżeli wykonawca, którego oferta została wybrana: a) odmówił podpisania umowy w sprawie zamówienia publicznego na warunkach określonych w ofercie, b) nie wniósł zabezpieczenia należytego wykonania umowy na zasadach określonych w specyfikacji istotnych warunków zamówienia, c) zawarcie umowy w sprawie zamówienia publicznego stało się niemożliwe z przyczyn leżących po stronie Wykonawcy. 16.8. Zamawiający zatrzymuje wadium wraz z odsetkami, jeżeli Wykonawca w odpowiedzi na wezwanie, o którym mowa w art. 26 ust. 3 i 3a, z przyczyn leżących po jego stronie, nie złożył oświadczeń lub dokumentów potwierdzających okoliczności, o których mowa w art. 25 ust. 1, oświadczenia, o </w:t>
      </w:r>
      <w:r w:rsidRPr="00FC4171">
        <w:rPr>
          <w:rFonts w:eastAsia="Times New Roman" w:cs="Times New Roman"/>
          <w:color w:val="000000"/>
          <w:lang w:eastAsia="pl-PL"/>
        </w:rPr>
        <w:lastRenderedPageBreak/>
        <w:t>którym mowa w art. 25a ust. 1, pełnomocnictw lub nie wyraził zgody na poprawienie omyłki, o której mowa w art. 87 ust. 2 pkt 3, co spowodowało brak możliwości wybrania oferty złożonej przez wykonawcę jako najkorzystniejszej. 16.9. Z treści gwarancji/poręczenia winno wynikać bezwarunkowe, na każde pisemne żądanie zgłoszone przez zamawiającego w terminie związania ofertą, zobowiązanie Gwaranta do wypłaty Zamawiającemu pełnej kwoty wadium w okolicznościach określonych w art. 46 ust. 4a i 5 ustawy. 16.10. Okoliczności i zasady zwrotu wadium, jego przepadku oraz zasady jego zaliczenia na poczet zabezpieczenia należytego wykonania umowy określa ustawa.</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br/>
      </w:r>
      <w:r w:rsidRPr="00FC4171">
        <w:rPr>
          <w:rFonts w:eastAsia="Times New Roman" w:cs="Times New Roman"/>
          <w:b/>
          <w:bCs/>
          <w:color w:val="000000"/>
          <w:lang w:eastAsia="pl-PL"/>
        </w:rPr>
        <w:t>IV.1.3) Przewiduje się udzielenie zaliczek na poczet wykonania zamówienia:</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Nie </w:t>
      </w:r>
      <w:r w:rsidRPr="00FC4171">
        <w:rPr>
          <w:rFonts w:eastAsia="Times New Roman" w:cs="Times New Roman"/>
          <w:color w:val="000000"/>
          <w:lang w:eastAsia="pl-PL"/>
        </w:rPr>
        <w:br/>
        <w:t>Należy podać informacje na temat udzielania zaliczek: </w:t>
      </w:r>
      <w:r w:rsidRPr="00FC4171">
        <w:rPr>
          <w:rFonts w:eastAsia="Times New Roman" w:cs="Times New Roman"/>
          <w:color w:val="000000"/>
          <w:lang w:eastAsia="pl-PL"/>
        </w:rPr>
        <w:br/>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br/>
      </w:r>
      <w:r w:rsidRPr="00FC4171">
        <w:rPr>
          <w:rFonts w:eastAsia="Times New Roman" w:cs="Times New Roman"/>
          <w:b/>
          <w:bCs/>
          <w:color w:val="000000"/>
          <w:lang w:eastAsia="pl-PL"/>
        </w:rPr>
        <w:t>IV.1.4) Wymaga się złożenia ofert w postaci katalogów elektronicznych lub dołączenia do ofert katalogów elektronicznych:</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Nie </w:t>
      </w:r>
      <w:r w:rsidRPr="00FC4171">
        <w:rPr>
          <w:rFonts w:eastAsia="Times New Roman" w:cs="Times New Roman"/>
          <w:color w:val="000000"/>
          <w:lang w:eastAsia="pl-PL"/>
        </w:rPr>
        <w:br/>
        <w:t>Dopuszcza się złożenie ofert w postaci katalogów elektronicznych lub dołączenia do ofert katalogów elektronicznych: </w:t>
      </w:r>
      <w:r w:rsidRPr="00FC4171">
        <w:rPr>
          <w:rFonts w:eastAsia="Times New Roman" w:cs="Times New Roman"/>
          <w:color w:val="000000"/>
          <w:lang w:eastAsia="pl-PL"/>
        </w:rPr>
        <w:br/>
      </w:r>
      <w:r>
        <w:rPr>
          <w:rFonts w:eastAsia="Times New Roman" w:cs="Times New Roman"/>
          <w:color w:val="000000"/>
          <w:lang w:eastAsia="pl-PL"/>
        </w:rPr>
        <w:t>Nie </w:t>
      </w:r>
      <w:r>
        <w:rPr>
          <w:rFonts w:eastAsia="Times New Roman" w:cs="Times New Roman"/>
          <w:color w:val="000000"/>
          <w:lang w:eastAsia="pl-PL"/>
        </w:rPr>
        <w:br/>
        <w:t>Informacje dodatkowe: </w:t>
      </w:r>
      <w:r w:rsidRPr="00FC4171">
        <w:rPr>
          <w:rFonts w:eastAsia="Times New Roman" w:cs="Times New Roman"/>
          <w:color w:val="000000"/>
          <w:lang w:eastAsia="pl-PL"/>
        </w:rPr>
        <w:br/>
      </w:r>
      <w:r w:rsidRPr="00FC4171">
        <w:rPr>
          <w:rFonts w:eastAsia="Times New Roman" w:cs="Times New Roman"/>
          <w:b/>
          <w:bCs/>
          <w:color w:val="000000"/>
          <w:lang w:eastAsia="pl-PL"/>
        </w:rPr>
        <w:t>IV.1.5.) Wymaga się złożenia oferty wariantowej:</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Nie </w:t>
      </w:r>
      <w:r w:rsidRPr="00FC4171">
        <w:rPr>
          <w:rFonts w:eastAsia="Times New Roman" w:cs="Times New Roman"/>
          <w:color w:val="000000"/>
          <w:lang w:eastAsia="pl-PL"/>
        </w:rPr>
        <w:br/>
        <w:t>Dopuszcza się złożenie oferty wariantowej </w:t>
      </w:r>
      <w:r w:rsidRPr="00FC4171">
        <w:rPr>
          <w:rFonts w:eastAsia="Times New Roman" w:cs="Times New Roman"/>
          <w:color w:val="000000"/>
          <w:lang w:eastAsia="pl-PL"/>
        </w:rPr>
        <w:br/>
        <w:t>Nie </w:t>
      </w:r>
      <w:r w:rsidRPr="00FC4171">
        <w:rPr>
          <w:rFonts w:eastAsia="Times New Roman" w:cs="Times New Roman"/>
          <w:color w:val="000000"/>
          <w:lang w:eastAsia="pl-PL"/>
        </w:rPr>
        <w:br/>
        <w:t>Złożenie oferty wariantowej dopuszcza się tylko z jednoczesnym złożeniem oferty zasadniczej: </w:t>
      </w:r>
      <w:r w:rsidRPr="00FC4171">
        <w:rPr>
          <w:rFonts w:eastAsia="Times New Roman" w:cs="Times New Roman"/>
          <w:color w:val="000000"/>
          <w:lang w:eastAsia="pl-PL"/>
        </w:rPr>
        <w:br/>
        <w:t>Nie</w:t>
      </w:r>
      <w:r w:rsidRPr="00FC4171">
        <w:rPr>
          <w:rFonts w:eastAsia="Times New Roman" w:cs="Times New Roman"/>
          <w:color w:val="000000"/>
          <w:lang w:eastAsia="pl-PL"/>
        </w:rPr>
        <w:br/>
      </w:r>
      <w:r w:rsidRPr="00FC4171">
        <w:rPr>
          <w:rFonts w:eastAsia="Times New Roman" w:cs="Times New Roman"/>
          <w:b/>
          <w:bCs/>
          <w:color w:val="000000"/>
          <w:lang w:eastAsia="pl-PL"/>
        </w:rPr>
        <w:t>IV.1.6) Przewidywana liczba wykonawców, którzy zostaną zaproszeni do udziału w postępowaniu </w:t>
      </w:r>
      <w:r w:rsidRPr="00FC4171">
        <w:rPr>
          <w:rFonts w:eastAsia="Times New Roman" w:cs="Times New Roman"/>
          <w:color w:val="000000"/>
          <w:lang w:eastAsia="pl-PL"/>
        </w:rPr>
        <w:br/>
      </w:r>
      <w:r w:rsidRPr="00FC4171">
        <w:rPr>
          <w:rFonts w:eastAsia="Times New Roman" w:cs="Times New Roman"/>
          <w:i/>
          <w:iCs/>
          <w:color w:val="000000"/>
          <w:lang w:eastAsia="pl-PL"/>
        </w:rPr>
        <w:t>(przetarg ograniczony, negocjacje z ogłoszeniem, dialog konkurencyjny, partnerstwo innowacyjne)</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Liczba wykonawców   </w:t>
      </w:r>
      <w:r w:rsidRPr="00FC4171">
        <w:rPr>
          <w:rFonts w:eastAsia="Times New Roman" w:cs="Times New Roman"/>
          <w:color w:val="000000"/>
          <w:lang w:eastAsia="pl-PL"/>
        </w:rPr>
        <w:br/>
        <w:t>Przewidywana minimalna liczba wykonawców </w:t>
      </w:r>
      <w:r w:rsidRPr="00FC4171">
        <w:rPr>
          <w:rFonts w:eastAsia="Times New Roman" w:cs="Times New Roman"/>
          <w:color w:val="000000"/>
          <w:lang w:eastAsia="pl-PL"/>
        </w:rPr>
        <w:br/>
        <w:t>Maksymalna liczba wykonawców   </w:t>
      </w:r>
      <w:r w:rsidRPr="00FC4171">
        <w:rPr>
          <w:rFonts w:eastAsia="Times New Roman" w:cs="Times New Roman"/>
          <w:color w:val="000000"/>
          <w:lang w:eastAsia="pl-PL"/>
        </w:rPr>
        <w:br/>
      </w:r>
      <w:r>
        <w:rPr>
          <w:rFonts w:eastAsia="Times New Roman" w:cs="Times New Roman"/>
          <w:color w:val="000000"/>
          <w:lang w:eastAsia="pl-PL"/>
        </w:rPr>
        <w:lastRenderedPageBreak/>
        <w:t>Kryteria selekcji wykonawców: </w:t>
      </w:r>
      <w:r w:rsidRPr="00FC4171">
        <w:rPr>
          <w:rFonts w:eastAsia="Times New Roman" w:cs="Times New Roman"/>
          <w:color w:val="000000"/>
          <w:lang w:eastAsia="pl-PL"/>
        </w:rPr>
        <w:br/>
      </w:r>
      <w:r w:rsidRPr="00FC4171">
        <w:rPr>
          <w:rFonts w:eastAsia="Times New Roman" w:cs="Times New Roman"/>
          <w:b/>
          <w:bCs/>
          <w:color w:val="000000"/>
          <w:lang w:eastAsia="pl-PL"/>
        </w:rPr>
        <w:t>IV.1.7) Informacje na temat umowy ramowej lub dynamicznego systemu zakupów:</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Umowa ramowa będzie zawarta: </w:t>
      </w:r>
      <w:r w:rsidRPr="00FC4171">
        <w:rPr>
          <w:rFonts w:eastAsia="Times New Roman" w:cs="Times New Roman"/>
          <w:color w:val="000000"/>
          <w:lang w:eastAsia="pl-PL"/>
        </w:rPr>
        <w:br/>
      </w:r>
      <w:r w:rsidRPr="00FC4171">
        <w:rPr>
          <w:rFonts w:eastAsia="Times New Roman" w:cs="Times New Roman"/>
          <w:color w:val="000000"/>
          <w:lang w:eastAsia="pl-PL"/>
        </w:rPr>
        <w:br/>
        <w:t>Czy przewiduje się ograniczenie liczby uczestników umowy ramowej: </w:t>
      </w:r>
      <w:r w:rsidRPr="00FC4171">
        <w:rPr>
          <w:rFonts w:eastAsia="Times New Roman" w:cs="Times New Roman"/>
          <w:color w:val="000000"/>
          <w:lang w:eastAsia="pl-PL"/>
        </w:rPr>
        <w:br/>
      </w:r>
      <w:r w:rsidRPr="00FC4171">
        <w:rPr>
          <w:rFonts w:eastAsia="Times New Roman" w:cs="Times New Roman"/>
          <w:color w:val="000000"/>
          <w:lang w:eastAsia="pl-PL"/>
        </w:rPr>
        <w:br/>
        <w:t>Przewidziana maksymalna liczba uczestników umowy ramowej: </w:t>
      </w:r>
      <w:r w:rsidRPr="00FC4171">
        <w:rPr>
          <w:rFonts w:eastAsia="Times New Roman" w:cs="Times New Roman"/>
          <w:color w:val="000000"/>
          <w:lang w:eastAsia="pl-PL"/>
        </w:rPr>
        <w:br/>
      </w:r>
      <w:r w:rsidRPr="00FC4171">
        <w:rPr>
          <w:rFonts w:eastAsia="Times New Roman" w:cs="Times New Roman"/>
          <w:color w:val="000000"/>
          <w:lang w:eastAsia="pl-PL"/>
        </w:rPr>
        <w:br/>
        <w:t>Informacje dodatkowe: </w:t>
      </w:r>
      <w:r w:rsidRPr="00FC4171">
        <w:rPr>
          <w:rFonts w:eastAsia="Times New Roman" w:cs="Times New Roman"/>
          <w:color w:val="000000"/>
          <w:lang w:eastAsia="pl-PL"/>
        </w:rPr>
        <w:br/>
      </w:r>
      <w:r w:rsidRPr="00FC4171">
        <w:rPr>
          <w:rFonts w:eastAsia="Times New Roman" w:cs="Times New Roman"/>
          <w:color w:val="000000"/>
          <w:lang w:eastAsia="pl-PL"/>
        </w:rPr>
        <w:br/>
        <w:t>Zamówienie obejmuje ustanowienie dynamicznego systemu zakupów: </w:t>
      </w:r>
      <w:r w:rsidRPr="00FC4171">
        <w:rPr>
          <w:rFonts w:eastAsia="Times New Roman" w:cs="Times New Roman"/>
          <w:color w:val="000000"/>
          <w:lang w:eastAsia="pl-PL"/>
        </w:rPr>
        <w:br/>
      </w:r>
      <w:r w:rsidRPr="00FC4171">
        <w:rPr>
          <w:rFonts w:eastAsia="Times New Roman" w:cs="Times New Roman"/>
          <w:color w:val="000000"/>
          <w:lang w:eastAsia="pl-PL"/>
        </w:rPr>
        <w:br/>
        <w:t>Adres strony internetowej, na której będą zamieszczone dodatkowe informacje dotyczące dynamicznego systemu zakupów: </w:t>
      </w:r>
      <w:r w:rsidRPr="00FC4171">
        <w:rPr>
          <w:rFonts w:eastAsia="Times New Roman" w:cs="Times New Roman"/>
          <w:color w:val="000000"/>
          <w:lang w:eastAsia="pl-PL"/>
        </w:rPr>
        <w:br/>
      </w:r>
      <w:r w:rsidRPr="00FC4171">
        <w:rPr>
          <w:rFonts w:eastAsia="Times New Roman" w:cs="Times New Roman"/>
          <w:color w:val="000000"/>
          <w:lang w:eastAsia="pl-PL"/>
        </w:rPr>
        <w:br/>
        <w:t>Informacje dodatkowe: </w:t>
      </w:r>
      <w:r w:rsidRPr="00FC4171">
        <w:rPr>
          <w:rFonts w:eastAsia="Times New Roman" w:cs="Times New Roman"/>
          <w:color w:val="000000"/>
          <w:lang w:eastAsia="pl-PL"/>
        </w:rPr>
        <w:br/>
      </w:r>
      <w:r w:rsidRPr="00FC4171">
        <w:rPr>
          <w:rFonts w:eastAsia="Times New Roman" w:cs="Times New Roman"/>
          <w:color w:val="000000"/>
          <w:lang w:eastAsia="pl-PL"/>
        </w:rPr>
        <w:br/>
        <w:t>W ramach umowy ramowej/dynamicznego systemu zakupów dopuszcza się złożenie ofert w formie katalogów elektronicznych: </w:t>
      </w:r>
      <w:r w:rsidRPr="00FC4171">
        <w:rPr>
          <w:rFonts w:eastAsia="Times New Roman" w:cs="Times New Roman"/>
          <w:color w:val="000000"/>
          <w:lang w:eastAsia="pl-PL"/>
        </w:rPr>
        <w:br/>
      </w:r>
      <w:r w:rsidRPr="00FC4171">
        <w:rPr>
          <w:rFonts w:eastAsia="Times New Roman" w:cs="Times New Roman"/>
          <w:color w:val="000000"/>
          <w:lang w:eastAsia="pl-PL"/>
        </w:rPr>
        <w:br/>
        <w:t>Przewiduje się pobranie ze złożonych katalogów elektronicznych informacji potrzebnych do sporządzenia ofert w ramach umowy ramowej/dynamicznego systemu zakupów: </w:t>
      </w:r>
      <w:r w:rsidRPr="00FC4171">
        <w:rPr>
          <w:rFonts w:eastAsia="Times New Roman" w:cs="Times New Roman"/>
          <w:color w:val="000000"/>
          <w:lang w:eastAsia="pl-PL"/>
        </w:rPr>
        <w:br/>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br/>
      </w:r>
      <w:r w:rsidRPr="00FC4171">
        <w:rPr>
          <w:rFonts w:eastAsia="Times New Roman" w:cs="Times New Roman"/>
          <w:b/>
          <w:bCs/>
          <w:color w:val="000000"/>
          <w:lang w:eastAsia="pl-PL"/>
        </w:rPr>
        <w:t>IV.1.8) Aukcja elektroniczna </w:t>
      </w:r>
      <w:r w:rsidRPr="00FC4171">
        <w:rPr>
          <w:rFonts w:eastAsia="Times New Roman" w:cs="Times New Roman"/>
          <w:color w:val="000000"/>
          <w:lang w:eastAsia="pl-PL"/>
        </w:rPr>
        <w:br/>
      </w:r>
      <w:r w:rsidRPr="00FC4171">
        <w:rPr>
          <w:rFonts w:eastAsia="Times New Roman" w:cs="Times New Roman"/>
          <w:b/>
          <w:bCs/>
          <w:color w:val="000000"/>
          <w:lang w:eastAsia="pl-PL"/>
        </w:rPr>
        <w:t>Przewidziane jest przeprowadzenie aukcji elektronicznej </w:t>
      </w:r>
      <w:r w:rsidRPr="00FC4171">
        <w:rPr>
          <w:rFonts w:eastAsia="Times New Roman" w:cs="Times New Roman"/>
          <w:i/>
          <w:iCs/>
          <w:color w:val="000000"/>
          <w:lang w:eastAsia="pl-PL"/>
        </w:rPr>
        <w:t>(przetarg nieograniczony, przetarg ograniczony, negocjacje z ogłoszeniem) </w:t>
      </w:r>
      <w:r w:rsidRPr="00FC4171">
        <w:rPr>
          <w:rFonts w:eastAsia="Times New Roman" w:cs="Times New Roman"/>
          <w:color w:val="000000"/>
          <w:lang w:eastAsia="pl-PL"/>
        </w:rPr>
        <w:t>Nie </w:t>
      </w:r>
      <w:r w:rsidRPr="00FC4171">
        <w:rPr>
          <w:rFonts w:eastAsia="Times New Roman" w:cs="Times New Roman"/>
          <w:color w:val="000000"/>
          <w:lang w:eastAsia="pl-PL"/>
        </w:rPr>
        <w:br/>
        <w:t>Należy podać adres strony internetowej, na której aukcja będzie prowadzona</w:t>
      </w:r>
      <w:r>
        <w:rPr>
          <w:rFonts w:eastAsia="Times New Roman" w:cs="Times New Roman"/>
          <w:color w:val="000000"/>
          <w:lang w:eastAsia="pl-PL"/>
        </w:rPr>
        <w:t>: </w:t>
      </w:r>
      <w:r w:rsidRPr="00FC4171">
        <w:rPr>
          <w:rFonts w:eastAsia="Times New Roman" w:cs="Times New Roman"/>
          <w:color w:val="000000"/>
          <w:lang w:eastAsia="pl-PL"/>
        </w:rPr>
        <w:br/>
      </w:r>
      <w:r w:rsidRPr="00FC4171">
        <w:rPr>
          <w:rFonts w:eastAsia="Times New Roman" w:cs="Times New Roman"/>
          <w:b/>
          <w:bCs/>
          <w:color w:val="000000"/>
          <w:lang w:eastAsia="pl-PL"/>
        </w:rPr>
        <w:t>Należy wskazać elementy, których wartości będą przedmiotem aukcji elektronicznej: </w:t>
      </w:r>
      <w:r w:rsidRPr="00FC4171">
        <w:rPr>
          <w:rFonts w:eastAsia="Times New Roman" w:cs="Times New Roman"/>
          <w:color w:val="000000"/>
          <w:lang w:eastAsia="pl-PL"/>
        </w:rPr>
        <w:br/>
      </w:r>
      <w:r w:rsidRPr="00FC4171">
        <w:rPr>
          <w:rFonts w:eastAsia="Times New Roman" w:cs="Times New Roman"/>
          <w:b/>
          <w:bCs/>
          <w:color w:val="000000"/>
          <w:lang w:eastAsia="pl-PL"/>
        </w:rPr>
        <w:t>Przewiduje się ograniczenia co do przedstawionych wartości, wynikające z opisu przedmiotu zamówienia:</w:t>
      </w:r>
      <w:r w:rsidRPr="00FC4171">
        <w:rPr>
          <w:rFonts w:eastAsia="Times New Roman" w:cs="Times New Roman"/>
          <w:color w:val="000000"/>
          <w:lang w:eastAsia="pl-PL"/>
        </w:rPr>
        <w:t> </w:t>
      </w:r>
      <w:r w:rsidRPr="00FC4171">
        <w:rPr>
          <w:rFonts w:eastAsia="Times New Roman" w:cs="Times New Roman"/>
          <w:color w:val="000000"/>
          <w:lang w:eastAsia="pl-PL"/>
        </w:rPr>
        <w:br/>
      </w:r>
      <w:r w:rsidRPr="00FC4171">
        <w:rPr>
          <w:rFonts w:eastAsia="Times New Roman" w:cs="Times New Roman"/>
          <w:color w:val="000000"/>
          <w:lang w:eastAsia="pl-PL"/>
        </w:rPr>
        <w:lastRenderedPageBreak/>
        <w:br/>
        <w:t>Należy podać, które informacje zostaną udostępnione wykonawcom w trakcie aukcji elektronicznej oraz jaki będzie termin ich udostępnienia: </w:t>
      </w:r>
      <w:r w:rsidRPr="00FC4171">
        <w:rPr>
          <w:rFonts w:eastAsia="Times New Roman" w:cs="Times New Roman"/>
          <w:color w:val="000000"/>
          <w:lang w:eastAsia="pl-PL"/>
        </w:rPr>
        <w:br/>
        <w:t>Informacje dotyczące przebiegu aukcji elektronicznej: </w:t>
      </w:r>
      <w:r w:rsidRPr="00FC4171">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 </w:t>
      </w:r>
      <w:r w:rsidRPr="00FC4171">
        <w:rPr>
          <w:rFonts w:eastAsia="Times New Roman" w:cs="Times New Roman"/>
          <w:color w:val="000000"/>
          <w:lang w:eastAsia="pl-PL"/>
        </w:rPr>
        <w:br/>
        <w:t>Informacje dotyczące wykorzystywanego sprzętu elektronicznego, rozwiązań i specyfikacji technicznych w zakresie połączeń: </w:t>
      </w:r>
      <w:r w:rsidRPr="00FC4171">
        <w:rPr>
          <w:rFonts w:eastAsia="Times New Roman" w:cs="Times New Roman"/>
          <w:color w:val="000000"/>
          <w:lang w:eastAsia="pl-PL"/>
        </w:rPr>
        <w:br/>
        <w:t>Wymagania dotyczące rejestracji i identyfikacji wykonawców w aukcji elektronicznej: </w:t>
      </w:r>
      <w:r w:rsidRPr="00FC4171">
        <w:rPr>
          <w:rFonts w:eastAsia="Times New Roman" w:cs="Times New Roman"/>
          <w:color w:val="000000"/>
          <w:lang w:eastAsia="pl-PL"/>
        </w:rPr>
        <w:br/>
        <w:t>Informacje o liczbie etapów aukcji elektronicznej i czasie ich trwania:</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br/>
        <w:t>Czas trwania: </w:t>
      </w:r>
      <w:r w:rsidRPr="00FC4171">
        <w:rPr>
          <w:rFonts w:eastAsia="Times New Roman" w:cs="Times New Roman"/>
          <w:color w:val="000000"/>
          <w:lang w:eastAsia="pl-PL"/>
        </w:rPr>
        <w:br/>
      </w:r>
      <w:r w:rsidRPr="00FC4171">
        <w:rPr>
          <w:rFonts w:eastAsia="Times New Roman" w:cs="Times New Roman"/>
          <w:color w:val="000000"/>
          <w:lang w:eastAsia="pl-PL"/>
        </w:rPr>
        <w:br/>
        <w:t>Czy wykonawcy, którzy nie złożyli nowych postąpień, zostaną zakwalifikowani do następnego etapu: </w:t>
      </w:r>
      <w:r w:rsidRPr="00FC4171">
        <w:rPr>
          <w:rFonts w:eastAsia="Times New Roman" w:cs="Times New Roman"/>
          <w:color w:val="000000"/>
          <w:lang w:eastAsia="pl-PL"/>
        </w:rPr>
        <w:br/>
        <w:t>Warunki zamknięcia aukcji elektronicznej: </w:t>
      </w:r>
      <w:r w:rsidRPr="00FC4171">
        <w:rPr>
          <w:rFonts w:eastAsia="Times New Roman" w:cs="Times New Roman"/>
          <w:color w:val="000000"/>
          <w:lang w:eastAsia="pl-PL"/>
        </w:rPr>
        <w:br/>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br/>
      </w:r>
      <w:r w:rsidRPr="00FC4171">
        <w:rPr>
          <w:rFonts w:eastAsia="Times New Roman" w:cs="Times New Roman"/>
          <w:b/>
          <w:bCs/>
          <w:color w:val="000000"/>
          <w:lang w:eastAsia="pl-PL"/>
        </w:rPr>
        <w:t>IV.2) KRYTERIA OCENY OFERT </w:t>
      </w:r>
      <w:r w:rsidRPr="00FC4171">
        <w:rPr>
          <w:rFonts w:eastAsia="Times New Roman" w:cs="Times New Roman"/>
          <w:color w:val="000000"/>
          <w:lang w:eastAsia="pl-PL"/>
        </w:rPr>
        <w:br/>
      </w:r>
      <w:r w:rsidRPr="00FC4171">
        <w:rPr>
          <w:rFonts w:eastAsia="Times New Roman" w:cs="Times New Roman"/>
          <w:b/>
          <w:bCs/>
          <w:color w:val="000000"/>
          <w:lang w:eastAsia="pl-PL"/>
        </w:rPr>
        <w:t>IV.2.1) Kryteria oceny ofert: </w:t>
      </w:r>
      <w:r w:rsidRPr="00FC4171">
        <w:rPr>
          <w:rFonts w:eastAsia="Times New Roman" w:cs="Times New Roman"/>
          <w:color w:val="000000"/>
          <w:lang w:eastAsia="pl-PL"/>
        </w:rPr>
        <w:br/>
      </w:r>
      <w:r w:rsidRPr="00FC4171">
        <w:rPr>
          <w:rFonts w:eastAsia="Times New Roman" w:cs="Times New Roman"/>
          <w:b/>
          <w:bCs/>
          <w:color w:val="000000"/>
          <w:lang w:eastAsia="pl-PL"/>
        </w:rPr>
        <w:t>IV.2.2) Kryteria</w:t>
      </w:r>
      <w:r w:rsidRPr="00FC4171">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34"/>
        <w:gridCol w:w="919"/>
      </w:tblGrid>
      <w:tr w:rsidR="00FC4171" w:rsidRPr="00FC4171" w:rsidTr="00FC4171">
        <w:tc>
          <w:tcPr>
            <w:tcW w:w="0" w:type="auto"/>
            <w:tcBorders>
              <w:top w:val="single" w:sz="6" w:space="0" w:color="000000"/>
              <w:left w:val="single" w:sz="6" w:space="0" w:color="000000"/>
              <w:bottom w:val="single" w:sz="6" w:space="0" w:color="000000"/>
              <w:right w:val="single" w:sz="6" w:space="0" w:color="000000"/>
            </w:tcBorders>
            <w:vAlign w:val="center"/>
            <w:hideMark/>
          </w:tcPr>
          <w:p w:rsidR="00FC4171" w:rsidRPr="00FC4171" w:rsidRDefault="00FC4171" w:rsidP="00FC4171">
            <w:pPr>
              <w:spacing w:after="0" w:line="240" w:lineRule="auto"/>
              <w:rPr>
                <w:rFonts w:eastAsia="Times New Roman" w:cs="Times New Roman"/>
                <w:lang w:eastAsia="pl-PL"/>
              </w:rPr>
            </w:pPr>
            <w:r w:rsidRPr="00FC4171">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C4171" w:rsidRPr="00FC4171" w:rsidRDefault="00FC4171" w:rsidP="00FC4171">
            <w:pPr>
              <w:spacing w:after="0" w:line="240" w:lineRule="auto"/>
              <w:rPr>
                <w:rFonts w:eastAsia="Times New Roman" w:cs="Times New Roman"/>
                <w:lang w:eastAsia="pl-PL"/>
              </w:rPr>
            </w:pPr>
            <w:r w:rsidRPr="00FC4171">
              <w:rPr>
                <w:rFonts w:eastAsia="Times New Roman" w:cs="Times New Roman"/>
                <w:lang w:eastAsia="pl-PL"/>
              </w:rPr>
              <w:t>Znaczenie</w:t>
            </w:r>
          </w:p>
        </w:tc>
      </w:tr>
      <w:tr w:rsidR="00FC4171" w:rsidRPr="00FC4171" w:rsidTr="00FC4171">
        <w:tc>
          <w:tcPr>
            <w:tcW w:w="0" w:type="auto"/>
            <w:tcBorders>
              <w:top w:val="single" w:sz="6" w:space="0" w:color="000000"/>
              <w:left w:val="single" w:sz="6" w:space="0" w:color="000000"/>
              <w:bottom w:val="single" w:sz="6" w:space="0" w:color="000000"/>
              <w:right w:val="single" w:sz="6" w:space="0" w:color="000000"/>
            </w:tcBorders>
            <w:vAlign w:val="center"/>
            <w:hideMark/>
          </w:tcPr>
          <w:p w:rsidR="00FC4171" w:rsidRPr="00FC4171" w:rsidRDefault="00FC4171" w:rsidP="00FC4171">
            <w:pPr>
              <w:spacing w:after="0" w:line="240" w:lineRule="auto"/>
              <w:rPr>
                <w:rFonts w:eastAsia="Times New Roman" w:cs="Times New Roman"/>
                <w:lang w:eastAsia="pl-PL"/>
              </w:rPr>
            </w:pPr>
            <w:r w:rsidRPr="00FC4171">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C4171" w:rsidRPr="00FC4171" w:rsidRDefault="00FC4171" w:rsidP="00FC4171">
            <w:pPr>
              <w:spacing w:after="0" w:line="240" w:lineRule="auto"/>
              <w:rPr>
                <w:rFonts w:eastAsia="Times New Roman" w:cs="Times New Roman"/>
                <w:lang w:eastAsia="pl-PL"/>
              </w:rPr>
            </w:pPr>
            <w:r w:rsidRPr="00FC4171">
              <w:rPr>
                <w:rFonts w:eastAsia="Times New Roman" w:cs="Times New Roman"/>
                <w:lang w:eastAsia="pl-PL"/>
              </w:rPr>
              <w:t>60,00</w:t>
            </w:r>
          </w:p>
        </w:tc>
      </w:tr>
      <w:tr w:rsidR="00FC4171" w:rsidRPr="00FC4171" w:rsidTr="00FC4171">
        <w:tc>
          <w:tcPr>
            <w:tcW w:w="0" w:type="auto"/>
            <w:tcBorders>
              <w:top w:val="single" w:sz="6" w:space="0" w:color="000000"/>
              <w:left w:val="single" w:sz="6" w:space="0" w:color="000000"/>
              <w:bottom w:val="single" w:sz="6" w:space="0" w:color="000000"/>
              <w:right w:val="single" w:sz="6" w:space="0" w:color="000000"/>
            </w:tcBorders>
            <w:vAlign w:val="center"/>
            <w:hideMark/>
          </w:tcPr>
          <w:p w:rsidR="00FC4171" w:rsidRPr="00FC4171" w:rsidRDefault="00FC4171" w:rsidP="00FC4171">
            <w:pPr>
              <w:spacing w:after="0" w:line="240" w:lineRule="auto"/>
              <w:rPr>
                <w:rFonts w:eastAsia="Times New Roman" w:cs="Times New Roman"/>
                <w:lang w:eastAsia="pl-PL"/>
              </w:rPr>
            </w:pPr>
            <w:r w:rsidRPr="00FC4171">
              <w:rPr>
                <w:rFonts w:eastAsia="Times New Roman" w:cs="Times New Roman"/>
                <w:lang w:eastAsia="pl-PL"/>
              </w:rPr>
              <w:t xml:space="preserve">Gwarancja </w:t>
            </w:r>
            <w:proofErr w:type="spellStart"/>
            <w:r w:rsidRPr="00FC4171">
              <w:rPr>
                <w:rFonts w:eastAsia="Times New Roman" w:cs="Times New Roman"/>
                <w:lang w:eastAsia="pl-PL"/>
              </w:rPr>
              <w:t>jakosci</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C4171" w:rsidRPr="00FC4171" w:rsidRDefault="00FC4171" w:rsidP="00FC4171">
            <w:pPr>
              <w:spacing w:after="0" w:line="240" w:lineRule="auto"/>
              <w:rPr>
                <w:rFonts w:eastAsia="Times New Roman" w:cs="Times New Roman"/>
                <w:lang w:eastAsia="pl-PL"/>
              </w:rPr>
            </w:pPr>
            <w:r w:rsidRPr="00FC4171">
              <w:rPr>
                <w:rFonts w:eastAsia="Times New Roman" w:cs="Times New Roman"/>
                <w:lang w:eastAsia="pl-PL"/>
              </w:rPr>
              <w:t>40,00</w:t>
            </w:r>
          </w:p>
        </w:tc>
      </w:tr>
    </w:tbl>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br/>
      </w:r>
      <w:r w:rsidRPr="00FC4171">
        <w:rPr>
          <w:rFonts w:eastAsia="Times New Roman" w:cs="Times New Roman"/>
          <w:b/>
          <w:bCs/>
          <w:color w:val="000000"/>
          <w:lang w:eastAsia="pl-PL"/>
        </w:rPr>
        <w:t xml:space="preserve">IV.2.3) Zastosowanie procedury, o której mowa w art. 24aa ust. 1 ustawy </w:t>
      </w:r>
      <w:proofErr w:type="spellStart"/>
      <w:r w:rsidRPr="00FC4171">
        <w:rPr>
          <w:rFonts w:eastAsia="Times New Roman" w:cs="Times New Roman"/>
          <w:b/>
          <w:bCs/>
          <w:color w:val="000000"/>
          <w:lang w:eastAsia="pl-PL"/>
        </w:rPr>
        <w:t>Pzp</w:t>
      </w:r>
      <w:proofErr w:type="spellEnd"/>
      <w:r w:rsidRPr="00FC4171">
        <w:rPr>
          <w:rFonts w:eastAsia="Times New Roman" w:cs="Times New Roman"/>
          <w:b/>
          <w:bCs/>
          <w:color w:val="000000"/>
          <w:lang w:eastAsia="pl-PL"/>
        </w:rPr>
        <w:t> </w:t>
      </w:r>
      <w:r w:rsidRPr="00FC4171">
        <w:rPr>
          <w:rFonts w:eastAsia="Times New Roman" w:cs="Times New Roman"/>
          <w:color w:val="000000"/>
          <w:lang w:eastAsia="pl-PL"/>
        </w:rPr>
        <w:t>(przetarg nieograniczony) </w:t>
      </w:r>
      <w:r w:rsidRPr="00FC4171">
        <w:rPr>
          <w:rFonts w:eastAsia="Times New Roman" w:cs="Times New Roman"/>
          <w:color w:val="000000"/>
          <w:lang w:eastAsia="pl-PL"/>
        </w:rPr>
        <w:br/>
        <w:t>Nie </w:t>
      </w:r>
      <w:r w:rsidRPr="00FC4171">
        <w:rPr>
          <w:rFonts w:eastAsia="Times New Roman" w:cs="Times New Roman"/>
          <w:color w:val="000000"/>
          <w:lang w:eastAsia="pl-PL"/>
        </w:rPr>
        <w:br/>
      </w:r>
      <w:r w:rsidRPr="00FC4171">
        <w:rPr>
          <w:rFonts w:eastAsia="Times New Roman" w:cs="Times New Roman"/>
          <w:b/>
          <w:bCs/>
          <w:color w:val="000000"/>
          <w:lang w:eastAsia="pl-PL"/>
        </w:rPr>
        <w:t>IV.3) Negocjacje z ogłoszeniem, dialog konkurencyjny, partnerstwo innowacyjne </w:t>
      </w:r>
      <w:r w:rsidRPr="00FC4171">
        <w:rPr>
          <w:rFonts w:eastAsia="Times New Roman" w:cs="Times New Roman"/>
          <w:color w:val="000000"/>
          <w:lang w:eastAsia="pl-PL"/>
        </w:rPr>
        <w:br/>
      </w:r>
      <w:r w:rsidRPr="00FC4171">
        <w:rPr>
          <w:rFonts w:eastAsia="Times New Roman" w:cs="Times New Roman"/>
          <w:b/>
          <w:bCs/>
          <w:color w:val="000000"/>
          <w:lang w:eastAsia="pl-PL"/>
        </w:rPr>
        <w:t>IV.3.1) Informacje na temat negocjacji z ogłoszeniem</w:t>
      </w:r>
      <w:r w:rsidRPr="00FC4171">
        <w:rPr>
          <w:rFonts w:eastAsia="Times New Roman" w:cs="Times New Roman"/>
          <w:color w:val="000000"/>
          <w:lang w:eastAsia="pl-PL"/>
        </w:rPr>
        <w:t> </w:t>
      </w:r>
      <w:r w:rsidRPr="00FC4171">
        <w:rPr>
          <w:rFonts w:eastAsia="Times New Roman" w:cs="Times New Roman"/>
          <w:color w:val="000000"/>
          <w:lang w:eastAsia="pl-PL"/>
        </w:rPr>
        <w:br/>
        <w:t>Minimalne wymagania, które muszą spełniać wszystkie oferty: </w:t>
      </w:r>
      <w:r w:rsidRPr="00FC4171">
        <w:rPr>
          <w:rFonts w:eastAsia="Times New Roman" w:cs="Times New Roman"/>
          <w:color w:val="000000"/>
          <w:lang w:eastAsia="pl-PL"/>
        </w:rPr>
        <w:br/>
      </w:r>
      <w:r w:rsidRPr="00FC4171">
        <w:rPr>
          <w:rFonts w:eastAsia="Times New Roman" w:cs="Times New Roman"/>
          <w:color w:val="000000"/>
          <w:lang w:eastAsia="pl-PL"/>
        </w:rPr>
        <w:br/>
      </w:r>
      <w:r w:rsidRPr="00FC4171">
        <w:rPr>
          <w:rFonts w:eastAsia="Times New Roman" w:cs="Times New Roman"/>
          <w:color w:val="000000"/>
          <w:lang w:eastAsia="pl-PL"/>
        </w:rPr>
        <w:lastRenderedPageBreak/>
        <w:t>Przewidziane jest zastrzeżenie prawa do udzielenia zamówienia na podstawie ofert wstępnych bez przeprowadzenia negocjacji </w:t>
      </w:r>
      <w:r w:rsidRPr="00FC4171">
        <w:rPr>
          <w:rFonts w:eastAsia="Times New Roman" w:cs="Times New Roman"/>
          <w:color w:val="000000"/>
          <w:lang w:eastAsia="pl-PL"/>
        </w:rPr>
        <w:br/>
        <w:t>Przewidziany jest podział negocjacji na etapy w celu ograniczenia liczby ofert: </w:t>
      </w:r>
      <w:r w:rsidRPr="00FC4171">
        <w:rPr>
          <w:rFonts w:eastAsia="Times New Roman" w:cs="Times New Roman"/>
          <w:color w:val="000000"/>
          <w:lang w:eastAsia="pl-PL"/>
        </w:rPr>
        <w:br/>
        <w:t>Należy podać informacje na temat etapów negocjacji (w tym liczbę et</w:t>
      </w:r>
      <w:r>
        <w:rPr>
          <w:rFonts w:eastAsia="Times New Roman" w:cs="Times New Roman"/>
          <w:color w:val="000000"/>
          <w:lang w:eastAsia="pl-PL"/>
        </w:rPr>
        <w:t>apów): </w:t>
      </w:r>
      <w:r>
        <w:rPr>
          <w:rFonts w:eastAsia="Times New Roman" w:cs="Times New Roman"/>
          <w:color w:val="000000"/>
          <w:lang w:eastAsia="pl-PL"/>
        </w:rPr>
        <w:br/>
      </w:r>
      <w:r>
        <w:rPr>
          <w:rFonts w:eastAsia="Times New Roman" w:cs="Times New Roman"/>
          <w:color w:val="000000"/>
          <w:lang w:eastAsia="pl-PL"/>
        </w:rPr>
        <w:br/>
        <w:t>Informacje dodatkowe </w:t>
      </w:r>
      <w:r>
        <w:rPr>
          <w:rFonts w:eastAsia="Times New Roman" w:cs="Times New Roman"/>
          <w:color w:val="000000"/>
          <w:lang w:eastAsia="pl-PL"/>
        </w:rPr>
        <w:br/>
      </w:r>
      <w:r w:rsidRPr="00FC4171">
        <w:rPr>
          <w:rFonts w:eastAsia="Times New Roman" w:cs="Times New Roman"/>
          <w:color w:val="000000"/>
          <w:lang w:eastAsia="pl-PL"/>
        </w:rPr>
        <w:br/>
      </w:r>
      <w:r w:rsidRPr="00FC4171">
        <w:rPr>
          <w:rFonts w:eastAsia="Times New Roman" w:cs="Times New Roman"/>
          <w:b/>
          <w:bCs/>
          <w:color w:val="000000"/>
          <w:lang w:eastAsia="pl-PL"/>
        </w:rPr>
        <w:t>IV.3.2) Informacje na temat dialogu konkurencyjnego</w:t>
      </w:r>
      <w:r w:rsidRPr="00FC4171">
        <w:rPr>
          <w:rFonts w:eastAsia="Times New Roman" w:cs="Times New Roman"/>
          <w:color w:val="000000"/>
          <w:lang w:eastAsia="pl-PL"/>
        </w:rPr>
        <w:t> </w:t>
      </w:r>
      <w:r w:rsidRPr="00FC4171">
        <w:rPr>
          <w:rFonts w:eastAsia="Times New Roman" w:cs="Times New Roman"/>
          <w:color w:val="000000"/>
          <w:lang w:eastAsia="pl-PL"/>
        </w:rPr>
        <w:br/>
        <w:t xml:space="preserve">Opis potrzeb i wymagań zamawiającego lub informacja o </w:t>
      </w:r>
      <w:r>
        <w:rPr>
          <w:rFonts w:eastAsia="Times New Roman" w:cs="Times New Roman"/>
          <w:color w:val="000000"/>
          <w:lang w:eastAsia="pl-PL"/>
        </w:rPr>
        <w:t>sposobie uzyskania tego opisu: </w:t>
      </w:r>
      <w:r w:rsidRPr="00FC4171">
        <w:rPr>
          <w:rFonts w:eastAsia="Times New Roman" w:cs="Times New Roman"/>
          <w:color w:val="000000"/>
          <w:lang w:eastAsia="pl-PL"/>
        </w:rPr>
        <w:br/>
        <w:t>Informacja o wysokości nagród dla wykonawców, którzy podczas dialogu konkurencyjnego przedstawili rozwiązania stanowiące podstawę do składania ofert, jeżeli zamawiający przewiduje nagrody: </w:t>
      </w:r>
      <w:r w:rsidRPr="00FC4171">
        <w:rPr>
          <w:rFonts w:eastAsia="Times New Roman" w:cs="Times New Roman"/>
          <w:color w:val="000000"/>
          <w:lang w:eastAsia="pl-PL"/>
        </w:rPr>
        <w:br/>
      </w:r>
      <w:r w:rsidRPr="00FC4171">
        <w:rPr>
          <w:rFonts w:eastAsia="Times New Roman" w:cs="Times New Roman"/>
          <w:color w:val="000000"/>
          <w:lang w:eastAsia="pl-PL"/>
        </w:rPr>
        <w:br/>
        <w:t>Wstępny harmonogram postępowania: </w:t>
      </w:r>
      <w:r w:rsidRPr="00FC4171">
        <w:rPr>
          <w:rFonts w:eastAsia="Times New Roman" w:cs="Times New Roman"/>
          <w:color w:val="000000"/>
          <w:lang w:eastAsia="pl-PL"/>
        </w:rPr>
        <w:br/>
      </w:r>
      <w:r w:rsidRPr="00FC4171">
        <w:rPr>
          <w:rFonts w:eastAsia="Times New Roman" w:cs="Times New Roman"/>
          <w:color w:val="000000"/>
          <w:lang w:eastAsia="pl-PL"/>
        </w:rPr>
        <w:br/>
        <w:t>Podział dialogu na etapy w celu ograniczenia liczby rozwiązań: </w:t>
      </w:r>
      <w:r w:rsidRPr="00FC4171">
        <w:rPr>
          <w:rFonts w:eastAsia="Times New Roman" w:cs="Times New Roman"/>
          <w:color w:val="000000"/>
          <w:lang w:eastAsia="pl-PL"/>
        </w:rPr>
        <w:br/>
        <w:t>Należy podać inform</w:t>
      </w:r>
      <w:r>
        <w:rPr>
          <w:rFonts w:eastAsia="Times New Roman" w:cs="Times New Roman"/>
          <w:color w:val="000000"/>
          <w:lang w:eastAsia="pl-PL"/>
        </w:rPr>
        <w:t>acje na temat etapów dialogu: </w:t>
      </w:r>
      <w:r>
        <w:rPr>
          <w:rFonts w:eastAsia="Times New Roman" w:cs="Times New Roman"/>
          <w:color w:val="000000"/>
          <w:lang w:eastAsia="pl-PL"/>
        </w:rPr>
        <w:br/>
      </w:r>
      <w:r>
        <w:rPr>
          <w:rFonts w:eastAsia="Times New Roman" w:cs="Times New Roman"/>
          <w:color w:val="000000"/>
          <w:lang w:eastAsia="pl-PL"/>
        </w:rPr>
        <w:br/>
        <w:t>Informacje dodatkowe: </w:t>
      </w:r>
      <w:r w:rsidRPr="00FC4171">
        <w:rPr>
          <w:rFonts w:eastAsia="Times New Roman" w:cs="Times New Roman"/>
          <w:color w:val="000000"/>
          <w:lang w:eastAsia="pl-PL"/>
        </w:rPr>
        <w:br/>
      </w:r>
      <w:r w:rsidRPr="00FC4171">
        <w:rPr>
          <w:rFonts w:eastAsia="Times New Roman" w:cs="Times New Roman"/>
          <w:b/>
          <w:bCs/>
          <w:color w:val="000000"/>
          <w:lang w:eastAsia="pl-PL"/>
        </w:rPr>
        <w:t>IV.3.3) Informacje na temat partnerstwa innowacyjnego</w:t>
      </w:r>
      <w:r w:rsidRPr="00FC4171">
        <w:rPr>
          <w:rFonts w:eastAsia="Times New Roman" w:cs="Times New Roman"/>
          <w:color w:val="000000"/>
          <w:lang w:eastAsia="pl-PL"/>
        </w:rPr>
        <w:t> </w:t>
      </w:r>
      <w:r w:rsidRPr="00FC4171">
        <w:rPr>
          <w:rFonts w:eastAsia="Times New Roman" w:cs="Times New Roman"/>
          <w:color w:val="000000"/>
          <w:lang w:eastAsia="pl-PL"/>
        </w:rPr>
        <w:br/>
        <w:t>Elementy opisu przedmiotu zamówienia definiujące minimalne wymagania, którym muszą odpowiadać wszystkie oferty: </w:t>
      </w:r>
      <w:r w:rsidRPr="00FC4171">
        <w:rPr>
          <w:rFonts w:eastAsia="Times New Roman" w:cs="Times New Roman"/>
          <w:color w:val="000000"/>
          <w:lang w:eastAsia="pl-PL"/>
        </w:rPr>
        <w:br/>
      </w:r>
      <w:r w:rsidRPr="00FC4171">
        <w:rPr>
          <w:rFonts w:eastAsia="Times New Roman" w:cs="Times New Roman"/>
          <w:color w:val="000000"/>
          <w:lang w:eastAsia="pl-PL"/>
        </w:rPr>
        <w:br/>
        <w:t>Podział negocjacji na etapy w celu ograniczeniu liczby ofert podlegających negocjacjom poprzez zastosowanie kryteriów oceny ofert wskazanych w specyfikacji istotnych warunków zamówienia: </w:t>
      </w:r>
      <w:r w:rsidRPr="00FC4171">
        <w:rPr>
          <w:rFonts w:eastAsia="Times New Roman" w:cs="Times New Roman"/>
          <w:color w:val="000000"/>
          <w:lang w:eastAsia="pl-PL"/>
        </w:rPr>
        <w:br/>
      </w:r>
      <w:r w:rsidRPr="00FC4171">
        <w:rPr>
          <w:rFonts w:eastAsia="Times New Roman" w:cs="Times New Roman"/>
          <w:color w:val="000000"/>
          <w:lang w:eastAsia="pl-PL"/>
        </w:rPr>
        <w:br/>
        <w:t>Informacje dodatkowe: </w:t>
      </w:r>
      <w:r w:rsidRPr="00FC4171">
        <w:rPr>
          <w:rFonts w:eastAsia="Times New Roman" w:cs="Times New Roman"/>
          <w:color w:val="000000"/>
          <w:lang w:eastAsia="pl-PL"/>
        </w:rPr>
        <w:br/>
      </w:r>
      <w:r w:rsidRPr="00FC4171">
        <w:rPr>
          <w:rFonts w:eastAsia="Times New Roman" w:cs="Times New Roman"/>
          <w:color w:val="000000"/>
          <w:lang w:eastAsia="pl-PL"/>
        </w:rPr>
        <w:br/>
      </w:r>
      <w:r w:rsidRPr="00FC4171">
        <w:rPr>
          <w:rFonts w:eastAsia="Times New Roman" w:cs="Times New Roman"/>
          <w:b/>
          <w:bCs/>
          <w:color w:val="000000"/>
          <w:lang w:eastAsia="pl-PL"/>
        </w:rPr>
        <w:t>IV.4) Licytacja elektroniczna </w:t>
      </w:r>
      <w:r w:rsidRPr="00FC4171">
        <w:rPr>
          <w:rFonts w:eastAsia="Times New Roman" w:cs="Times New Roman"/>
          <w:color w:val="000000"/>
          <w:lang w:eastAsia="pl-PL"/>
        </w:rPr>
        <w:br/>
        <w:t>Adres strony internetowej, na której będzie prowadzona licytacja elektroniczna: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lastRenderedPageBreak/>
        <w:t>Adres strony internetowej, na której jest dostępny opis przedmiotu zamówienia w licytacji elektronicznej: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Wymagania dotyczące rejestracji i identyfikacji wykonawców w licytacji elektronicznej, w tym wymagania techniczne urządzeń informatycznych: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Sposób postępowania w toku licytacji elektronicznej, w tym określenie minimalnych wysokości postąpień: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Informacje o liczbie etapów licytacji elektronicznej i czasie ich trwania:</w:t>
      </w:r>
    </w:p>
    <w:p w:rsidR="00FC4171" w:rsidRPr="00FC4171" w:rsidRDefault="00FC4171" w:rsidP="00FC4171">
      <w:pPr>
        <w:spacing w:after="0" w:line="450" w:lineRule="atLeast"/>
        <w:rPr>
          <w:rFonts w:eastAsia="Times New Roman" w:cs="Times New Roman"/>
          <w:color w:val="000000"/>
          <w:lang w:eastAsia="pl-PL"/>
        </w:rPr>
      </w:pPr>
      <w:r>
        <w:rPr>
          <w:rFonts w:eastAsia="Times New Roman" w:cs="Times New Roman"/>
          <w:color w:val="000000"/>
          <w:lang w:eastAsia="pl-PL"/>
        </w:rPr>
        <w:t>Czas trwania: </w:t>
      </w:r>
      <w:r w:rsidRPr="00FC4171">
        <w:rPr>
          <w:rFonts w:eastAsia="Times New Roman" w:cs="Times New Roman"/>
          <w:color w:val="000000"/>
          <w:lang w:eastAsia="pl-PL"/>
        </w:rPr>
        <w:br/>
        <w:t>Wykonawcy, którzy nie złożyli nowych postąpień, zostaną zakwalifikowani do następnego etapu:</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Termin składania wniosków o dopuszczenie do udziału w licytacji elektronicznej: </w:t>
      </w:r>
      <w:r w:rsidRPr="00FC4171">
        <w:rPr>
          <w:rFonts w:eastAsia="Times New Roman" w:cs="Times New Roman"/>
          <w:color w:val="000000"/>
          <w:lang w:eastAsia="pl-PL"/>
        </w:rPr>
        <w:br/>
        <w:t>Data: godzina: </w:t>
      </w:r>
      <w:r w:rsidRPr="00FC4171">
        <w:rPr>
          <w:rFonts w:eastAsia="Times New Roman" w:cs="Times New Roman"/>
          <w:color w:val="000000"/>
          <w:lang w:eastAsia="pl-PL"/>
        </w:rPr>
        <w:br/>
        <w:t>Termin otwarcia licytacji elektronicznej: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t>Termin i warunki zamknięcia licytacji elektronicznej: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color w:val="000000"/>
          <w:lang w:eastAsia="pl-PL"/>
        </w:rPr>
        <w:br/>
        <w:t>Istotne dla stron postanowienia, które zostaną wprowadzone do treści zawieranej umowy w sprawie zamówienia publicznego, albo ogólne warunki umowy, albo wzór umowy: </w:t>
      </w:r>
      <w:r w:rsidRPr="00FC4171">
        <w:rPr>
          <w:rFonts w:eastAsia="Times New Roman" w:cs="Times New Roman"/>
          <w:color w:val="000000"/>
          <w:lang w:eastAsia="pl-PL"/>
        </w:rPr>
        <w:br/>
        <w:t>Wymagania dotyczące zabezpieczenia należytego wykonania umowy: </w:t>
      </w:r>
      <w:r w:rsidRPr="00FC4171">
        <w:rPr>
          <w:rFonts w:eastAsia="Times New Roman" w:cs="Times New Roman"/>
          <w:color w:val="000000"/>
          <w:lang w:eastAsia="pl-PL"/>
        </w:rPr>
        <w:br/>
        <w:t>Informacje dodatkowe: </w:t>
      </w:r>
    </w:p>
    <w:p w:rsidR="00FC4171" w:rsidRPr="00FC4171" w:rsidRDefault="00FC4171" w:rsidP="00FC4171">
      <w:pPr>
        <w:spacing w:after="0" w:line="450" w:lineRule="atLeast"/>
        <w:rPr>
          <w:rFonts w:eastAsia="Times New Roman" w:cs="Times New Roman"/>
          <w:color w:val="000000"/>
          <w:lang w:eastAsia="pl-PL"/>
        </w:rPr>
      </w:pPr>
      <w:r w:rsidRPr="00FC4171">
        <w:rPr>
          <w:rFonts w:eastAsia="Times New Roman" w:cs="Times New Roman"/>
          <w:b/>
          <w:bCs/>
          <w:color w:val="000000"/>
          <w:lang w:eastAsia="pl-PL"/>
        </w:rPr>
        <w:t>IV.5) ZMIANA UMOWY</w:t>
      </w:r>
      <w:r w:rsidRPr="00FC4171">
        <w:rPr>
          <w:rFonts w:eastAsia="Times New Roman" w:cs="Times New Roman"/>
          <w:color w:val="000000"/>
          <w:lang w:eastAsia="pl-PL"/>
        </w:rPr>
        <w:t> </w:t>
      </w:r>
      <w:r w:rsidRPr="00FC4171">
        <w:rPr>
          <w:rFonts w:eastAsia="Times New Roman" w:cs="Times New Roman"/>
          <w:color w:val="000000"/>
          <w:lang w:eastAsia="pl-PL"/>
        </w:rPr>
        <w:br/>
      </w:r>
      <w:r w:rsidRPr="00FC4171">
        <w:rPr>
          <w:rFonts w:eastAsia="Times New Roman" w:cs="Times New Roman"/>
          <w:b/>
          <w:bCs/>
          <w:color w:val="000000"/>
          <w:lang w:eastAsia="pl-PL"/>
        </w:rPr>
        <w:t>Przewiduje się istotne zmiany postanowień zawartej umowy w stosunku do treści oferty, na podstawie której dokonano wyboru wykonawcy:</w:t>
      </w:r>
      <w:r w:rsidRPr="00FC4171">
        <w:rPr>
          <w:rFonts w:eastAsia="Times New Roman" w:cs="Times New Roman"/>
          <w:color w:val="000000"/>
          <w:lang w:eastAsia="pl-PL"/>
        </w:rPr>
        <w:t> Tak </w:t>
      </w:r>
      <w:r w:rsidRPr="00FC4171">
        <w:rPr>
          <w:rFonts w:eastAsia="Times New Roman" w:cs="Times New Roman"/>
          <w:color w:val="000000"/>
          <w:lang w:eastAsia="pl-PL"/>
        </w:rPr>
        <w:br/>
        <w:t>Należy wskazać zakres, charakter zmian oraz warunki wprowadzenia zmian: </w:t>
      </w:r>
      <w:r w:rsidRPr="00FC4171">
        <w:rPr>
          <w:rFonts w:eastAsia="Times New Roman" w:cs="Times New Roman"/>
          <w:color w:val="000000"/>
          <w:lang w:eastAsia="pl-PL"/>
        </w:rPr>
        <w:br/>
        <w:t xml:space="preserve">1. Przewiduje się zmiany umowy, na warunkach określonych w art. 142 ust. 5 oraz 144 ustawy Prawo zamówień publicznych. 2.Dopuszcza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w realizacji przedmiotu umowy, zawinionych przez Zamawiającego, c) wystąpienia warunków atmosferycznych uniemożliwiających wykonywanie robót – o czas występowania niekorzystnych warunków atmosferycznych udokumentowany przez Wykonawcę </w:t>
      </w:r>
      <w:r w:rsidRPr="00FC4171">
        <w:rPr>
          <w:rFonts w:eastAsia="Times New Roman" w:cs="Times New Roman"/>
          <w:color w:val="000000"/>
          <w:lang w:eastAsia="pl-PL"/>
        </w:rPr>
        <w:lastRenderedPageBreak/>
        <w:t xml:space="preserve">poprzez przedstawienie np. raportów pogodowych z tego okresu, d) wydłużenia czasu oczekiwania na uzyskanie pozwoleń lub decyzji administracyjnych i uzgodnień wymaganych dla wykonania umowy, jeżeli łączny czas oczekiwania na pozwolenia i decyzje administracyjne przekroczy łącznie 21 dni, e) wystąpienia robót dodatkowych nie objętych przedmiotem niniejszej umowy, czego nie można było przewidzieć przy zachowaniu należytej staranności w chwili zawarcia niniejszej umowy f) zmianę wysokości wynagrodzenia Wykonawcy w przypadku zmiany wysokości minimalnego wynagrodzenia za pracę ustalonego na podstawie przepisów art. 2 ust. 3-5 ustawy z dnia 10 październiku 2002 r. o minimalnym wynagrodzeniu za pracę (tj. Dz. U. z 2017 r. poz. 847 ze zm.), jeżeli zmiany te będą miały wpływ na koszt wykonania zamówienia przez Wykonawcę; g) zmiana wysokości wynagrodzenia Wykonawcy w przypadku zmiany zasad podlegania ubezpieczeniom społecznym lub ubezpieczeniu zdrowotnemu lub wysokości stawki składki na ubezpieczenia społeczne lub zdrowotne, jeżeli zmiany te będą miały wpływ na koszt wykonania zamówienia przez Wykonawcę. 3. W przedstawionych i opisanych powyżej przypadkach wystąpienia opóźnień strony ustalą nowe terminy realizacji robót. 4. Przypadki zmiany umowy określone powyżej stanowią katalog zmian, na które Zamawiający może wyrazić zgodę. Nie stanowią jednocześnie zobowiązania do wyrażenia takiej zgody. 5. Strony zobowiązują się do niezwłocznego poinformowania o każdorazowej zmianie siedziby. Okoliczności te nie będą stanowiły przesłanki do zmiany umowy. ZMIANY DOTYCZĄCE PERSONELU WYKONAWCY 1. Jeżeli w trakcie wykonywania robót obiektywnie konieczna będzie zmiana jednej z osób deklarowanych przez Wykonawcę w ofercie, Wykonawca powiadomi o tym Zamawiającego wskazując przyczynę zmiany oraz osobę zastępującą i przedstawiając jej kwalifikacje co najmniej równe kwalifikacjom wymaganym przez Zamawiającego w postępowaniu o udzielenie zamówienia publicznego prowadzącym do zawarcia umowy. 2. Wykonawca jest zobowiązany przedłożyć Zamawiającemu propozycje zmian, o których mowa w § 13a ust. 1. umowy nie później niż w terminie czternastu [ 14 ] dni roboczych przed planowanym skierowaniem nowych osób do realizacji umowy, a w sytuacjach nagłych i nieprzewidzianych, kiedy dochowanie terminu wskazanego w zdaniu poprzedzającym nie jest możliwe, w najkrótszym możliwym terminie. Przerwa w wykonywaniu umowy wynikająca z braku personelu Wykonawcy będzie traktowana, jako przyczyna leżąca po stronie Wykonawcy i nie może stanowić podstawy do przedłużenia terminu realizacji umowy. 3. Zmiana osób, o których mowa w § 13a ust. 1. umowy wymaga pisemnego zatwierdzenia przez Zamawiającego i nie wymaga zmiany umowy. 4. Wykonawca jest zobowiązany zapewnić, aby Kierownik budowy fizycznie przebywał i wykonywał swoje obowiązki </w:t>
      </w:r>
      <w:r w:rsidRPr="00FC4171">
        <w:rPr>
          <w:rFonts w:eastAsia="Times New Roman" w:cs="Times New Roman"/>
          <w:color w:val="000000"/>
          <w:lang w:eastAsia="pl-PL"/>
        </w:rPr>
        <w:lastRenderedPageBreak/>
        <w:t>na terenie budowy. 5. Zamawiający jest uprawniony do zgłoszenia uwag, zastrzeżeń albo do wystąpienia do Wykonawcy z żądaniem usunięcia określonej osoby, spośród personelu Wykonawcy lub jego Podwykonawcy, która pomimo udzielonego jej upomnienia: - Uporczywie wykazuje rażący brak staranności. - Wykonuje swoje obowiązki w sposób nierzetelny lub niedbały. - Nie stosuje się do postanowień umowy lub - Stwarza zagrożenie dla bezpieczeństwa, zdrowia lub ochrony środowiska, w szczególności narusza przepisy BHP i PPOŻ, </w:t>
      </w:r>
      <w:r w:rsidRPr="00FC4171">
        <w:rPr>
          <w:rFonts w:eastAsia="Times New Roman" w:cs="Times New Roman"/>
          <w:color w:val="000000"/>
          <w:lang w:eastAsia="pl-PL"/>
        </w:rPr>
        <w:br/>
      </w:r>
      <w:r w:rsidRPr="00FC4171">
        <w:rPr>
          <w:rFonts w:eastAsia="Times New Roman" w:cs="Times New Roman"/>
          <w:b/>
          <w:bCs/>
          <w:color w:val="000000"/>
          <w:lang w:eastAsia="pl-PL"/>
        </w:rPr>
        <w:t>IV.6) INFORMACJE ADMINISTRACYJNE </w:t>
      </w:r>
      <w:r w:rsidRPr="00FC4171">
        <w:rPr>
          <w:rFonts w:eastAsia="Times New Roman" w:cs="Times New Roman"/>
          <w:color w:val="000000"/>
          <w:lang w:eastAsia="pl-PL"/>
        </w:rPr>
        <w:br/>
      </w:r>
      <w:r w:rsidRPr="00FC4171">
        <w:rPr>
          <w:rFonts w:eastAsia="Times New Roman" w:cs="Times New Roman"/>
          <w:color w:val="000000"/>
          <w:lang w:eastAsia="pl-PL"/>
        </w:rPr>
        <w:br/>
      </w:r>
      <w:r w:rsidRPr="00FC4171">
        <w:rPr>
          <w:rFonts w:eastAsia="Times New Roman" w:cs="Times New Roman"/>
          <w:b/>
          <w:bCs/>
          <w:color w:val="000000"/>
          <w:lang w:eastAsia="pl-PL"/>
        </w:rPr>
        <w:t>IV.6.1) Sposób udostępniania informacji o charakterze poufnym </w:t>
      </w:r>
      <w:r w:rsidRPr="00FC4171">
        <w:rPr>
          <w:rFonts w:eastAsia="Times New Roman" w:cs="Times New Roman"/>
          <w:i/>
          <w:iCs/>
          <w:color w:val="000000"/>
          <w:lang w:eastAsia="pl-PL"/>
        </w:rPr>
        <w:t>(jeżeli dotyczy): </w:t>
      </w:r>
      <w:r w:rsidRPr="00FC4171">
        <w:rPr>
          <w:rFonts w:eastAsia="Times New Roman" w:cs="Times New Roman"/>
          <w:color w:val="000000"/>
          <w:lang w:eastAsia="pl-PL"/>
        </w:rPr>
        <w:br/>
      </w:r>
      <w:bookmarkStart w:id="0" w:name="_GoBack"/>
      <w:bookmarkEnd w:id="0"/>
      <w:r w:rsidRPr="00FC4171">
        <w:rPr>
          <w:rFonts w:eastAsia="Times New Roman" w:cs="Times New Roman"/>
          <w:color w:val="000000"/>
          <w:lang w:eastAsia="pl-PL"/>
        </w:rPr>
        <w:br/>
      </w:r>
      <w:r w:rsidRPr="00FC4171">
        <w:rPr>
          <w:rFonts w:eastAsia="Times New Roman" w:cs="Times New Roman"/>
          <w:b/>
          <w:bCs/>
          <w:color w:val="000000"/>
          <w:lang w:eastAsia="pl-PL"/>
        </w:rPr>
        <w:t>Środki służące ochronie informacji o charakterze poufnym</w:t>
      </w:r>
      <w:r w:rsidRPr="00FC4171">
        <w:rPr>
          <w:rFonts w:eastAsia="Times New Roman" w:cs="Times New Roman"/>
          <w:color w:val="000000"/>
          <w:lang w:eastAsia="pl-PL"/>
        </w:rPr>
        <w:t> </w:t>
      </w:r>
      <w:r w:rsidRPr="00FC4171">
        <w:rPr>
          <w:rFonts w:eastAsia="Times New Roman" w:cs="Times New Roman"/>
          <w:color w:val="000000"/>
          <w:lang w:eastAsia="pl-PL"/>
        </w:rPr>
        <w:br/>
      </w:r>
      <w:r w:rsidRPr="00FC4171">
        <w:rPr>
          <w:rFonts w:eastAsia="Times New Roman" w:cs="Times New Roman"/>
          <w:color w:val="000000"/>
          <w:lang w:eastAsia="pl-PL"/>
        </w:rPr>
        <w:br/>
      </w:r>
      <w:r w:rsidRPr="00FC4171">
        <w:rPr>
          <w:rFonts w:eastAsia="Times New Roman" w:cs="Times New Roman"/>
          <w:b/>
          <w:bCs/>
          <w:color w:val="000000"/>
          <w:lang w:eastAsia="pl-PL"/>
        </w:rPr>
        <w:t>IV.6.2) Termin składania ofert lub wniosków o dopuszczenie do udziału w postępowaniu: </w:t>
      </w:r>
      <w:r w:rsidRPr="00FC4171">
        <w:rPr>
          <w:rFonts w:eastAsia="Times New Roman" w:cs="Times New Roman"/>
          <w:color w:val="000000"/>
          <w:lang w:eastAsia="pl-PL"/>
        </w:rPr>
        <w:br/>
        <w:t>Data: 2018-11-08, godzina: 10:00, </w:t>
      </w:r>
      <w:r w:rsidRPr="00FC4171">
        <w:rPr>
          <w:rFonts w:eastAsia="Times New Roman" w:cs="Times New Roman"/>
          <w:color w:val="000000"/>
          <w:lang w:eastAsia="pl-PL"/>
        </w:rPr>
        <w:br/>
        <w:t>Skrócenie terminu składania wniosków, ze względu na pilną potrzebę udzielenia zamówienia (przetarg nieograniczony, przetarg ograniczo</w:t>
      </w:r>
      <w:r>
        <w:rPr>
          <w:rFonts w:eastAsia="Times New Roman" w:cs="Times New Roman"/>
          <w:color w:val="000000"/>
          <w:lang w:eastAsia="pl-PL"/>
        </w:rPr>
        <w:t>ny, negocjacje z ogłoszeniem): </w:t>
      </w:r>
      <w:r>
        <w:rPr>
          <w:rFonts w:eastAsia="Times New Roman" w:cs="Times New Roman"/>
          <w:color w:val="000000"/>
          <w:lang w:eastAsia="pl-PL"/>
        </w:rPr>
        <w:br/>
        <w:t>Wskazać powody: </w:t>
      </w:r>
      <w:r w:rsidRPr="00FC4171">
        <w:rPr>
          <w:rFonts w:eastAsia="Times New Roman" w:cs="Times New Roman"/>
          <w:color w:val="000000"/>
          <w:lang w:eastAsia="pl-PL"/>
        </w:rPr>
        <w:br/>
        <w:t>Język lub języki, w jakich mogą być sporządzane oferty lub wnioski o dopuszczen</w:t>
      </w:r>
      <w:r>
        <w:rPr>
          <w:rFonts w:eastAsia="Times New Roman" w:cs="Times New Roman"/>
          <w:color w:val="000000"/>
          <w:lang w:eastAsia="pl-PL"/>
        </w:rPr>
        <w:t>ie do udziału w postępowaniu </w:t>
      </w:r>
      <w:r w:rsidRPr="00FC4171">
        <w:rPr>
          <w:rFonts w:eastAsia="Times New Roman" w:cs="Times New Roman"/>
          <w:color w:val="000000"/>
          <w:lang w:eastAsia="pl-PL"/>
        </w:rPr>
        <w:br/>
      </w:r>
      <w:r w:rsidRPr="00FC4171">
        <w:rPr>
          <w:rFonts w:eastAsia="Times New Roman" w:cs="Times New Roman"/>
          <w:b/>
          <w:bCs/>
          <w:color w:val="000000"/>
          <w:lang w:eastAsia="pl-PL"/>
        </w:rPr>
        <w:t>IV.6.3) Termin związania ofertą: </w:t>
      </w:r>
      <w:r w:rsidRPr="00FC4171">
        <w:rPr>
          <w:rFonts w:eastAsia="Times New Roman" w:cs="Times New Roman"/>
          <w:color w:val="000000"/>
          <w:lang w:eastAsia="pl-PL"/>
        </w:rPr>
        <w:t>do: okres w dniach: 30 (od ostatecznego terminu składania ofert) </w:t>
      </w:r>
      <w:r w:rsidRPr="00FC4171">
        <w:rPr>
          <w:rFonts w:eastAsia="Times New Roman" w:cs="Times New Roman"/>
          <w:color w:val="000000"/>
          <w:lang w:eastAsia="pl-PL"/>
        </w:rPr>
        <w:br/>
      </w:r>
      <w:r w:rsidRPr="00FC4171">
        <w:rPr>
          <w:rFonts w:eastAsia="Times New Roman" w:cs="Times New Roman"/>
          <w:b/>
          <w:bCs/>
          <w:color w:val="000000"/>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FC4171">
        <w:rPr>
          <w:rFonts w:eastAsia="Times New Roman" w:cs="Times New Roman"/>
          <w:color w:val="000000"/>
          <w:lang w:eastAsia="pl-PL"/>
        </w:rPr>
        <w:t> Nie </w:t>
      </w:r>
      <w:r w:rsidRPr="00FC4171">
        <w:rPr>
          <w:rFonts w:eastAsia="Times New Roman" w:cs="Times New Roman"/>
          <w:color w:val="000000"/>
          <w:lang w:eastAsia="pl-PL"/>
        </w:rPr>
        <w:br/>
      </w:r>
      <w:r w:rsidRPr="00FC4171">
        <w:rPr>
          <w:rFonts w:eastAsia="Times New Roman" w:cs="Times New Roman"/>
          <w:b/>
          <w:bCs/>
          <w:color w:val="000000"/>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FC4171">
        <w:rPr>
          <w:rFonts w:eastAsia="Times New Roman" w:cs="Times New Roman"/>
          <w:color w:val="000000"/>
          <w:lang w:eastAsia="pl-PL"/>
        </w:rPr>
        <w:t> Nie </w:t>
      </w:r>
      <w:r w:rsidRPr="00FC4171">
        <w:rPr>
          <w:rFonts w:eastAsia="Times New Roman" w:cs="Times New Roman"/>
          <w:color w:val="000000"/>
          <w:lang w:eastAsia="pl-PL"/>
        </w:rPr>
        <w:br/>
      </w:r>
      <w:r w:rsidRPr="00FC4171">
        <w:rPr>
          <w:rFonts w:eastAsia="Times New Roman" w:cs="Times New Roman"/>
          <w:b/>
          <w:bCs/>
          <w:color w:val="000000"/>
          <w:lang w:eastAsia="pl-PL"/>
        </w:rPr>
        <w:t>IV.6.6) Informacje dodatkowe:</w:t>
      </w:r>
      <w:r w:rsidRPr="00FC4171">
        <w:rPr>
          <w:rFonts w:eastAsia="Times New Roman" w:cs="Times New Roman"/>
          <w:color w:val="000000"/>
          <w:lang w:eastAsia="pl-PL"/>
        </w:rPr>
        <w:t> </w:t>
      </w:r>
      <w:r w:rsidRPr="00FC4171">
        <w:rPr>
          <w:rFonts w:eastAsia="Times New Roman" w:cs="Times New Roman"/>
          <w:color w:val="000000"/>
          <w:lang w:eastAsia="pl-PL"/>
        </w:rPr>
        <w:br/>
      </w:r>
    </w:p>
    <w:p w:rsidR="00FC4171" w:rsidRPr="00FC4171" w:rsidRDefault="00FC4171" w:rsidP="00FC4171">
      <w:pPr>
        <w:spacing w:after="0" w:line="450" w:lineRule="atLeast"/>
        <w:jc w:val="center"/>
        <w:rPr>
          <w:rFonts w:eastAsia="Times New Roman" w:cs="Times New Roman"/>
          <w:b/>
          <w:bCs/>
          <w:color w:val="000000"/>
          <w:lang w:eastAsia="pl-PL"/>
        </w:rPr>
      </w:pPr>
      <w:r w:rsidRPr="00FC4171">
        <w:rPr>
          <w:rFonts w:eastAsia="Times New Roman" w:cs="Times New Roman"/>
          <w:b/>
          <w:bCs/>
          <w:color w:val="000000"/>
          <w:u w:val="single"/>
          <w:lang w:eastAsia="pl-PL"/>
        </w:rPr>
        <w:t>ZAŁĄCZNIK I - INFORMACJE DOTYCZĄCE OFERT CZ</w:t>
      </w:r>
    </w:p>
    <w:p w:rsidR="005A57A9" w:rsidRPr="00FC4171" w:rsidRDefault="005A57A9"/>
    <w:sectPr w:rsidR="005A57A9" w:rsidRPr="00FC41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4171"/>
    <w:rsid w:val="005A57A9"/>
    <w:rsid w:val="00FC417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291DF"/>
  <w15:chartTrackingRefBased/>
  <w15:docId w15:val="{7A03558D-7004-4894-B151-0413AA0A1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689722">
      <w:bodyDiv w:val="1"/>
      <w:marLeft w:val="0"/>
      <w:marRight w:val="0"/>
      <w:marTop w:val="0"/>
      <w:marBottom w:val="0"/>
      <w:divBdr>
        <w:top w:val="none" w:sz="0" w:space="0" w:color="auto"/>
        <w:left w:val="none" w:sz="0" w:space="0" w:color="auto"/>
        <w:bottom w:val="none" w:sz="0" w:space="0" w:color="auto"/>
        <w:right w:val="none" w:sz="0" w:space="0" w:color="auto"/>
      </w:divBdr>
      <w:divsChild>
        <w:div w:id="615410432">
          <w:marLeft w:val="0"/>
          <w:marRight w:val="0"/>
          <w:marTop w:val="0"/>
          <w:marBottom w:val="0"/>
          <w:divBdr>
            <w:top w:val="none" w:sz="0" w:space="0" w:color="auto"/>
            <w:left w:val="none" w:sz="0" w:space="0" w:color="auto"/>
            <w:bottom w:val="none" w:sz="0" w:space="0" w:color="auto"/>
            <w:right w:val="none" w:sz="0" w:space="0" w:color="auto"/>
          </w:divBdr>
          <w:divsChild>
            <w:div w:id="1837526478">
              <w:marLeft w:val="0"/>
              <w:marRight w:val="0"/>
              <w:marTop w:val="0"/>
              <w:marBottom w:val="0"/>
              <w:divBdr>
                <w:top w:val="none" w:sz="0" w:space="0" w:color="auto"/>
                <w:left w:val="none" w:sz="0" w:space="0" w:color="auto"/>
                <w:bottom w:val="none" w:sz="0" w:space="0" w:color="auto"/>
                <w:right w:val="none" w:sz="0" w:space="0" w:color="auto"/>
              </w:divBdr>
            </w:div>
            <w:div w:id="303045946">
              <w:marLeft w:val="0"/>
              <w:marRight w:val="0"/>
              <w:marTop w:val="0"/>
              <w:marBottom w:val="0"/>
              <w:divBdr>
                <w:top w:val="none" w:sz="0" w:space="0" w:color="auto"/>
                <w:left w:val="none" w:sz="0" w:space="0" w:color="auto"/>
                <w:bottom w:val="none" w:sz="0" w:space="0" w:color="auto"/>
                <w:right w:val="none" w:sz="0" w:space="0" w:color="auto"/>
              </w:divBdr>
            </w:div>
            <w:div w:id="1024550190">
              <w:marLeft w:val="0"/>
              <w:marRight w:val="0"/>
              <w:marTop w:val="0"/>
              <w:marBottom w:val="0"/>
              <w:divBdr>
                <w:top w:val="none" w:sz="0" w:space="0" w:color="auto"/>
                <w:left w:val="none" w:sz="0" w:space="0" w:color="auto"/>
                <w:bottom w:val="none" w:sz="0" w:space="0" w:color="auto"/>
                <w:right w:val="none" w:sz="0" w:space="0" w:color="auto"/>
              </w:divBdr>
              <w:divsChild>
                <w:div w:id="1249121890">
                  <w:marLeft w:val="0"/>
                  <w:marRight w:val="0"/>
                  <w:marTop w:val="0"/>
                  <w:marBottom w:val="0"/>
                  <w:divBdr>
                    <w:top w:val="none" w:sz="0" w:space="0" w:color="auto"/>
                    <w:left w:val="none" w:sz="0" w:space="0" w:color="auto"/>
                    <w:bottom w:val="none" w:sz="0" w:space="0" w:color="auto"/>
                    <w:right w:val="none" w:sz="0" w:space="0" w:color="auto"/>
                  </w:divBdr>
                </w:div>
              </w:divsChild>
            </w:div>
            <w:div w:id="1583447427">
              <w:marLeft w:val="0"/>
              <w:marRight w:val="0"/>
              <w:marTop w:val="0"/>
              <w:marBottom w:val="0"/>
              <w:divBdr>
                <w:top w:val="none" w:sz="0" w:space="0" w:color="auto"/>
                <w:left w:val="none" w:sz="0" w:space="0" w:color="auto"/>
                <w:bottom w:val="none" w:sz="0" w:space="0" w:color="auto"/>
                <w:right w:val="none" w:sz="0" w:space="0" w:color="auto"/>
              </w:divBdr>
              <w:divsChild>
                <w:div w:id="1202401309">
                  <w:marLeft w:val="0"/>
                  <w:marRight w:val="0"/>
                  <w:marTop w:val="0"/>
                  <w:marBottom w:val="0"/>
                  <w:divBdr>
                    <w:top w:val="none" w:sz="0" w:space="0" w:color="auto"/>
                    <w:left w:val="none" w:sz="0" w:space="0" w:color="auto"/>
                    <w:bottom w:val="none" w:sz="0" w:space="0" w:color="auto"/>
                    <w:right w:val="none" w:sz="0" w:space="0" w:color="auto"/>
                  </w:divBdr>
                </w:div>
              </w:divsChild>
            </w:div>
            <w:div w:id="1368531382">
              <w:marLeft w:val="0"/>
              <w:marRight w:val="0"/>
              <w:marTop w:val="0"/>
              <w:marBottom w:val="0"/>
              <w:divBdr>
                <w:top w:val="none" w:sz="0" w:space="0" w:color="auto"/>
                <w:left w:val="none" w:sz="0" w:space="0" w:color="auto"/>
                <w:bottom w:val="none" w:sz="0" w:space="0" w:color="auto"/>
                <w:right w:val="none" w:sz="0" w:space="0" w:color="auto"/>
              </w:divBdr>
              <w:divsChild>
                <w:div w:id="750616437">
                  <w:marLeft w:val="0"/>
                  <w:marRight w:val="0"/>
                  <w:marTop w:val="0"/>
                  <w:marBottom w:val="0"/>
                  <w:divBdr>
                    <w:top w:val="none" w:sz="0" w:space="0" w:color="auto"/>
                    <w:left w:val="none" w:sz="0" w:space="0" w:color="auto"/>
                    <w:bottom w:val="none" w:sz="0" w:space="0" w:color="auto"/>
                    <w:right w:val="none" w:sz="0" w:space="0" w:color="auto"/>
                  </w:divBdr>
                </w:div>
                <w:div w:id="1425613625">
                  <w:marLeft w:val="0"/>
                  <w:marRight w:val="0"/>
                  <w:marTop w:val="0"/>
                  <w:marBottom w:val="0"/>
                  <w:divBdr>
                    <w:top w:val="none" w:sz="0" w:space="0" w:color="auto"/>
                    <w:left w:val="none" w:sz="0" w:space="0" w:color="auto"/>
                    <w:bottom w:val="none" w:sz="0" w:space="0" w:color="auto"/>
                    <w:right w:val="none" w:sz="0" w:space="0" w:color="auto"/>
                  </w:divBdr>
                </w:div>
                <w:div w:id="1725445586">
                  <w:marLeft w:val="0"/>
                  <w:marRight w:val="0"/>
                  <w:marTop w:val="0"/>
                  <w:marBottom w:val="0"/>
                  <w:divBdr>
                    <w:top w:val="none" w:sz="0" w:space="0" w:color="auto"/>
                    <w:left w:val="none" w:sz="0" w:space="0" w:color="auto"/>
                    <w:bottom w:val="none" w:sz="0" w:space="0" w:color="auto"/>
                    <w:right w:val="none" w:sz="0" w:space="0" w:color="auto"/>
                  </w:divBdr>
                </w:div>
                <w:div w:id="1501700424">
                  <w:marLeft w:val="0"/>
                  <w:marRight w:val="0"/>
                  <w:marTop w:val="0"/>
                  <w:marBottom w:val="0"/>
                  <w:divBdr>
                    <w:top w:val="none" w:sz="0" w:space="0" w:color="auto"/>
                    <w:left w:val="none" w:sz="0" w:space="0" w:color="auto"/>
                    <w:bottom w:val="none" w:sz="0" w:space="0" w:color="auto"/>
                    <w:right w:val="none" w:sz="0" w:space="0" w:color="auto"/>
                  </w:divBdr>
                </w:div>
              </w:divsChild>
            </w:div>
            <w:div w:id="1328940465">
              <w:marLeft w:val="0"/>
              <w:marRight w:val="0"/>
              <w:marTop w:val="0"/>
              <w:marBottom w:val="0"/>
              <w:divBdr>
                <w:top w:val="none" w:sz="0" w:space="0" w:color="auto"/>
                <w:left w:val="none" w:sz="0" w:space="0" w:color="auto"/>
                <w:bottom w:val="none" w:sz="0" w:space="0" w:color="auto"/>
                <w:right w:val="none" w:sz="0" w:space="0" w:color="auto"/>
              </w:divBdr>
              <w:divsChild>
                <w:div w:id="1389651539">
                  <w:marLeft w:val="0"/>
                  <w:marRight w:val="0"/>
                  <w:marTop w:val="0"/>
                  <w:marBottom w:val="0"/>
                  <w:divBdr>
                    <w:top w:val="none" w:sz="0" w:space="0" w:color="auto"/>
                    <w:left w:val="none" w:sz="0" w:space="0" w:color="auto"/>
                    <w:bottom w:val="none" w:sz="0" w:space="0" w:color="auto"/>
                    <w:right w:val="none" w:sz="0" w:space="0" w:color="auto"/>
                  </w:divBdr>
                </w:div>
                <w:div w:id="320692636">
                  <w:marLeft w:val="0"/>
                  <w:marRight w:val="0"/>
                  <w:marTop w:val="0"/>
                  <w:marBottom w:val="0"/>
                  <w:divBdr>
                    <w:top w:val="none" w:sz="0" w:space="0" w:color="auto"/>
                    <w:left w:val="none" w:sz="0" w:space="0" w:color="auto"/>
                    <w:bottom w:val="none" w:sz="0" w:space="0" w:color="auto"/>
                    <w:right w:val="none" w:sz="0" w:space="0" w:color="auto"/>
                  </w:divBdr>
                </w:div>
                <w:div w:id="1111588005">
                  <w:marLeft w:val="0"/>
                  <w:marRight w:val="0"/>
                  <w:marTop w:val="0"/>
                  <w:marBottom w:val="0"/>
                  <w:divBdr>
                    <w:top w:val="none" w:sz="0" w:space="0" w:color="auto"/>
                    <w:left w:val="none" w:sz="0" w:space="0" w:color="auto"/>
                    <w:bottom w:val="none" w:sz="0" w:space="0" w:color="auto"/>
                    <w:right w:val="none" w:sz="0" w:space="0" w:color="auto"/>
                  </w:divBdr>
                </w:div>
                <w:div w:id="1736970142">
                  <w:marLeft w:val="0"/>
                  <w:marRight w:val="0"/>
                  <w:marTop w:val="0"/>
                  <w:marBottom w:val="0"/>
                  <w:divBdr>
                    <w:top w:val="none" w:sz="0" w:space="0" w:color="auto"/>
                    <w:left w:val="none" w:sz="0" w:space="0" w:color="auto"/>
                    <w:bottom w:val="none" w:sz="0" w:space="0" w:color="auto"/>
                    <w:right w:val="none" w:sz="0" w:space="0" w:color="auto"/>
                  </w:divBdr>
                </w:div>
                <w:div w:id="1071658008">
                  <w:marLeft w:val="0"/>
                  <w:marRight w:val="0"/>
                  <w:marTop w:val="0"/>
                  <w:marBottom w:val="0"/>
                  <w:divBdr>
                    <w:top w:val="none" w:sz="0" w:space="0" w:color="auto"/>
                    <w:left w:val="none" w:sz="0" w:space="0" w:color="auto"/>
                    <w:bottom w:val="none" w:sz="0" w:space="0" w:color="auto"/>
                    <w:right w:val="none" w:sz="0" w:space="0" w:color="auto"/>
                  </w:divBdr>
                </w:div>
                <w:div w:id="99840759">
                  <w:marLeft w:val="0"/>
                  <w:marRight w:val="0"/>
                  <w:marTop w:val="0"/>
                  <w:marBottom w:val="0"/>
                  <w:divBdr>
                    <w:top w:val="none" w:sz="0" w:space="0" w:color="auto"/>
                    <w:left w:val="none" w:sz="0" w:space="0" w:color="auto"/>
                    <w:bottom w:val="none" w:sz="0" w:space="0" w:color="auto"/>
                    <w:right w:val="none" w:sz="0" w:space="0" w:color="auto"/>
                  </w:divBdr>
                </w:div>
                <w:div w:id="269632629">
                  <w:marLeft w:val="0"/>
                  <w:marRight w:val="0"/>
                  <w:marTop w:val="0"/>
                  <w:marBottom w:val="0"/>
                  <w:divBdr>
                    <w:top w:val="none" w:sz="0" w:space="0" w:color="auto"/>
                    <w:left w:val="none" w:sz="0" w:space="0" w:color="auto"/>
                    <w:bottom w:val="none" w:sz="0" w:space="0" w:color="auto"/>
                    <w:right w:val="none" w:sz="0" w:space="0" w:color="auto"/>
                  </w:divBdr>
                </w:div>
              </w:divsChild>
            </w:div>
            <w:div w:id="573903553">
              <w:marLeft w:val="0"/>
              <w:marRight w:val="0"/>
              <w:marTop w:val="0"/>
              <w:marBottom w:val="0"/>
              <w:divBdr>
                <w:top w:val="none" w:sz="0" w:space="0" w:color="auto"/>
                <w:left w:val="none" w:sz="0" w:space="0" w:color="auto"/>
                <w:bottom w:val="none" w:sz="0" w:space="0" w:color="auto"/>
                <w:right w:val="none" w:sz="0" w:space="0" w:color="auto"/>
              </w:divBdr>
              <w:divsChild>
                <w:div w:id="1933314704">
                  <w:marLeft w:val="0"/>
                  <w:marRight w:val="0"/>
                  <w:marTop w:val="0"/>
                  <w:marBottom w:val="0"/>
                  <w:divBdr>
                    <w:top w:val="none" w:sz="0" w:space="0" w:color="auto"/>
                    <w:left w:val="none" w:sz="0" w:space="0" w:color="auto"/>
                    <w:bottom w:val="none" w:sz="0" w:space="0" w:color="auto"/>
                    <w:right w:val="none" w:sz="0" w:space="0" w:color="auto"/>
                  </w:divBdr>
                </w:div>
                <w:div w:id="619266057">
                  <w:marLeft w:val="0"/>
                  <w:marRight w:val="0"/>
                  <w:marTop w:val="0"/>
                  <w:marBottom w:val="0"/>
                  <w:divBdr>
                    <w:top w:val="none" w:sz="0" w:space="0" w:color="auto"/>
                    <w:left w:val="none" w:sz="0" w:space="0" w:color="auto"/>
                    <w:bottom w:val="none" w:sz="0" w:space="0" w:color="auto"/>
                    <w:right w:val="none" w:sz="0" w:space="0" w:color="auto"/>
                  </w:divBdr>
                </w:div>
              </w:divsChild>
            </w:div>
            <w:div w:id="994995411">
              <w:marLeft w:val="0"/>
              <w:marRight w:val="0"/>
              <w:marTop w:val="0"/>
              <w:marBottom w:val="0"/>
              <w:divBdr>
                <w:top w:val="none" w:sz="0" w:space="0" w:color="auto"/>
                <w:left w:val="none" w:sz="0" w:space="0" w:color="auto"/>
                <w:bottom w:val="none" w:sz="0" w:space="0" w:color="auto"/>
                <w:right w:val="none" w:sz="0" w:space="0" w:color="auto"/>
              </w:divBdr>
              <w:divsChild>
                <w:div w:id="548251">
                  <w:marLeft w:val="0"/>
                  <w:marRight w:val="0"/>
                  <w:marTop w:val="0"/>
                  <w:marBottom w:val="0"/>
                  <w:divBdr>
                    <w:top w:val="none" w:sz="0" w:space="0" w:color="auto"/>
                    <w:left w:val="none" w:sz="0" w:space="0" w:color="auto"/>
                    <w:bottom w:val="none" w:sz="0" w:space="0" w:color="auto"/>
                    <w:right w:val="none" w:sz="0" w:space="0" w:color="auto"/>
                  </w:divBdr>
                </w:div>
                <w:div w:id="750196453">
                  <w:marLeft w:val="0"/>
                  <w:marRight w:val="0"/>
                  <w:marTop w:val="0"/>
                  <w:marBottom w:val="0"/>
                  <w:divBdr>
                    <w:top w:val="none" w:sz="0" w:space="0" w:color="auto"/>
                    <w:left w:val="none" w:sz="0" w:space="0" w:color="auto"/>
                    <w:bottom w:val="none" w:sz="0" w:space="0" w:color="auto"/>
                    <w:right w:val="none" w:sz="0" w:space="0" w:color="auto"/>
                  </w:divBdr>
                </w:div>
                <w:div w:id="1629356714">
                  <w:marLeft w:val="0"/>
                  <w:marRight w:val="0"/>
                  <w:marTop w:val="0"/>
                  <w:marBottom w:val="0"/>
                  <w:divBdr>
                    <w:top w:val="none" w:sz="0" w:space="0" w:color="auto"/>
                    <w:left w:val="none" w:sz="0" w:space="0" w:color="auto"/>
                    <w:bottom w:val="none" w:sz="0" w:space="0" w:color="auto"/>
                    <w:right w:val="none" w:sz="0" w:space="0" w:color="auto"/>
                  </w:divBdr>
                </w:div>
                <w:div w:id="1046182002">
                  <w:marLeft w:val="0"/>
                  <w:marRight w:val="0"/>
                  <w:marTop w:val="0"/>
                  <w:marBottom w:val="0"/>
                  <w:divBdr>
                    <w:top w:val="none" w:sz="0" w:space="0" w:color="auto"/>
                    <w:left w:val="none" w:sz="0" w:space="0" w:color="auto"/>
                    <w:bottom w:val="none" w:sz="0" w:space="0" w:color="auto"/>
                    <w:right w:val="none" w:sz="0" w:space="0" w:color="auto"/>
                  </w:divBdr>
                </w:div>
                <w:div w:id="1795176680">
                  <w:marLeft w:val="0"/>
                  <w:marRight w:val="0"/>
                  <w:marTop w:val="0"/>
                  <w:marBottom w:val="0"/>
                  <w:divBdr>
                    <w:top w:val="none" w:sz="0" w:space="0" w:color="auto"/>
                    <w:left w:val="none" w:sz="0" w:space="0" w:color="auto"/>
                    <w:bottom w:val="none" w:sz="0" w:space="0" w:color="auto"/>
                    <w:right w:val="none" w:sz="0" w:space="0" w:color="auto"/>
                  </w:divBdr>
                </w:div>
                <w:div w:id="1176651289">
                  <w:marLeft w:val="0"/>
                  <w:marRight w:val="0"/>
                  <w:marTop w:val="0"/>
                  <w:marBottom w:val="0"/>
                  <w:divBdr>
                    <w:top w:val="none" w:sz="0" w:space="0" w:color="auto"/>
                    <w:left w:val="none" w:sz="0" w:space="0" w:color="auto"/>
                    <w:bottom w:val="none" w:sz="0" w:space="0" w:color="auto"/>
                    <w:right w:val="none" w:sz="0" w:space="0" w:color="auto"/>
                  </w:divBdr>
                </w:div>
              </w:divsChild>
            </w:div>
            <w:div w:id="421218974">
              <w:marLeft w:val="0"/>
              <w:marRight w:val="0"/>
              <w:marTop w:val="0"/>
              <w:marBottom w:val="0"/>
              <w:divBdr>
                <w:top w:val="none" w:sz="0" w:space="0" w:color="auto"/>
                <w:left w:val="none" w:sz="0" w:space="0" w:color="auto"/>
                <w:bottom w:val="none" w:sz="0" w:space="0" w:color="auto"/>
                <w:right w:val="none" w:sz="0" w:space="0" w:color="auto"/>
              </w:divBdr>
              <w:divsChild>
                <w:div w:id="317736765">
                  <w:marLeft w:val="0"/>
                  <w:marRight w:val="0"/>
                  <w:marTop w:val="0"/>
                  <w:marBottom w:val="0"/>
                  <w:divBdr>
                    <w:top w:val="none" w:sz="0" w:space="0" w:color="auto"/>
                    <w:left w:val="none" w:sz="0" w:space="0" w:color="auto"/>
                    <w:bottom w:val="none" w:sz="0" w:space="0" w:color="auto"/>
                    <w:right w:val="none" w:sz="0" w:space="0" w:color="auto"/>
                  </w:divBdr>
                </w:div>
                <w:div w:id="383410806">
                  <w:marLeft w:val="0"/>
                  <w:marRight w:val="0"/>
                  <w:marTop w:val="0"/>
                  <w:marBottom w:val="0"/>
                  <w:divBdr>
                    <w:top w:val="none" w:sz="0" w:space="0" w:color="auto"/>
                    <w:left w:val="none" w:sz="0" w:space="0" w:color="auto"/>
                    <w:bottom w:val="none" w:sz="0" w:space="0" w:color="auto"/>
                    <w:right w:val="none" w:sz="0" w:space="0" w:color="auto"/>
                  </w:divBdr>
                </w:div>
                <w:div w:id="1713381968">
                  <w:marLeft w:val="0"/>
                  <w:marRight w:val="0"/>
                  <w:marTop w:val="0"/>
                  <w:marBottom w:val="0"/>
                  <w:divBdr>
                    <w:top w:val="none" w:sz="0" w:space="0" w:color="auto"/>
                    <w:left w:val="none" w:sz="0" w:space="0" w:color="auto"/>
                    <w:bottom w:val="none" w:sz="0" w:space="0" w:color="auto"/>
                    <w:right w:val="none" w:sz="0" w:space="0" w:color="auto"/>
                  </w:divBdr>
                </w:div>
                <w:div w:id="2073577042">
                  <w:marLeft w:val="0"/>
                  <w:marRight w:val="0"/>
                  <w:marTop w:val="0"/>
                  <w:marBottom w:val="0"/>
                  <w:divBdr>
                    <w:top w:val="none" w:sz="0" w:space="0" w:color="auto"/>
                    <w:left w:val="none" w:sz="0" w:space="0" w:color="auto"/>
                    <w:bottom w:val="none" w:sz="0" w:space="0" w:color="auto"/>
                    <w:right w:val="none" w:sz="0" w:space="0" w:color="auto"/>
                  </w:divBdr>
                </w:div>
                <w:div w:id="1299991079">
                  <w:marLeft w:val="0"/>
                  <w:marRight w:val="0"/>
                  <w:marTop w:val="0"/>
                  <w:marBottom w:val="0"/>
                  <w:divBdr>
                    <w:top w:val="none" w:sz="0" w:space="0" w:color="auto"/>
                    <w:left w:val="none" w:sz="0" w:space="0" w:color="auto"/>
                    <w:bottom w:val="none" w:sz="0" w:space="0" w:color="auto"/>
                    <w:right w:val="none" w:sz="0" w:space="0" w:color="auto"/>
                  </w:divBdr>
                </w:div>
                <w:div w:id="1246525424">
                  <w:marLeft w:val="0"/>
                  <w:marRight w:val="0"/>
                  <w:marTop w:val="0"/>
                  <w:marBottom w:val="0"/>
                  <w:divBdr>
                    <w:top w:val="none" w:sz="0" w:space="0" w:color="auto"/>
                    <w:left w:val="none" w:sz="0" w:space="0" w:color="auto"/>
                    <w:bottom w:val="none" w:sz="0" w:space="0" w:color="auto"/>
                    <w:right w:val="none" w:sz="0" w:space="0" w:color="auto"/>
                  </w:divBdr>
                </w:div>
                <w:div w:id="1584413182">
                  <w:marLeft w:val="0"/>
                  <w:marRight w:val="0"/>
                  <w:marTop w:val="0"/>
                  <w:marBottom w:val="0"/>
                  <w:divBdr>
                    <w:top w:val="none" w:sz="0" w:space="0" w:color="auto"/>
                    <w:left w:val="none" w:sz="0" w:space="0" w:color="auto"/>
                    <w:bottom w:val="none" w:sz="0" w:space="0" w:color="auto"/>
                    <w:right w:val="none" w:sz="0" w:space="0" w:color="auto"/>
                  </w:divBdr>
                </w:div>
                <w:div w:id="49908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18</Pages>
  <Words>4848</Words>
  <Characters>29091</Characters>
  <Application>Microsoft Office Word</Application>
  <DocSecurity>0</DocSecurity>
  <Lines>242</Lines>
  <Paragraphs>67</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2018-10-24T12:28:00Z</dcterms:created>
  <dcterms:modified xsi:type="dcterms:W3CDTF">2018-10-24T12:31:00Z</dcterms:modified>
</cp:coreProperties>
</file>