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5675E" w:rsidRPr="00D74B4C" w:rsidRDefault="0035675E" w:rsidP="0035675E">
      <w:pPr>
        <w:rPr>
          <w:rFonts w:ascii="Century Gothic" w:hAnsi="Century Gothic" w:cs="Century Gothic"/>
          <w:sz w:val="20"/>
          <w:szCs w:val="20"/>
        </w:rPr>
      </w:pPr>
    </w:p>
    <w:p w:rsidR="0035675E" w:rsidRPr="00B35CBA" w:rsidRDefault="0035675E" w:rsidP="0035675E">
      <w:pPr>
        <w:jc w:val="center"/>
        <w:rPr>
          <w:b/>
          <w:bCs/>
        </w:rPr>
      </w:pPr>
      <w:r>
        <w:rPr>
          <w:noProof/>
          <w:lang w:eastAsia="pl-PL" w:bidi="ar-SA"/>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176530</wp:posOffset>
                </wp:positionV>
                <wp:extent cx="1413510" cy="873760"/>
                <wp:effectExtent l="0" t="0" r="15240" b="21590"/>
                <wp:wrapNone/>
                <wp:docPr id="2" name="Prostokąt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13510" cy="8737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4C0437D" id="Prostokąt 2" o:spid="_x0000_s1026" style="position:absolute;margin-left:0;margin-top:13.9pt;width:111.3pt;height:68.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"/>
            </w:pict>
          </mc:Fallback>
        </mc:AlternateContent>
      </w:r>
      <w:r>
        <w:rPr>
          <w:noProof/>
          <w:lang w:eastAsia="pl-PL" w:bidi="ar-SA"/>
        </w:rPr>
        <w:drawing>
          <wp:anchor distT="0" distB="0" distL="114300" distR="114300" simplePos="0" relativeHeight="251660288" behindDoc="0" locked="0" layoutInCell="1" allowOverlap="1">
            <wp:simplePos x="0" y="0"/>
            <wp:positionH relativeFrom="column">
              <wp:posOffset>77470</wp:posOffset>
            </wp:positionH>
            <wp:positionV relativeFrom="paragraph">
              <wp:posOffset>240030</wp:posOffset>
            </wp:positionV>
            <wp:extent cx="1264285" cy="755650"/>
            <wp:effectExtent l="0" t="0" r="0" b="6350"/>
            <wp:wrapSquare wrapText="bothSides"/>
            <wp:docPr id="1" name="Obraz 1" descr="C:\Users\oem\Desktop\logo_50latyczelni_CMYK-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descr="C:\Users\oem\Desktop\logo_50latyczelni_CMYK-01.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264285" cy="7556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35CBA">
        <w:br/>
      </w:r>
      <w:r w:rsidRPr="00B35CBA">
        <w:rPr>
          <w:b/>
          <w:bCs/>
        </w:rPr>
        <w:t>UNIWERSYTET KAZIMIERZA WIELKIEGO</w:t>
      </w:r>
    </w:p>
    <w:p w:rsidR="0035675E" w:rsidRPr="00B35CBA" w:rsidRDefault="0035675E" w:rsidP="0035675E">
      <w:pPr>
        <w:pBdr>
          <w:bottom w:val="single" w:sz="8" w:space="1" w:color="000000"/>
        </w:pBdr>
        <w:tabs>
          <w:tab w:val="left" w:pos="3960"/>
          <w:tab w:val="left" w:pos="4320"/>
        </w:tabs>
        <w:jc w:val="center"/>
        <w:rPr>
          <w:b/>
          <w:bCs/>
        </w:rPr>
      </w:pPr>
      <w:r w:rsidRPr="00B35CBA">
        <w:rPr>
          <w:b/>
          <w:bCs/>
        </w:rPr>
        <w:t>W BYDGOSZCZY</w:t>
      </w:r>
    </w:p>
    <w:p w:rsidR="0035675E" w:rsidRPr="00B35CBA" w:rsidRDefault="0035675E" w:rsidP="0035675E">
      <w:pPr>
        <w:tabs>
          <w:tab w:val="left" w:pos="1620"/>
          <w:tab w:val="left" w:pos="3960"/>
          <w:tab w:val="left" w:pos="4320"/>
        </w:tabs>
        <w:jc w:val="center"/>
        <w:rPr>
          <w:sz w:val="18"/>
          <w:szCs w:val="18"/>
        </w:rPr>
      </w:pPr>
      <w:r w:rsidRPr="00B35CBA">
        <w:rPr>
          <w:sz w:val="18"/>
          <w:szCs w:val="18"/>
        </w:rPr>
        <w:t>ul. Chodkiewicza 30, 85 – 064 Bydgoszcz, tel. 052 341 91 00 fax. 052 360 82 06</w:t>
      </w:r>
    </w:p>
    <w:p w:rsidR="0035675E" w:rsidRPr="00B35CBA" w:rsidRDefault="0035675E" w:rsidP="0035675E">
      <w:pPr>
        <w:jc w:val="center"/>
      </w:pPr>
      <w:r w:rsidRPr="00B35CBA">
        <w:t>NIP 5542647568 REGON 340057695</w:t>
      </w:r>
    </w:p>
    <w:p w:rsidR="0035675E" w:rsidRPr="00B35CBA" w:rsidRDefault="0035675E" w:rsidP="0035675E">
      <w:pPr>
        <w:jc w:val="center"/>
      </w:pPr>
      <w:r w:rsidRPr="00B35CBA">
        <w:t>www.ukw.edu.pl</w:t>
      </w:r>
    </w:p>
    <w:p w:rsidR="0035675E" w:rsidRPr="00C03968" w:rsidRDefault="0035675E" w:rsidP="0035675E">
      <w:pPr>
        <w:pStyle w:val="Zawartotabeli"/>
        <w:widowControl/>
        <w:suppressLineNumbers w:val="0"/>
        <w:tabs>
          <w:tab w:val="left" w:pos="360"/>
        </w:tabs>
        <w:suppressAutoHyphens w:val="0"/>
        <w:rPr>
          <w:rFonts w:ascii="Tahoma" w:eastAsia="Times New Roman" w:hAnsi="Tahoma" w:cs="Tahoma"/>
          <w:b/>
          <w:color w:val="000000"/>
          <w:sz w:val="22"/>
          <w:szCs w:val="22"/>
          <w:lang w:eastAsia="pl-PL"/>
        </w:rPr>
      </w:pPr>
    </w:p>
    <w:p w:rsidR="00284BEC" w:rsidRDefault="00284BEC" w:rsidP="00284BEC">
      <w:pPr>
        <w:pStyle w:val="Nagwek4"/>
        <w:tabs>
          <w:tab w:val="left" w:pos="0"/>
        </w:tabs>
        <w:rPr>
          <w:rFonts w:ascii="Bookman Old Style" w:hAnsi="Bookman Old Style"/>
          <w:sz w:val="22"/>
        </w:rPr>
      </w:pPr>
    </w:p>
    <w:p w:rsidR="00284BEC" w:rsidRDefault="00284BEC" w:rsidP="00284BEC">
      <w:pPr>
        <w:tabs>
          <w:tab w:val="left" w:pos="0"/>
        </w:tabs>
        <w:rPr>
          <w:rFonts w:ascii="Bookman Old Style" w:hAnsi="Bookman Old Style"/>
          <w:sz w:val="22"/>
        </w:rPr>
      </w:pPr>
    </w:p>
    <w:p w:rsidR="00284BEC" w:rsidRDefault="00284BEC" w:rsidP="00284BEC">
      <w:pPr>
        <w:tabs>
          <w:tab w:val="left" w:pos="0"/>
        </w:tabs>
        <w:rPr>
          <w:sz w:val="22"/>
          <w:szCs w:val="22"/>
        </w:rPr>
      </w:pPr>
    </w:p>
    <w:p w:rsidR="00284BEC" w:rsidRDefault="00284BEC" w:rsidP="00284BEC">
      <w:pPr>
        <w:tabs>
          <w:tab w:val="left" w:pos="0"/>
        </w:tabs>
        <w:rPr>
          <w:rFonts w:ascii="Century Gothic" w:hAnsi="Century Gothic"/>
          <w:sz w:val="20"/>
          <w:szCs w:val="20"/>
        </w:rPr>
      </w:pPr>
      <w:r>
        <w:rPr>
          <w:rFonts w:ascii="Century Gothic" w:hAnsi="Century Gothic"/>
          <w:sz w:val="20"/>
          <w:szCs w:val="20"/>
        </w:rPr>
        <w:t>UKW/DZP</w:t>
      </w:r>
      <w:r w:rsidR="0035675E">
        <w:rPr>
          <w:rFonts w:ascii="Century Gothic" w:hAnsi="Century Gothic"/>
          <w:sz w:val="20"/>
          <w:szCs w:val="20"/>
        </w:rPr>
        <w:t>-281-D-73/2018</w:t>
      </w:r>
      <w:r w:rsidR="0035675E">
        <w:rPr>
          <w:rFonts w:ascii="Century Gothic" w:hAnsi="Century Gothic"/>
          <w:sz w:val="20"/>
          <w:szCs w:val="20"/>
        </w:rPr>
        <w:tab/>
      </w:r>
      <w:r w:rsidR="0035675E">
        <w:rPr>
          <w:rFonts w:ascii="Century Gothic" w:hAnsi="Century Gothic"/>
          <w:sz w:val="20"/>
          <w:szCs w:val="20"/>
        </w:rPr>
        <w:tab/>
      </w:r>
      <w:r w:rsidR="0035675E">
        <w:rPr>
          <w:rFonts w:ascii="Century Gothic" w:hAnsi="Century Gothic"/>
          <w:sz w:val="20"/>
          <w:szCs w:val="20"/>
        </w:rPr>
        <w:tab/>
      </w:r>
      <w:r w:rsidR="0035675E">
        <w:rPr>
          <w:rFonts w:ascii="Century Gothic" w:hAnsi="Century Gothic"/>
          <w:sz w:val="20"/>
          <w:szCs w:val="20"/>
        </w:rPr>
        <w:tab/>
      </w:r>
      <w:r w:rsidR="0035675E">
        <w:rPr>
          <w:rFonts w:ascii="Century Gothic" w:hAnsi="Century Gothic"/>
          <w:sz w:val="20"/>
          <w:szCs w:val="20"/>
        </w:rPr>
        <w:tab/>
        <w:t xml:space="preserve">         Bydgoszcz, dn. 25.10. 2018</w:t>
      </w:r>
      <w:r>
        <w:rPr>
          <w:rFonts w:ascii="Century Gothic" w:hAnsi="Century Gothic"/>
          <w:sz w:val="20"/>
          <w:szCs w:val="20"/>
        </w:rPr>
        <w:t xml:space="preserve"> r.</w:t>
      </w:r>
    </w:p>
    <w:p w:rsidR="00284BEC" w:rsidRDefault="00284BEC" w:rsidP="00284BEC">
      <w:pPr>
        <w:tabs>
          <w:tab w:val="left" w:pos="0"/>
        </w:tabs>
        <w:rPr>
          <w:rFonts w:ascii="Century Gothic" w:hAnsi="Century Gothic"/>
          <w:sz w:val="20"/>
          <w:szCs w:val="20"/>
        </w:rPr>
      </w:pPr>
    </w:p>
    <w:p w:rsidR="00284BEC" w:rsidRDefault="00284BEC" w:rsidP="00284BEC">
      <w:pPr>
        <w:tabs>
          <w:tab w:val="left" w:pos="0"/>
        </w:tabs>
        <w:rPr>
          <w:rFonts w:ascii="Calibri" w:hAnsi="Calibri"/>
          <w:sz w:val="22"/>
          <w:szCs w:val="22"/>
        </w:rPr>
      </w:pPr>
    </w:p>
    <w:p w:rsidR="00284BEC" w:rsidRDefault="00284BEC" w:rsidP="00284BEC">
      <w:pPr>
        <w:pStyle w:val="Nagwek1"/>
        <w:spacing w:before="0" w:after="0" w:line="360" w:lineRule="auto"/>
        <w:textAlignment w:val="baseline"/>
        <w:rPr>
          <w:rFonts w:ascii="Century Gothic" w:hAnsi="Century Gothic"/>
          <w:color w:val="222222"/>
          <w:sz w:val="20"/>
          <w:szCs w:val="20"/>
        </w:rPr>
      </w:pPr>
      <w:r>
        <w:rPr>
          <w:rFonts w:ascii="Century Gothic" w:hAnsi="Century Gothic"/>
          <w:sz w:val="20"/>
          <w:szCs w:val="20"/>
        </w:rPr>
        <w:t xml:space="preserve">dot. postępowania prowadzonego w trybie przetargu nieograniczonego na: </w:t>
      </w:r>
      <w:r>
        <w:rPr>
          <w:rFonts w:ascii="Century Gothic" w:hAnsi="Century Gothic"/>
          <w:color w:val="222222"/>
          <w:sz w:val="20"/>
          <w:szCs w:val="20"/>
          <w:bdr w:val="none" w:sz="0" w:space="0" w:color="auto" w:frame="1"/>
        </w:rPr>
        <w:t>Dostawę sprzętu komputerowego i oprogramowania.</w:t>
      </w:r>
    </w:p>
    <w:p w:rsidR="00284BEC" w:rsidRDefault="00284BEC" w:rsidP="00284BEC">
      <w:pPr>
        <w:tabs>
          <w:tab w:val="left" w:pos="0"/>
        </w:tabs>
        <w:jc w:val="center"/>
        <w:rPr>
          <w:rFonts w:ascii="Century Gothic" w:hAnsi="Century Gothic" w:cs="Century Gothic"/>
          <w:b/>
          <w:bCs/>
        </w:rPr>
      </w:pPr>
    </w:p>
    <w:p w:rsidR="00284BEC" w:rsidRDefault="00284BEC" w:rsidP="00284BEC">
      <w:pPr>
        <w:tabs>
          <w:tab w:val="left" w:pos="0"/>
        </w:tabs>
        <w:jc w:val="center"/>
        <w:rPr>
          <w:rFonts w:ascii="Century Gothic" w:hAnsi="Century Gothic" w:cs="Century Gothic"/>
          <w:b/>
          <w:bCs/>
        </w:rPr>
      </w:pPr>
    </w:p>
    <w:p w:rsidR="00284BEC" w:rsidRDefault="00284BEC" w:rsidP="00284BEC">
      <w:pPr>
        <w:tabs>
          <w:tab w:val="left" w:pos="0"/>
        </w:tabs>
        <w:jc w:val="center"/>
        <w:rPr>
          <w:rFonts w:ascii="Century Gothic" w:hAnsi="Century Gothic" w:cs="Century Gothic"/>
          <w:b/>
          <w:bCs/>
        </w:rPr>
      </w:pPr>
      <w:r>
        <w:rPr>
          <w:rFonts w:ascii="Century Gothic" w:hAnsi="Century Gothic" w:cs="Century Gothic"/>
          <w:b/>
          <w:bCs/>
        </w:rPr>
        <w:t>ODPOWIEDZI NA PYTANIA</w:t>
      </w:r>
    </w:p>
    <w:p w:rsidR="0035675E" w:rsidRDefault="0035675E" w:rsidP="00284BEC">
      <w:pPr>
        <w:tabs>
          <w:tab w:val="left" w:pos="0"/>
        </w:tabs>
        <w:jc w:val="center"/>
        <w:rPr>
          <w:rFonts w:ascii="Century Gothic" w:hAnsi="Century Gothic" w:cs="Century Gothic"/>
          <w:b/>
          <w:bCs/>
        </w:rPr>
      </w:pPr>
      <w:r>
        <w:rPr>
          <w:rFonts w:ascii="Century Gothic" w:hAnsi="Century Gothic" w:cs="Century Gothic"/>
          <w:b/>
          <w:bCs/>
        </w:rPr>
        <w:t>I MODYFIKACJIA TREŚCI SIWZ</w:t>
      </w:r>
    </w:p>
    <w:p w:rsidR="00FA7D3D" w:rsidRDefault="00FA7D3D" w:rsidP="00284BEC">
      <w:pPr>
        <w:tabs>
          <w:tab w:val="left" w:pos="0"/>
        </w:tabs>
        <w:jc w:val="center"/>
        <w:rPr>
          <w:rFonts w:ascii="Century Gothic" w:hAnsi="Century Gothic" w:cs="Century Gothic"/>
          <w:b/>
          <w:bCs/>
        </w:rPr>
      </w:pPr>
    </w:p>
    <w:p w:rsidR="00284BEC" w:rsidRDefault="00284BEC" w:rsidP="00284BEC">
      <w:pPr>
        <w:tabs>
          <w:tab w:val="left" w:pos="0"/>
        </w:tabs>
        <w:jc w:val="center"/>
        <w:rPr>
          <w:rFonts w:cs="Times New Roman"/>
        </w:rPr>
      </w:pPr>
    </w:p>
    <w:p w:rsidR="00284BEC" w:rsidRDefault="00284BEC" w:rsidP="00284BEC">
      <w:pPr>
        <w:pStyle w:val="Nagwek1"/>
        <w:spacing w:before="0" w:after="0" w:line="360" w:lineRule="auto"/>
        <w:jc w:val="both"/>
        <w:textAlignment w:val="baseline"/>
        <w:rPr>
          <w:rFonts w:ascii="Century Gothic" w:hAnsi="Century Gothic" w:cs="Century Gothic"/>
          <w:b w:val="0"/>
          <w:sz w:val="20"/>
          <w:szCs w:val="20"/>
        </w:rPr>
      </w:pPr>
      <w:r>
        <w:rPr>
          <w:rFonts w:ascii="Century Gothic" w:hAnsi="Century Gothic" w:cs="Century Gothic"/>
          <w:sz w:val="20"/>
          <w:szCs w:val="20"/>
        </w:rPr>
        <w:t xml:space="preserve">           </w:t>
      </w:r>
      <w:r>
        <w:rPr>
          <w:rFonts w:ascii="Century Gothic" w:hAnsi="Century Gothic" w:cs="Century Gothic"/>
          <w:b w:val="0"/>
          <w:sz w:val="20"/>
          <w:szCs w:val="20"/>
        </w:rPr>
        <w:t>Działając na podstawie art. 38 ust. 1 ustawy Prawo zamówień publicznych (Dz. U. z 2017 r. poz. 1579) Zamawiający przekazuje treść zapytań wraz z udzielonymi odpowiedziami w postępowaniu o udzielenie zamówienia publicznego na:</w:t>
      </w:r>
      <w:r>
        <w:rPr>
          <w:color w:val="222222"/>
          <w:sz w:val="20"/>
          <w:szCs w:val="20"/>
        </w:rPr>
        <w:t xml:space="preserve"> </w:t>
      </w:r>
      <w:r>
        <w:rPr>
          <w:rFonts w:ascii="Century Gothic" w:hAnsi="Century Gothic"/>
          <w:color w:val="222222"/>
          <w:sz w:val="20"/>
          <w:szCs w:val="20"/>
          <w:bdr w:val="none" w:sz="0" w:space="0" w:color="auto" w:frame="1"/>
        </w:rPr>
        <w:t>Dostawę sprzętu komputerowego i oprogramowania.</w:t>
      </w:r>
      <w:r>
        <w:rPr>
          <w:rFonts w:ascii="Century Gothic" w:hAnsi="Century Gothic"/>
          <w:b w:val="0"/>
          <w:bCs w:val="0"/>
          <w:color w:val="222222"/>
          <w:sz w:val="20"/>
          <w:szCs w:val="20"/>
        </w:rPr>
        <w:t>”</w:t>
      </w:r>
      <w:r>
        <w:rPr>
          <w:rFonts w:ascii="Century Gothic" w:hAnsi="Century Gothic" w:cs="Century Gothic"/>
          <w:b w:val="0"/>
          <w:sz w:val="20"/>
          <w:szCs w:val="20"/>
        </w:rPr>
        <w:t>:</w:t>
      </w:r>
    </w:p>
    <w:p w:rsidR="00284BEC" w:rsidRDefault="00284BEC" w:rsidP="00284BEC"/>
    <w:p w:rsidR="00284BEC" w:rsidRPr="0035675E" w:rsidRDefault="00284BEC" w:rsidP="00FA7D3D">
      <w:pPr>
        <w:spacing w:line="360" w:lineRule="auto"/>
        <w:rPr>
          <w:rFonts w:ascii="Century Gothic" w:hAnsi="Century Gothic"/>
          <w:b/>
          <w:sz w:val="20"/>
          <w:szCs w:val="20"/>
        </w:rPr>
      </w:pPr>
      <w:r w:rsidRPr="0035675E">
        <w:rPr>
          <w:rFonts w:ascii="Century Gothic" w:hAnsi="Century Gothic"/>
          <w:b/>
          <w:sz w:val="20"/>
          <w:szCs w:val="20"/>
        </w:rPr>
        <w:t>Pytanie 1</w:t>
      </w:r>
    </w:p>
    <w:p w:rsidR="0035675E" w:rsidRPr="0035675E" w:rsidRDefault="0035675E" w:rsidP="00FA7D3D">
      <w:pPr>
        <w:tabs>
          <w:tab w:val="left" w:pos="0"/>
        </w:tabs>
        <w:spacing w:line="360" w:lineRule="auto"/>
        <w:jc w:val="both"/>
        <w:rPr>
          <w:rFonts w:ascii="Century Gothic" w:hAnsi="Century Gothic"/>
          <w:sz w:val="20"/>
          <w:szCs w:val="20"/>
        </w:rPr>
      </w:pPr>
      <w:r w:rsidRPr="0035675E">
        <w:rPr>
          <w:rFonts w:ascii="Century Gothic" w:hAnsi="Century Gothic"/>
          <w:sz w:val="20"/>
          <w:szCs w:val="20"/>
        </w:rPr>
        <w:t>W SIWZ w punkcie 16.2.2 (kryterium oceny ofert „termin dostawy") Zamawiający opisał ilość przyznanych punktów za zaoferowany termin dostawy, oraz podał wzór wg którego przyznane będą punkty za „termin dostawy”. Wykonawca może zdobyć maksymalnie 9 punktów za zaoferowanie terminu do 2 dni roboczych (wg tabelki pod wzorem punktacji „zasada przyznawania punktów w kryterium termin dostawy). Podstawiając wartość 9 punktów do wzoru otrzymujemy maksymalnie 30 punktów, podczas gdy waga tego kryterium to 40 punktów.</w:t>
      </w:r>
    </w:p>
    <w:p w:rsidR="00284BEC" w:rsidRDefault="0035675E" w:rsidP="00FA7D3D">
      <w:pPr>
        <w:tabs>
          <w:tab w:val="left" w:pos="0"/>
        </w:tabs>
        <w:spacing w:line="360" w:lineRule="auto"/>
        <w:rPr>
          <w:rFonts w:ascii="Century Gothic" w:hAnsi="Century Gothic" w:cs="Century Gothic"/>
          <w:b/>
          <w:bCs/>
        </w:rPr>
      </w:pPr>
      <w:r w:rsidRPr="0035675E">
        <w:rPr>
          <w:rFonts w:ascii="Century Gothic" w:hAnsi="Century Gothic"/>
          <w:sz w:val="20"/>
          <w:szCs w:val="20"/>
        </w:rPr>
        <w:t>Czy w opisie oceny kryterium dostawy nie ma błędu?</w:t>
      </w:r>
    </w:p>
    <w:p w:rsidR="0035675E" w:rsidRDefault="0035675E" w:rsidP="00FA7D3D">
      <w:pPr>
        <w:tabs>
          <w:tab w:val="left" w:pos="0"/>
        </w:tabs>
        <w:spacing w:line="360" w:lineRule="auto"/>
        <w:jc w:val="center"/>
        <w:rPr>
          <w:rFonts w:ascii="Century Gothic" w:hAnsi="Century Gothic" w:cs="Century Gothic"/>
          <w:b/>
          <w:bCs/>
        </w:rPr>
      </w:pPr>
    </w:p>
    <w:p w:rsidR="0035675E" w:rsidRPr="0035675E" w:rsidRDefault="0035675E" w:rsidP="00FA7D3D">
      <w:pPr>
        <w:tabs>
          <w:tab w:val="left" w:pos="0"/>
        </w:tabs>
        <w:spacing w:line="360" w:lineRule="auto"/>
        <w:rPr>
          <w:rFonts w:ascii="Century Gothic" w:hAnsi="Century Gothic" w:cs="Century Gothic"/>
          <w:bCs/>
          <w:sz w:val="20"/>
          <w:szCs w:val="20"/>
        </w:rPr>
      </w:pPr>
      <w:r w:rsidRPr="0035675E">
        <w:rPr>
          <w:rFonts w:ascii="Century Gothic" w:hAnsi="Century Gothic" w:cs="Century Gothic"/>
          <w:b/>
          <w:bCs/>
          <w:sz w:val="20"/>
          <w:szCs w:val="20"/>
        </w:rPr>
        <w:t xml:space="preserve">Odp. </w:t>
      </w:r>
      <w:r w:rsidRPr="0035675E">
        <w:rPr>
          <w:rFonts w:ascii="Century Gothic" w:hAnsi="Century Gothic" w:cs="Century Gothic"/>
          <w:bCs/>
          <w:sz w:val="20"/>
          <w:szCs w:val="20"/>
        </w:rPr>
        <w:t xml:space="preserve">Wzór podany w specyfikacji jest prawidłowy. </w:t>
      </w:r>
      <w:r>
        <w:rPr>
          <w:rFonts w:ascii="Century Gothic" w:hAnsi="Century Gothic" w:cs="Century Gothic"/>
          <w:bCs/>
          <w:sz w:val="20"/>
          <w:szCs w:val="20"/>
        </w:rPr>
        <w:t>W przypadku, gdy Wykonawca zdobędzie maksymalna ilość punktów tj. 9pkt po podstawieniu pod wzór otrzyma 40 pkt (</w:t>
      </w:r>
      <w:r w:rsidRPr="0035675E">
        <w:rPr>
          <w:rFonts w:ascii="Century Gothic" w:hAnsi="Century Gothic" w:cs="Century Gothic"/>
          <w:bCs/>
          <w:sz w:val="20"/>
          <w:szCs w:val="20"/>
        </w:rPr>
        <w:t>Ilość punktów przyzna</w:t>
      </w:r>
      <w:r>
        <w:rPr>
          <w:rFonts w:ascii="Century Gothic" w:hAnsi="Century Gothic" w:cs="Century Gothic"/>
          <w:bCs/>
          <w:sz w:val="20"/>
          <w:szCs w:val="20"/>
        </w:rPr>
        <w:t xml:space="preserve">nych za </w:t>
      </w:r>
      <w:r w:rsidRPr="0035675E">
        <w:rPr>
          <w:rFonts w:ascii="Century Gothic" w:hAnsi="Century Gothic" w:cs="Century Gothic"/>
          <w:bCs/>
          <w:sz w:val="20"/>
          <w:szCs w:val="20"/>
        </w:rPr>
        <w:t>zaoferowany termin dostawy</w:t>
      </w:r>
      <w:r>
        <w:rPr>
          <w:rFonts w:ascii="Century Gothic" w:hAnsi="Century Gothic" w:cs="Century Gothic"/>
          <w:bCs/>
          <w:sz w:val="20"/>
          <w:szCs w:val="20"/>
        </w:rPr>
        <w:t xml:space="preserve"> (9 pkt) dzielone przez maksymalną możliwą do zdobycia </w:t>
      </w:r>
      <w:r w:rsidRPr="0035675E">
        <w:rPr>
          <w:rFonts w:ascii="Century Gothic" w:hAnsi="Century Gothic" w:cs="Century Gothic"/>
          <w:bCs/>
          <w:sz w:val="20"/>
          <w:szCs w:val="20"/>
        </w:rPr>
        <w:t>ilość punktów za termin dostawy</w:t>
      </w:r>
      <w:r>
        <w:rPr>
          <w:rFonts w:ascii="Century Gothic" w:hAnsi="Century Gothic" w:cs="Century Gothic"/>
          <w:bCs/>
          <w:sz w:val="20"/>
          <w:szCs w:val="20"/>
        </w:rPr>
        <w:t xml:space="preserve"> tj. 9 pkt x100x40% daje 40 pkt).</w:t>
      </w:r>
    </w:p>
    <w:p w:rsidR="0035675E" w:rsidRDefault="0035675E" w:rsidP="00FA7D3D">
      <w:pPr>
        <w:tabs>
          <w:tab w:val="left" w:pos="0"/>
        </w:tabs>
        <w:spacing w:line="360" w:lineRule="auto"/>
        <w:jc w:val="center"/>
        <w:rPr>
          <w:rFonts w:ascii="Century Gothic" w:hAnsi="Century Gothic" w:cs="Century Gothic"/>
          <w:b/>
          <w:bCs/>
        </w:rPr>
      </w:pPr>
    </w:p>
    <w:p w:rsidR="0035675E" w:rsidRDefault="0035675E" w:rsidP="00FA7D3D">
      <w:pPr>
        <w:tabs>
          <w:tab w:val="left" w:pos="0"/>
        </w:tabs>
        <w:spacing w:line="360" w:lineRule="auto"/>
        <w:jc w:val="center"/>
        <w:rPr>
          <w:rFonts w:ascii="Century Gothic" w:hAnsi="Century Gothic" w:cs="Century Gothic"/>
          <w:b/>
          <w:bCs/>
        </w:rPr>
      </w:pPr>
    </w:p>
    <w:p w:rsidR="0035675E" w:rsidRPr="0035675E" w:rsidRDefault="0035675E" w:rsidP="00FA7D3D">
      <w:pPr>
        <w:tabs>
          <w:tab w:val="left" w:pos="0"/>
        </w:tabs>
        <w:spacing w:line="360" w:lineRule="auto"/>
        <w:rPr>
          <w:rFonts w:ascii="Century Gothic" w:hAnsi="Century Gothic" w:cs="Century Gothic"/>
          <w:b/>
          <w:bCs/>
          <w:sz w:val="20"/>
          <w:szCs w:val="20"/>
        </w:rPr>
      </w:pPr>
      <w:r w:rsidRPr="0035675E">
        <w:rPr>
          <w:rFonts w:ascii="Century Gothic" w:hAnsi="Century Gothic" w:cs="Century Gothic"/>
          <w:b/>
          <w:bCs/>
          <w:sz w:val="20"/>
          <w:szCs w:val="20"/>
        </w:rPr>
        <w:lastRenderedPageBreak/>
        <w:t>Pytanie 2</w:t>
      </w:r>
    </w:p>
    <w:p w:rsidR="0035675E" w:rsidRDefault="0035675E" w:rsidP="00FA7D3D">
      <w:pPr>
        <w:tabs>
          <w:tab w:val="left" w:pos="0"/>
        </w:tabs>
        <w:spacing w:line="360" w:lineRule="auto"/>
        <w:rPr>
          <w:rFonts w:ascii="Century Gothic" w:hAnsi="Century Gothic" w:cs="Century Gothic"/>
          <w:b/>
          <w:bCs/>
        </w:rPr>
      </w:pPr>
    </w:p>
    <w:p w:rsidR="0035675E" w:rsidRPr="0035675E" w:rsidRDefault="0035675E" w:rsidP="00FA7D3D">
      <w:pPr>
        <w:tabs>
          <w:tab w:val="left" w:pos="0"/>
        </w:tabs>
        <w:spacing w:line="360" w:lineRule="auto"/>
        <w:jc w:val="both"/>
        <w:rPr>
          <w:rFonts w:ascii="Century Gothic" w:hAnsi="Century Gothic" w:cs="Century Gothic"/>
          <w:bCs/>
          <w:sz w:val="20"/>
          <w:szCs w:val="20"/>
        </w:rPr>
      </w:pPr>
      <w:r w:rsidRPr="0035675E">
        <w:rPr>
          <w:rFonts w:ascii="Century Gothic" w:hAnsi="Century Gothic" w:cs="Century Gothic"/>
          <w:bCs/>
          <w:sz w:val="20"/>
          <w:szCs w:val="20"/>
        </w:rPr>
        <w:t>W formularzu cenowym dla części 30 Zamawiający opisał minimalne parametry sprzętu. W wierszu 22 (karta graficzna) jest napisane że ma ona osiągać wynik w teście passmark minimum 2051 punktów. Specyfikowany model o przekątnej matrycy 13,3” jest wyposażony w jedną kartę graficzną, producent nie oferuje tych modeli z inną kartą graficzną niż Intel Iris Plus Grapics 655 która osiąga w teście passmark wynik 1988 (dane z dnia 24.10.2018r - załączam zrzut ekranu z tym wynikiem).</w:t>
      </w:r>
    </w:p>
    <w:p w:rsidR="0035675E" w:rsidRPr="0035675E" w:rsidRDefault="0035675E" w:rsidP="00FA7D3D">
      <w:pPr>
        <w:tabs>
          <w:tab w:val="left" w:pos="0"/>
        </w:tabs>
        <w:spacing w:line="360" w:lineRule="auto"/>
        <w:jc w:val="both"/>
        <w:rPr>
          <w:rFonts w:ascii="Century Gothic" w:hAnsi="Century Gothic" w:cs="Century Gothic"/>
          <w:bCs/>
          <w:sz w:val="20"/>
          <w:szCs w:val="20"/>
        </w:rPr>
      </w:pPr>
      <w:r w:rsidRPr="0035675E">
        <w:rPr>
          <w:rFonts w:ascii="Century Gothic" w:hAnsi="Century Gothic" w:cs="Century Gothic"/>
          <w:bCs/>
          <w:sz w:val="20"/>
          <w:szCs w:val="20"/>
        </w:rPr>
        <w:t>Czy Zamawiający dopuści ofertę na sprzęt którego karta graficzna osiąga w teście passmark minimum 1988 punktów?</w:t>
      </w:r>
    </w:p>
    <w:p w:rsidR="0035675E" w:rsidRPr="0035675E" w:rsidRDefault="0035675E" w:rsidP="00FA7D3D">
      <w:pPr>
        <w:tabs>
          <w:tab w:val="left" w:pos="0"/>
        </w:tabs>
        <w:spacing w:line="360" w:lineRule="auto"/>
        <w:jc w:val="both"/>
        <w:rPr>
          <w:rFonts w:ascii="Century Gothic" w:hAnsi="Century Gothic" w:cs="Century Gothic"/>
          <w:bCs/>
          <w:sz w:val="20"/>
          <w:szCs w:val="20"/>
        </w:rPr>
      </w:pPr>
      <w:r w:rsidRPr="0035675E">
        <w:rPr>
          <w:rFonts w:ascii="Century Gothic" w:hAnsi="Century Gothic" w:cs="Century Gothic"/>
          <w:b/>
          <w:bCs/>
          <w:sz w:val="20"/>
          <w:szCs w:val="20"/>
        </w:rPr>
        <w:t>Odp.</w:t>
      </w:r>
      <w:r>
        <w:rPr>
          <w:rFonts w:ascii="Century Gothic" w:hAnsi="Century Gothic" w:cs="Century Gothic"/>
          <w:bCs/>
          <w:sz w:val="20"/>
          <w:szCs w:val="20"/>
        </w:rPr>
        <w:t xml:space="preserve"> Zamawiający dopuszcza powyższe.</w:t>
      </w:r>
    </w:p>
    <w:p w:rsidR="0035675E" w:rsidRDefault="0035675E" w:rsidP="00284BEC">
      <w:pPr>
        <w:tabs>
          <w:tab w:val="left" w:pos="0"/>
        </w:tabs>
        <w:jc w:val="center"/>
        <w:rPr>
          <w:rFonts w:ascii="Century Gothic" w:hAnsi="Century Gothic" w:cs="Century Gothic"/>
          <w:b/>
          <w:bCs/>
        </w:rPr>
      </w:pPr>
    </w:p>
    <w:p w:rsidR="0035675E" w:rsidRDefault="0035675E" w:rsidP="00284BEC">
      <w:pPr>
        <w:tabs>
          <w:tab w:val="left" w:pos="0"/>
        </w:tabs>
        <w:jc w:val="center"/>
        <w:rPr>
          <w:rFonts w:ascii="Century Gothic" w:hAnsi="Century Gothic" w:cs="Century Gothic"/>
          <w:b/>
          <w:bCs/>
        </w:rPr>
      </w:pPr>
    </w:p>
    <w:p w:rsidR="0035675E" w:rsidRDefault="0035675E" w:rsidP="00284BEC">
      <w:pPr>
        <w:tabs>
          <w:tab w:val="left" w:pos="0"/>
        </w:tabs>
        <w:jc w:val="center"/>
        <w:rPr>
          <w:rFonts w:ascii="Century Gothic" w:hAnsi="Century Gothic" w:cs="Century Gothic"/>
          <w:b/>
          <w:bCs/>
        </w:rPr>
      </w:pPr>
    </w:p>
    <w:p w:rsidR="00284BEC" w:rsidRDefault="00284BEC" w:rsidP="00284BEC">
      <w:pPr>
        <w:tabs>
          <w:tab w:val="left" w:pos="0"/>
        </w:tabs>
        <w:jc w:val="center"/>
        <w:rPr>
          <w:rFonts w:ascii="Century Gothic" w:hAnsi="Century Gothic" w:cs="Century Gothic"/>
          <w:b/>
          <w:bCs/>
        </w:rPr>
      </w:pPr>
      <w:r>
        <w:rPr>
          <w:rFonts w:ascii="Century Gothic" w:hAnsi="Century Gothic" w:cs="Century Gothic"/>
          <w:b/>
          <w:bCs/>
        </w:rPr>
        <w:t>MODYFIKACJA TREŚCI SIWZ</w:t>
      </w:r>
    </w:p>
    <w:p w:rsidR="00284BEC" w:rsidRDefault="00284BEC" w:rsidP="00284BEC">
      <w:pPr>
        <w:tabs>
          <w:tab w:val="left" w:pos="0"/>
        </w:tabs>
        <w:jc w:val="center"/>
        <w:rPr>
          <w:rFonts w:cs="Times New Roman"/>
        </w:rPr>
      </w:pPr>
    </w:p>
    <w:p w:rsidR="00284BEC" w:rsidRDefault="00284BEC" w:rsidP="00284BEC">
      <w:pPr>
        <w:pStyle w:val="Nagwek1"/>
        <w:spacing w:before="0" w:after="0" w:line="360" w:lineRule="auto"/>
        <w:jc w:val="both"/>
        <w:textAlignment w:val="baseline"/>
        <w:rPr>
          <w:rFonts w:ascii="Century Gothic" w:hAnsi="Century Gothic" w:cs="Century Gothic"/>
          <w:b w:val="0"/>
          <w:sz w:val="20"/>
          <w:szCs w:val="20"/>
        </w:rPr>
      </w:pPr>
      <w:r>
        <w:rPr>
          <w:rFonts w:ascii="Century Gothic" w:hAnsi="Century Gothic" w:cs="Century Gothic"/>
          <w:sz w:val="20"/>
          <w:szCs w:val="20"/>
        </w:rPr>
        <w:t xml:space="preserve">           </w:t>
      </w:r>
      <w:r w:rsidRPr="0038231D">
        <w:rPr>
          <w:rFonts w:ascii="Century Gothic" w:hAnsi="Century Gothic" w:cs="Century Gothic"/>
          <w:b w:val="0"/>
          <w:sz w:val="20"/>
          <w:szCs w:val="20"/>
        </w:rPr>
        <w:t xml:space="preserve">Działając na podstawie </w:t>
      </w:r>
      <w:r>
        <w:rPr>
          <w:rFonts w:ascii="Century Gothic" w:hAnsi="Century Gothic" w:cs="Century Gothic"/>
          <w:b w:val="0"/>
          <w:sz w:val="20"/>
          <w:szCs w:val="20"/>
        </w:rPr>
        <w:t>art</w:t>
      </w:r>
      <w:r w:rsidRPr="0038231D">
        <w:rPr>
          <w:rFonts w:ascii="Century Gothic" w:hAnsi="Century Gothic" w:cs="Century Gothic"/>
          <w:b w:val="0"/>
          <w:sz w:val="20"/>
          <w:szCs w:val="20"/>
        </w:rPr>
        <w:t>. 38 ust. 4 ustawy Prawo zamówień publicznych (</w:t>
      </w:r>
      <w:r w:rsidR="00435E89">
        <w:rPr>
          <w:rFonts w:ascii="Century Gothic" w:hAnsi="Century Gothic" w:cs="Century Gothic"/>
          <w:b w:val="0"/>
          <w:sz w:val="20"/>
          <w:szCs w:val="20"/>
        </w:rPr>
        <w:t>Dz. U. z 2017 r. poz. 1579</w:t>
      </w:r>
      <w:r w:rsidRPr="0038231D">
        <w:rPr>
          <w:rFonts w:ascii="Century Gothic" w:hAnsi="Century Gothic" w:cs="Century Gothic"/>
          <w:b w:val="0"/>
          <w:sz w:val="20"/>
          <w:szCs w:val="20"/>
        </w:rPr>
        <w:t xml:space="preserve">) Zamawiający </w:t>
      </w:r>
      <w:r>
        <w:rPr>
          <w:rFonts w:ascii="Century Gothic" w:hAnsi="Century Gothic" w:cs="Century Gothic"/>
          <w:b w:val="0"/>
          <w:sz w:val="20"/>
          <w:szCs w:val="20"/>
        </w:rPr>
        <w:t xml:space="preserve">dokonuje modyfikacji formularza cenowego dla </w:t>
      </w:r>
      <w:r w:rsidR="00FA7D3D">
        <w:rPr>
          <w:rFonts w:ascii="Century Gothic" w:hAnsi="Century Gothic" w:cs="Century Gothic"/>
          <w:b w:val="0"/>
          <w:sz w:val="20"/>
          <w:szCs w:val="20"/>
        </w:rPr>
        <w:t xml:space="preserve">części 3 poz. 1 </w:t>
      </w:r>
      <w:r>
        <w:rPr>
          <w:rFonts w:ascii="Century Gothic" w:hAnsi="Century Gothic" w:cs="Century Gothic"/>
          <w:b w:val="0"/>
          <w:sz w:val="20"/>
          <w:szCs w:val="20"/>
        </w:rPr>
        <w:t xml:space="preserve"> </w:t>
      </w:r>
      <w:r w:rsidR="00FA7D3D">
        <w:rPr>
          <w:rFonts w:ascii="Century Gothic" w:hAnsi="Century Gothic" w:cs="Century Gothic"/>
          <w:b w:val="0"/>
          <w:sz w:val="20"/>
          <w:szCs w:val="20"/>
        </w:rPr>
        <w:t>„</w:t>
      </w:r>
      <w:r w:rsidR="00FA7D3D" w:rsidRPr="00FA7D3D">
        <w:rPr>
          <w:rFonts w:ascii="Century Gothic" w:hAnsi="Century Gothic" w:cs="Century Gothic"/>
          <w:b w:val="0"/>
          <w:sz w:val="20"/>
          <w:szCs w:val="20"/>
        </w:rPr>
        <w:t>Urządzenie wielofunkcyjne kolor Nr 1 + kabel USB</w:t>
      </w:r>
      <w:r w:rsidR="00FA7D3D">
        <w:rPr>
          <w:rFonts w:ascii="Century Gothic" w:hAnsi="Century Gothic" w:cs="Century Gothic"/>
          <w:b w:val="0"/>
          <w:sz w:val="20"/>
          <w:szCs w:val="20"/>
        </w:rPr>
        <w:t xml:space="preserve">”  poprzez zwiększenie ilości z 1 szt. na 2 szt. </w:t>
      </w:r>
    </w:p>
    <w:p w:rsidR="00284BEC" w:rsidRPr="00D81986" w:rsidRDefault="00284BEC" w:rsidP="00284BEC">
      <w:pPr>
        <w:rPr>
          <w:rFonts w:ascii="Century Gothic" w:hAnsi="Century Gothic"/>
          <w:sz w:val="20"/>
          <w:szCs w:val="20"/>
        </w:rPr>
      </w:pPr>
      <w:r w:rsidRPr="00D81986">
        <w:rPr>
          <w:rFonts w:ascii="Century Gothic" w:hAnsi="Century Gothic"/>
          <w:sz w:val="20"/>
          <w:szCs w:val="20"/>
        </w:rPr>
        <w:t>Zmodyfikowany formularz cenowy dla</w:t>
      </w:r>
      <w:r>
        <w:rPr>
          <w:rFonts w:ascii="Century Gothic" w:hAnsi="Century Gothic"/>
          <w:sz w:val="20"/>
          <w:szCs w:val="20"/>
        </w:rPr>
        <w:t xml:space="preserve"> </w:t>
      </w:r>
      <w:r w:rsidR="00FA7D3D">
        <w:rPr>
          <w:rFonts w:ascii="Century Gothic" w:hAnsi="Century Gothic"/>
          <w:sz w:val="20"/>
          <w:szCs w:val="20"/>
        </w:rPr>
        <w:t>części 3</w:t>
      </w:r>
      <w:r w:rsidRPr="00D81986">
        <w:rPr>
          <w:rFonts w:ascii="Century Gothic" w:hAnsi="Century Gothic"/>
          <w:sz w:val="20"/>
          <w:szCs w:val="20"/>
        </w:rPr>
        <w:t xml:space="preserve"> stanowi załącznik do niniejszego pisma.</w:t>
      </w:r>
    </w:p>
    <w:p w:rsidR="00F7626D" w:rsidRDefault="00F7626D"/>
    <w:p w:rsidR="00A534FE" w:rsidRDefault="00A534FE">
      <w:pPr>
        <w:rPr>
          <w:rFonts w:ascii="Century Gothic" w:hAnsi="Century Gothic"/>
          <w:sz w:val="20"/>
          <w:szCs w:val="20"/>
        </w:rPr>
      </w:pPr>
    </w:p>
    <w:p w:rsidR="00F23846" w:rsidRDefault="00F23846" w:rsidP="00F23846">
      <w:pPr>
        <w:jc w:val="right"/>
        <w:rPr>
          <w:rFonts w:ascii="Century Gothic" w:hAnsi="Century Gothic"/>
          <w:sz w:val="20"/>
          <w:szCs w:val="20"/>
        </w:rPr>
      </w:pPr>
    </w:p>
    <w:p w:rsidR="00F23846" w:rsidRDefault="00F23846" w:rsidP="00F23846">
      <w:pPr>
        <w:jc w:val="right"/>
        <w:rPr>
          <w:rFonts w:ascii="Century Gothic" w:hAnsi="Century Gothic"/>
          <w:sz w:val="20"/>
          <w:szCs w:val="20"/>
        </w:rPr>
      </w:pPr>
    </w:p>
    <w:p w:rsidR="00F23846" w:rsidRDefault="00F23846" w:rsidP="00F23846">
      <w:pPr>
        <w:jc w:val="right"/>
        <w:rPr>
          <w:rFonts w:ascii="Century Gothic" w:hAnsi="Century Gothic"/>
          <w:sz w:val="20"/>
          <w:szCs w:val="20"/>
        </w:rPr>
      </w:pPr>
      <w:bookmarkStart w:id="0" w:name="_GoBack"/>
      <w:bookmarkEnd w:id="0"/>
      <w:r>
        <w:rPr>
          <w:rFonts w:ascii="Century Gothic" w:hAnsi="Century Gothic"/>
          <w:sz w:val="20"/>
          <w:szCs w:val="20"/>
        </w:rPr>
        <w:t>Kanclerz UKW</w:t>
      </w:r>
    </w:p>
    <w:p w:rsidR="00F23846" w:rsidRPr="00A534FE" w:rsidRDefault="00F23846" w:rsidP="00F23846">
      <w:pPr>
        <w:jc w:val="right"/>
        <w:rPr>
          <w:rFonts w:ascii="Century Gothic" w:hAnsi="Century Gothic"/>
          <w:sz w:val="20"/>
          <w:szCs w:val="20"/>
        </w:rPr>
      </w:pPr>
      <w:r>
        <w:rPr>
          <w:rFonts w:ascii="Century Gothic" w:hAnsi="Century Gothic"/>
          <w:sz w:val="20"/>
          <w:szCs w:val="20"/>
        </w:rPr>
        <w:t>mgr Renata Malak</w:t>
      </w:r>
    </w:p>
    <w:p w:rsidR="00A534FE" w:rsidRPr="00A534FE" w:rsidRDefault="00A534FE" w:rsidP="00A534FE">
      <w:pPr>
        <w:jc w:val="right"/>
        <w:rPr>
          <w:rFonts w:ascii="Century Gothic" w:hAnsi="Century Gothic"/>
          <w:sz w:val="20"/>
          <w:szCs w:val="20"/>
        </w:rPr>
      </w:pPr>
    </w:p>
    <w:sectPr w:rsidR="00A534FE" w:rsidRPr="00A534F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AFF" w:usb1="C0007841" w:usb2="00000009" w:usb3="00000000" w:csb0="000001FF" w:csb1="00000000"/>
  </w:font>
  <w:font w:name="Calibri">
    <w:panose1 w:val="020F0502020204030204"/>
    <w:charset w:val="EE"/>
    <w:family w:val="swiss"/>
    <w:pitch w:val="variable"/>
    <w:sig w:usb0="E00002FF" w:usb1="4000ACFF" w:usb2="00000001" w:usb3="00000000" w:csb0="0000019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AFF" w:usb1="C0007843" w:usb2="00000009" w:usb3="00000000" w:csb0="000001FF" w:csb1="00000000"/>
  </w:font>
  <w:font w:name="Segoe UI">
    <w:panose1 w:val="020B0502040204020203"/>
    <w:charset w:val="EE"/>
    <w:family w:val="swiss"/>
    <w:pitch w:val="variable"/>
    <w:sig w:usb0="E10022FF" w:usb1="C000E47F" w:usb2="00000029" w:usb3="00000000" w:csb0="000001DF" w:csb1="00000000"/>
  </w:font>
  <w:font w:name="Mangal">
    <w:panose1 w:val="02040503050203030202"/>
    <w:charset w:val="00"/>
    <w:family w:val="roman"/>
    <w:pitch w:val="variable"/>
    <w:sig w:usb0="00008003" w:usb1="00000000" w:usb2="00000000" w:usb3="00000000" w:csb0="00000001" w:csb1="00000000"/>
  </w:font>
  <w:font w:name="Lucida Sans Unicode">
    <w:panose1 w:val="020B0602030504020204"/>
    <w:charset w:val="EE"/>
    <w:family w:val="swiss"/>
    <w:pitch w:val="variable"/>
    <w:sig w:usb0="80000AFF" w:usb1="0000396B" w:usb2="00000000" w:usb3="00000000" w:csb0="000000BF" w:csb1="00000000"/>
  </w:font>
  <w:font w:name="Century Gothic">
    <w:panose1 w:val="020B0502020202020204"/>
    <w:charset w:val="EE"/>
    <w:family w:val="swiss"/>
    <w:pitch w:val="variable"/>
    <w:sig w:usb0="00000287" w:usb1="00000000" w:usb2="00000000" w:usb3="00000000" w:csb0="0000009F" w:csb1="00000000"/>
  </w:font>
  <w:font w:name="Bookman Old Style">
    <w:panose1 w:val="02050604050505020204"/>
    <w:charset w:val="EE"/>
    <w:family w:val="roman"/>
    <w:pitch w:val="variable"/>
    <w:sig w:usb0="00000287" w:usb1="00000000" w:usb2="00000000" w:usb3="00000000" w:csb0="0000009F" w:csb1="00000000"/>
  </w:font>
  <w:font w:name="Calibri Light">
    <w:panose1 w:val="020F0302020204030204"/>
    <w:charset w:val="EE"/>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multilevel"/>
    <w:tmpl w:val="00000001"/>
    <w:lvl w:ilvl="0">
      <w:start w:val="1"/>
      <w:numFmt w:val="none"/>
      <w:suff w:val="nothing"/>
      <w:lvlText w:val=""/>
      <w:lvlJc w:val="left"/>
      <w:pPr>
        <w:tabs>
          <w:tab w:val="num" w:pos="432"/>
        </w:tabs>
        <w:ind w:left="432" w:hanging="432"/>
      </w:pPr>
      <w:rPr>
        <w:rFonts w:cs="Times New Roman"/>
      </w:rPr>
    </w:lvl>
    <w:lvl w:ilvl="1">
      <w:start w:val="1"/>
      <w:numFmt w:val="none"/>
      <w:suff w:val="nothing"/>
      <w:lvlText w:val=""/>
      <w:lvlJc w:val="left"/>
      <w:pPr>
        <w:tabs>
          <w:tab w:val="num" w:pos="576"/>
        </w:tabs>
        <w:ind w:left="576" w:hanging="576"/>
      </w:pPr>
      <w:rPr>
        <w:rFonts w:cs="Times New Roman"/>
      </w:rPr>
    </w:lvl>
    <w:lvl w:ilvl="2">
      <w:start w:val="1"/>
      <w:numFmt w:val="none"/>
      <w:suff w:val="nothing"/>
      <w:lvlText w:val=""/>
      <w:lvlJc w:val="left"/>
      <w:pPr>
        <w:tabs>
          <w:tab w:val="num" w:pos="720"/>
        </w:tabs>
        <w:ind w:left="720" w:hanging="720"/>
      </w:pPr>
      <w:rPr>
        <w:rFonts w:cs="Times New Roman"/>
      </w:rPr>
    </w:lvl>
    <w:lvl w:ilvl="3">
      <w:start w:val="1"/>
      <w:numFmt w:val="none"/>
      <w:pStyle w:val="Nagwek4"/>
      <w:suff w:val="nothing"/>
      <w:lvlText w:val=""/>
      <w:lvlJc w:val="left"/>
      <w:pPr>
        <w:tabs>
          <w:tab w:val="num" w:pos="864"/>
        </w:tabs>
        <w:ind w:left="864" w:hanging="864"/>
      </w:pPr>
      <w:rPr>
        <w:rFonts w:cs="Times New Roman"/>
      </w:rPr>
    </w:lvl>
    <w:lvl w:ilvl="4">
      <w:start w:val="1"/>
      <w:numFmt w:val="none"/>
      <w:suff w:val="nothing"/>
      <w:lvlText w:val=""/>
      <w:lvlJc w:val="left"/>
      <w:pPr>
        <w:tabs>
          <w:tab w:val="num" w:pos="1008"/>
        </w:tabs>
        <w:ind w:left="1008" w:hanging="1008"/>
      </w:pPr>
      <w:rPr>
        <w:rFonts w:cs="Times New Roman"/>
      </w:rPr>
    </w:lvl>
    <w:lvl w:ilvl="5">
      <w:start w:val="1"/>
      <w:numFmt w:val="none"/>
      <w:suff w:val="nothing"/>
      <w:lvlText w:val=""/>
      <w:lvlJc w:val="left"/>
      <w:pPr>
        <w:tabs>
          <w:tab w:val="num" w:pos="1152"/>
        </w:tabs>
        <w:ind w:left="1152" w:hanging="1152"/>
      </w:pPr>
      <w:rPr>
        <w:rFonts w:cs="Times New Roman"/>
      </w:rPr>
    </w:lvl>
    <w:lvl w:ilvl="6">
      <w:start w:val="1"/>
      <w:numFmt w:val="none"/>
      <w:suff w:val="nothing"/>
      <w:lvlText w:val=""/>
      <w:lvlJc w:val="left"/>
      <w:pPr>
        <w:tabs>
          <w:tab w:val="num" w:pos="1296"/>
        </w:tabs>
        <w:ind w:left="1296" w:hanging="1296"/>
      </w:pPr>
      <w:rPr>
        <w:rFonts w:cs="Times New Roman"/>
      </w:rPr>
    </w:lvl>
    <w:lvl w:ilvl="7">
      <w:start w:val="1"/>
      <w:numFmt w:val="none"/>
      <w:suff w:val="nothing"/>
      <w:lvlText w:val=""/>
      <w:lvlJc w:val="left"/>
      <w:pPr>
        <w:tabs>
          <w:tab w:val="num" w:pos="1440"/>
        </w:tabs>
        <w:ind w:left="1440" w:hanging="1440"/>
      </w:pPr>
      <w:rPr>
        <w:rFonts w:cs="Times New Roman"/>
      </w:rPr>
    </w:lvl>
    <w:lvl w:ilvl="8">
      <w:start w:val="1"/>
      <w:numFmt w:val="none"/>
      <w:suff w:val="nothing"/>
      <w:lvlText w:val=""/>
      <w:lvlJc w:val="left"/>
      <w:pPr>
        <w:tabs>
          <w:tab w:val="num" w:pos="1584"/>
        </w:tabs>
        <w:ind w:left="1584" w:hanging="1584"/>
      </w:pPr>
      <w:rPr>
        <w:rFonts w:cs="Times New Roman"/>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84BEC"/>
    <w:rsid w:val="00284BEC"/>
    <w:rsid w:val="0035675E"/>
    <w:rsid w:val="00435E89"/>
    <w:rsid w:val="00571867"/>
    <w:rsid w:val="00A534FE"/>
    <w:rsid w:val="00EB2E26"/>
    <w:rsid w:val="00F23846"/>
    <w:rsid w:val="00F7626D"/>
    <w:rsid w:val="00FA7D3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A097ECE-2134-46AB-B7E9-7D9D70DB26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284BEC"/>
    <w:pPr>
      <w:widowControl w:val="0"/>
      <w:suppressAutoHyphens/>
      <w:spacing w:after="0" w:line="240" w:lineRule="auto"/>
    </w:pPr>
    <w:rPr>
      <w:rFonts w:ascii="Times New Roman" w:eastAsia="Times New Roman" w:hAnsi="Times New Roman" w:cs="Tahoma"/>
      <w:kern w:val="2"/>
      <w:sz w:val="24"/>
      <w:szCs w:val="24"/>
      <w:lang w:eastAsia="hi-IN" w:bidi="hi-IN"/>
    </w:rPr>
  </w:style>
  <w:style w:type="paragraph" w:styleId="Nagwek1">
    <w:name w:val="heading 1"/>
    <w:basedOn w:val="Normalny"/>
    <w:next w:val="Normalny"/>
    <w:link w:val="Nagwek1Znak"/>
    <w:uiPriority w:val="99"/>
    <w:qFormat/>
    <w:rsid w:val="00284BEC"/>
    <w:pPr>
      <w:keepNext/>
      <w:spacing w:before="240" w:after="60"/>
      <w:outlineLvl w:val="0"/>
    </w:pPr>
    <w:rPr>
      <w:rFonts w:ascii="Arial" w:hAnsi="Arial" w:cs="Arial"/>
      <w:b/>
      <w:bCs/>
      <w:kern w:val="32"/>
      <w:sz w:val="32"/>
      <w:szCs w:val="32"/>
    </w:rPr>
  </w:style>
  <w:style w:type="paragraph" w:styleId="Nagwek4">
    <w:name w:val="heading 4"/>
    <w:basedOn w:val="Normalny"/>
    <w:next w:val="Normalny"/>
    <w:link w:val="Nagwek4Znak"/>
    <w:uiPriority w:val="99"/>
    <w:semiHidden/>
    <w:unhideWhenUsed/>
    <w:qFormat/>
    <w:rsid w:val="00284BEC"/>
    <w:pPr>
      <w:keepNext/>
      <w:numPr>
        <w:ilvl w:val="3"/>
        <w:numId w:val="1"/>
      </w:numPr>
      <w:ind w:left="0" w:firstLine="0"/>
      <w:outlineLvl w:val="3"/>
    </w:pPr>
    <w:rPr>
      <w:rFonts w:ascii="Arial" w:hAnsi="Arial"/>
      <w:szCs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9"/>
    <w:rsid w:val="00284BEC"/>
    <w:rPr>
      <w:rFonts w:ascii="Arial" w:eastAsia="Times New Roman" w:hAnsi="Arial" w:cs="Arial"/>
      <w:b/>
      <w:bCs/>
      <w:kern w:val="32"/>
      <w:sz w:val="32"/>
      <w:szCs w:val="32"/>
      <w:lang w:eastAsia="hi-IN" w:bidi="hi-IN"/>
    </w:rPr>
  </w:style>
  <w:style w:type="character" w:customStyle="1" w:styleId="Nagwek4Znak">
    <w:name w:val="Nagłówek 4 Znak"/>
    <w:basedOn w:val="Domylnaczcionkaakapitu"/>
    <w:link w:val="Nagwek4"/>
    <w:uiPriority w:val="99"/>
    <w:semiHidden/>
    <w:rsid w:val="00284BEC"/>
    <w:rPr>
      <w:rFonts w:ascii="Arial" w:eastAsia="Times New Roman" w:hAnsi="Arial" w:cs="Tahoma"/>
      <w:kern w:val="2"/>
      <w:sz w:val="24"/>
      <w:szCs w:val="20"/>
      <w:lang w:eastAsia="hi-IN" w:bidi="hi-IN"/>
    </w:rPr>
  </w:style>
  <w:style w:type="paragraph" w:styleId="Tekstdymka">
    <w:name w:val="Balloon Text"/>
    <w:basedOn w:val="Normalny"/>
    <w:link w:val="TekstdymkaZnak"/>
    <w:uiPriority w:val="99"/>
    <w:semiHidden/>
    <w:unhideWhenUsed/>
    <w:rsid w:val="00A534FE"/>
    <w:rPr>
      <w:rFonts w:ascii="Segoe UI" w:hAnsi="Segoe UI" w:cs="Mangal"/>
      <w:sz w:val="18"/>
      <w:szCs w:val="16"/>
    </w:rPr>
  </w:style>
  <w:style w:type="character" w:customStyle="1" w:styleId="TekstdymkaZnak">
    <w:name w:val="Tekst dymka Znak"/>
    <w:basedOn w:val="Domylnaczcionkaakapitu"/>
    <w:link w:val="Tekstdymka"/>
    <w:uiPriority w:val="99"/>
    <w:semiHidden/>
    <w:rsid w:val="00A534FE"/>
    <w:rPr>
      <w:rFonts w:ascii="Segoe UI" w:eastAsia="Times New Roman" w:hAnsi="Segoe UI" w:cs="Mangal"/>
      <w:kern w:val="2"/>
      <w:sz w:val="18"/>
      <w:szCs w:val="16"/>
      <w:lang w:eastAsia="hi-IN" w:bidi="hi-IN"/>
    </w:rPr>
  </w:style>
  <w:style w:type="paragraph" w:customStyle="1" w:styleId="Zawartotabeli">
    <w:name w:val="Zawartość tabeli"/>
    <w:basedOn w:val="Normalny"/>
    <w:rsid w:val="0035675E"/>
    <w:pPr>
      <w:suppressLineNumbers/>
    </w:pPr>
    <w:rPr>
      <w:rFonts w:eastAsia="Lucida Sans Unicode" w:cs="Times New Roman"/>
      <w:kern w:val="0"/>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22989965">
      <w:bodyDiv w:val="1"/>
      <w:marLeft w:val="0"/>
      <w:marRight w:val="0"/>
      <w:marTop w:val="0"/>
      <w:marBottom w:val="0"/>
      <w:divBdr>
        <w:top w:val="none" w:sz="0" w:space="0" w:color="auto"/>
        <w:left w:val="none" w:sz="0" w:space="0" w:color="auto"/>
        <w:bottom w:val="none" w:sz="0" w:space="0" w:color="auto"/>
        <w:right w:val="none" w:sz="0" w:space="0" w:color="auto"/>
      </w:divBdr>
      <w:divsChild>
        <w:div w:id="918369727">
          <w:marLeft w:val="0"/>
          <w:marRight w:val="0"/>
          <w:marTop w:val="0"/>
          <w:marBottom w:val="0"/>
          <w:divBdr>
            <w:top w:val="none" w:sz="0" w:space="0" w:color="auto"/>
            <w:left w:val="none" w:sz="0" w:space="0" w:color="auto"/>
            <w:bottom w:val="none" w:sz="0" w:space="0" w:color="auto"/>
            <w:right w:val="none" w:sz="0" w:space="0" w:color="auto"/>
          </w:divBdr>
        </w:div>
        <w:div w:id="151257305">
          <w:marLeft w:val="0"/>
          <w:marRight w:val="0"/>
          <w:marTop w:val="0"/>
          <w:marBottom w:val="0"/>
          <w:divBdr>
            <w:top w:val="none" w:sz="0" w:space="0" w:color="auto"/>
            <w:left w:val="none" w:sz="0" w:space="0" w:color="auto"/>
            <w:bottom w:val="none" w:sz="0" w:space="0" w:color="auto"/>
            <w:right w:val="none" w:sz="0" w:space="0" w:color="auto"/>
          </w:divBdr>
        </w:div>
        <w:div w:id="195587702">
          <w:marLeft w:val="0"/>
          <w:marRight w:val="0"/>
          <w:marTop w:val="0"/>
          <w:marBottom w:val="0"/>
          <w:divBdr>
            <w:top w:val="none" w:sz="0" w:space="0" w:color="auto"/>
            <w:left w:val="none" w:sz="0" w:space="0" w:color="auto"/>
            <w:bottom w:val="none" w:sz="0" w:space="0" w:color="auto"/>
            <w:right w:val="none" w:sz="0" w:space="0" w:color="auto"/>
          </w:divBdr>
        </w:div>
      </w:divsChild>
    </w:div>
    <w:div w:id="1735472208">
      <w:bodyDiv w:val="1"/>
      <w:marLeft w:val="0"/>
      <w:marRight w:val="0"/>
      <w:marTop w:val="0"/>
      <w:marBottom w:val="0"/>
      <w:divBdr>
        <w:top w:val="none" w:sz="0" w:space="0" w:color="auto"/>
        <w:left w:val="none" w:sz="0" w:space="0" w:color="auto"/>
        <w:bottom w:val="none" w:sz="0" w:space="0" w:color="auto"/>
        <w:right w:val="none" w:sz="0" w:space="0" w:color="auto"/>
      </w:divBdr>
      <w:divsChild>
        <w:div w:id="1283994711">
          <w:marLeft w:val="0"/>
          <w:marRight w:val="0"/>
          <w:marTop w:val="0"/>
          <w:marBottom w:val="0"/>
          <w:divBdr>
            <w:top w:val="none" w:sz="0" w:space="0" w:color="auto"/>
            <w:left w:val="none" w:sz="0" w:space="0" w:color="auto"/>
            <w:bottom w:val="none" w:sz="0" w:space="0" w:color="auto"/>
            <w:right w:val="none" w:sz="0" w:space="0" w:color="auto"/>
          </w:divBdr>
        </w:div>
        <w:div w:id="2074543904">
          <w:marLeft w:val="0"/>
          <w:marRight w:val="0"/>
          <w:marTop w:val="0"/>
          <w:marBottom w:val="0"/>
          <w:divBdr>
            <w:top w:val="none" w:sz="0" w:space="0" w:color="auto"/>
            <w:left w:val="none" w:sz="0" w:space="0" w:color="auto"/>
            <w:bottom w:val="none" w:sz="0" w:space="0" w:color="auto"/>
            <w:right w:val="none" w:sz="0" w:space="0" w:color="auto"/>
          </w:divBdr>
        </w:div>
        <w:div w:id="158761096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383</Words>
  <Characters>2304</Characters>
  <Application>Microsoft Office Word</Application>
  <DocSecurity>0</DocSecurity>
  <Lines>19</Lines>
  <Paragraphs>5</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2682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oem</dc:creator>
  <cp:keywords/>
  <dc:description/>
  <cp:lastModifiedBy>oem</cp:lastModifiedBy>
  <cp:revision>3</cp:revision>
  <cp:lastPrinted>2018-10-25T07:24:00Z</cp:lastPrinted>
  <dcterms:created xsi:type="dcterms:W3CDTF">2018-10-25T07:22:00Z</dcterms:created>
  <dcterms:modified xsi:type="dcterms:W3CDTF">2018-10-25T07:24:00Z</dcterms:modified>
</cp:coreProperties>
</file>