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ADE" w:rsidRPr="002268F9" w:rsidRDefault="00CA1ADE" w:rsidP="00CA1ADE">
      <w:pPr>
        <w:spacing w:line="276" w:lineRule="auto"/>
        <w:ind w:right="-1"/>
        <w:jc w:val="center"/>
        <w:rPr>
          <w:rFonts w:ascii="Century Gothic" w:hAnsi="Century Gothic"/>
          <w:noProof/>
          <w:lang w:eastAsia="pl-PL"/>
        </w:rPr>
      </w:pPr>
      <w:r w:rsidRPr="00C3041F"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735955" cy="886460"/>
            <wp:effectExtent l="0" t="0" r="0" b="889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ADE" w:rsidRPr="00CA1ADE" w:rsidRDefault="00CA1ADE" w:rsidP="00CA1AD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649040-N-2018 z dnia 2018-11-16 r.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Organizacja specjalistycznych szkoleń zawodowych dla studentów kierunków społecznych prowadzonych przez Uniwersytet Kazimierza Wielkiego w Bydgoszczy</w:t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„Wykwalifikowani, aktywni, komunikatywni – absolwenci UKW” realizowanym przez Uniwersytet Kazimierza Wielkiego w ramach Priorytetu III Szkolnictwo wyższe dla gospodarki i rozwoju, Działanie 3.1 Kompetencje w szkolnictwie wyższym, Programu Operacyjnego Wiedza Edukacja Rozwój.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CA1AD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I.4) KOMUNIKACJA: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www.ukw.edu.pl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Dostęp do dokumentów z postępowania jest ograniczony - więcej informacji można uzyskać pod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adresem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adres </w:t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pisemnie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Uniwersytet Kazimierza Wielkiego w Bydgoszczy Adres: 85-064 Bydgoszcz, ul. Chodkiewicza 30 Kancelaria Główna, pokój 108, blok „C”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Komunikacja elektroniczna wymaga korzystania z narzędzi i urządzeń lub formatów plików, które nie są ogólnie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dostępne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Organizacja specjalistycznych szkoleń zawodowych dla studentów kierunków społecznych prowadzonych przez Uniwersytet Kazimierza Wielkiego w Bydgoszczy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UKW/DZP-281-U-83/2018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CA1ADE" w:rsidRPr="00CA1ADE" w:rsidRDefault="00CA1ADE" w:rsidP="00CA1ADE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Minimalny zakres tematyczny programu szkolenia wymagany przez Zamawiającego 1. Wielowymiarowe aspekty problematyki wykluczenia społecznego w kontekście współpracy międzyinstytucjonalnej w obszarze pomocy społecznej, uzależnień, bezdomności, przemocy i przestępczości 2. Zaburzenia psychiczne charakterystyczne dla populacji osób zagrożonych wykluczeniem społecznym 3. Podstawy teoretyczne, zasady i narzędzia terapeutyczne Dialogu Motywującego 4. Wykorzystanie umiejętności Dialogu Motywującego we wczesnej interwencji i przeciwdziałaniu wykluczeniu społecznemu dzieci, młodzieży i dorosłych 5. Wykorzystanie narzędzi Dialogu Motywującego w motywowaniu do zmiany u osób zagrożonych wykluczeniem społecznym: podjęcia leczenia odwykowego, podjęcia pracy, wychodzenia z bezdomności 6. Wzbudzanie motywacji do zmiany w rozmowie indywidualnej osobą zagrożoną wykluczeniem społecznym. Rozmowa motywująca jako relacja terapeutyczna.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2019-01-31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CA1ADE" w:rsidRPr="00CA1ADE" w:rsidTr="00CA1A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CA1ADE" w:rsidRPr="00CA1ADE" w:rsidTr="00CA1A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2019-01-31</w:t>
            </w:r>
          </w:p>
        </w:tc>
      </w:tr>
    </w:tbl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 min. 10 usług polegających na: - przeprowadzeniu szkoleń skierowanych do osób pracujących w służbach społecznych, wychowawców, pedagogów, terapeutów, wolontariuszy pracujących w obszarze wsparcia i pomocy z zakresu objętego zamawianą problematyką – (zadanie DIALOG) 2) Osoby zdolne do wykonania zamówienia Zamawiający uzna warunek za spełniony jeżeli Wykonawca dysponuje: - min. 1 osobą posiadającą przynajmniej Certyfikat Terapeuty Motywującego; - min. 1 osobą posiadającą Certyfikat MINT (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Motivational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Interviewing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Training New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Trainers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; - min. 1 osobą posiadającą Certyfikat specjalisty terapii uzależnień PARPA lub KBPN ; - min. 1 osobą posiadającą doświadczenie w pracy ze studentami; - min. 1 osobą posiadającą min. 3 letnie doświadczenie w stosowaniu podejścia DM w pracy z osobami wykluczonymi i niedostosowanymi społecznie.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podstawy wykluczenia: Tak (podstawa wykluczenia określona w art. 24 ust. 5 pkt 1 ustawy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Wykaz wykonanych, a w przypadku świadczeń okresowych lub ciągłych również wykonywanych przynajmniej 10 usług w zakresie opisanym w pkt. 7.1.1.3 SIWZ, w okresie ostatnich 3 lat przed upływem terminu składania ofert, a jeżeli okres prowadzenia działalności jest krótszy - w tym okresie wraz z podaniem ich 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wartości, przedmiotu, daty wykonania i podmiotów, na rzecz których usługi te zostały wykonane oraz załączeniem dowodów określających, że usługi te zostały wykonane lub są wykonywane należycie, wg wzoru będącego zał. nr 5 do SIWZ. Dowodami, o których mowa wyżej są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b)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tymi osobami, wg wzoru będącego zał. nr 6 do SIWZ.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Formularz Oferty - Załącznik nr 1 do SIWZ 2.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reprezentowania Wykonawców w postępowaniu albo reprezentowania w postępowaniu i zawarcia umowy. 5.Pełnomocnictwo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IV.1.1) Tryb udzielenia zamówienia: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Informacja na temat wadium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IV.1.4) Wymaga się złożenia ofert w postaci katalogów elektronicznych lub dołączenia do ofert katalogów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elektronicznych: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IV.1.5.) Wymaga się złożenia oferty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wariantowej: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IV.1.7) Informacje na temat umowy ramowej lub dynamicznego systemu zakupów: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proofErr w:type="spellStart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rzewidziana</w:t>
      </w:r>
      <w:proofErr w:type="spellEnd"/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maksymalna liczba uczestników umowy ramowej: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Informacje dotyczące wykorzystywanego sprzętu elektronicznego, rozwiązań i 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specyfikacji technicznych w zakresie połączeń: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3"/>
        <w:gridCol w:w="1016"/>
      </w:tblGrid>
      <w:tr w:rsidR="00CA1ADE" w:rsidRPr="00CA1ADE" w:rsidTr="00CA1A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CA1ADE" w:rsidRPr="00CA1ADE" w:rsidTr="00CA1A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CA1ADE" w:rsidRPr="00CA1ADE" w:rsidTr="00CA1AD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merytoryka szkolenia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1ADE" w:rsidRPr="00CA1ADE" w:rsidRDefault="00CA1ADE" w:rsidP="00CA1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1AD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Tak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Wstępny harmonogram postępowania: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</w:p>
    <w:p w:rsidR="00CA1ADE" w:rsidRPr="00CA1ADE" w:rsidRDefault="00CA1ADE" w:rsidP="00CA1AD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Zamawiający, zgodnie z art. 144 Ustawy, przewiduje możliwość istotnej zmiany zawartej umowy w stosunku do treści oferty, na podstawie, której dokonano wyboru oferty w następujących okolicznościach: 1) z powodów wynikających z kwestii merytorycznych i organizacyjnych związanych z realizacją innych działań przewidzianych w projekcie, którego niniejsze szkolenie/-a są częścią bądź z przyczyn niezależnych od Wykonawcy (np. choroba trenera lub uczestnika szkolenia), dopuszcza się możliwość zmiany terminu realizacji umowy; 2) zmiany ilości osób uczestniczących w szkleniu z zgodnie z uzasadnionymi potrzebami Zamawiającego, dopuszcza się zmniejszenie ilości osób w poszczególnych grupach szkoleniowych ; 3) zmiany trenerów wskazanych w załączonym przez Wykonawcę do oferty „Wykazie osób uczestniczących w wykonaniu zamówienia” pod warunkiem, że będą to osoby o doświadczeniu i kwalifikacjach spełniających wymagania Zamawiającego zawartymi w SIWZ; 4) zmiany powszechnie obowiązujących przepisów prawa lub umowy o dofinansowanie Projektu w zakresie mającym wpływ na realizację umowy. 2. Zmiana umowy dla swej ważności wymaga zachowania formy pisemnej w postaci aneksu podpisanego przez obie Strony.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CA1AD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Data: 2018-11-26, godzina: 13:30,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Wskazać powody: Język lub języki, w jakich mogą być sporządzane oferty lub wnioski o dopuszczenie do udziału w postępowaniu &gt; polski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A1AD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A1AD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</w:p>
    <w:sectPr w:rsidR="00CA1ADE" w:rsidRPr="00CA1A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ADE"/>
    <w:rsid w:val="00CA1ADE"/>
    <w:rsid w:val="00DC0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03952"/>
  <w15:chartTrackingRefBased/>
  <w15:docId w15:val="{EC703EDA-9583-4B5F-A0D0-1CCFA0F00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A1A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1A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2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29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03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59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45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14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86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6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96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4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1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0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07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71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30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62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67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231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22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06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2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4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23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1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9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2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83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5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89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12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2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1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7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2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1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22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3266</Words>
  <Characters>19601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2018-11-16T13:12:00Z</cp:lastPrinted>
  <dcterms:created xsi:type="dcterms:W3CDTF">2018-11-16T13:07:00Z</dcterms:created>
  <dcterms:modified xsi:type="dcterms:W3CDTF">2018-11-16T13:13:00Z</dcterms:modified>
</cp:coreProperties>
</file>