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637" w:rsidRPr="00482D23" w:rsidRDefault="009E6637" w:rsidP="009E663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  <w:bookmarkStart w:id="0" w:name="_GoBack"/>
      <w:bookmarkEnd w:id="0"/>
    </w:p>
    <w:p w:rsidR="009E6637" w:rsidRPr="00482D23" w:rsidRDefault="009E6637" w:rsidP="009E6637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8B777A">
        <w:rPr>
          <w:rFonts w:ascii="Book Antiqua" w:eastAsia="Times New Roman" w:hAnsi="Book Antiqua"/>
          <w:sz w:val="20"/>
          <w:szCs w:val="20"/>
        </w:rPr>
        <w:t>23</w:t>
      </w:r>
      <w:r>
        <w:rPr>
          <w:rFonts w:ascii="Book Antiqua" w:eastAsia="Times New Roman" w:hAnsi="Book Antiqua"/>
          <w:sz w:val="20"/>
          <w:szCs w:val="20"/>
        </w:rPr>
        <w:t>.</w:t>
      </w:r>
      <w:r w:rsidR="00706599">
        <w:rPr>
          <w:rFonts w:ascii="Book Antiqua" w:eastAsia="Times New Roman" w:hAnsi="Book Antiqua"/>
          <w:sz w:val="20"/>
          <w:szCs w:val="20"/>
        </w:rPr>
        <w:t>1</w:t>
      </w:r>
      <w:r w:rsidR="00623829">
        <w:rPr>
          <w:rFonts w:ascii="Book Antiqua" w:eastAsia="Times New Roman" w:hAnsi="Book Antiqua"/>
          <w:sz w:val="20"/>
          <w:szCs w:val="20"/>
        </w:rPr>
        <w:t>1</w:t>
      </w:r>
      <w:r>
        <w:rPr>
          <w:rFonts w:ascii="Book Antiqua" w:eastAsia="Times New Roman" w:hAnsi="Book Antiqua"/>
          <w:sz w:val="20"/>
          <w:szCs w:val="20"/>
        </w:rPr>
        <w:t>.2018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5FD8CCE" wp14:editId="1B0FB1D3">
            <wp:extent cx="3609975" cy="10572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</w:t>
      </w:r>
      <w:r w:rsidR="00623829">
        <w:rPr>
          <w:rFonts w:ascii="Book Antiqua" w:eastAsia="Times New Roman" w:hAnsi="Book Antiqua"/>
          <w:b/>
          <w:sz w:val="20"/>
          <w:szCs w:val="20"/>
        </w:rPr>
        <w:t>2</w:t>
      </w:r>
      <w:r w:rsidR="008B777A">
        <w:rPr>
          <w:rFonts w:ascii="Book Antiqua" w:eastAsia="Times New Roman" w:hAnsi="Book Antiqua"/>
          <w:b/>
          <w:sz w:val="20"/>
          <w:szCs w:val="20"/>
        </w:rPr>
        <w:t>14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="007D749F" w:rsidRPr="003D1F18">
        <w:rPr>
          <w:rFonts w:ascii="Book Antiqua" w:hAnsi="Book Antiqua"/>
          <w:sz w:val="20"/>
          <w:szCs w:val="20"/>
        </w:rPr>
        <w:t xml:space="preserve">Usługa cateringowa dla 50 uczestników konferencji </w:t>
      </w:r>
      <w:r w:rsidR="007D749F" w:rsidRPr="003D1F18">
        <w:rPr>
          <w:rFonts w:ascii="Book Antiqua" w:hAnsi="Book Antiqua"/>
          <w:i/>
          <w:sz w:val="20"/>
          <w:szCs w:val="20"/>
        </w:rPr>
        <w:t xml:space="preserve">Konstruowanie pedagogiki zorientowanej na dziecko i jego rozwój – </w:t>
      </w:r>
      <w:proofErr w:type="spellStart"/>
      <w:r w:rsidR="007D749F" w:rsidRPr="003D1F18">
        <w:rPr>
          <w:rFonts w:ascii="Book Antiqua" w:hAnsi="Book Antiqua"/>
          <w:i/>
          <w:sz w:val="20"/>
          <w:szCs w:val="20"/>
        </w:rPr>
        <w:t>Ecole</w:t>
      </w:r>
      <w:proofErr w:type="spellEnd"/>
      <w:r w:rsidR="007D749F" w:rsidRPr="003D1F18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="007D749F" w:rsidRPr="003D1F18">
        <w:rPr>
          <w:rFonts w:ascii="Book Antiqua" w:hAnsi="Book Antiqua"/>
          <w:i/>
          <w:sz w:val="20"/>
          <w:szCs w:val="20"/>
        </w:rPr>
        <w:t>Moderne</w:t>
      </w:r>
      <w:proofErr w:type="spellEnd"/>
      <w:r w:rsidR="007D749F" w:rsidRPr="003D1F18">
        <w:rPr>
          <w:rFonts w:ascii="Book Antiqua" w:hAnsi="Book Antiqua"/>
          <w:i/>
          <w:sz w:val="20"/>
          <w:szCs w:val="20"/>
        </w:rPr>
        <w:t xml:space="preserve"> Celestyna </w:t>
      </w:r>
      <w:proofErr w:type="spellStart"/>
      <w:r w:rsidR="007D749F" w:rsidRPr="003D1F18">
        <w:rPr>
          <w:rFonts w:ascii="Book Antiqua" w:hAnsi="Book Antiqua"/>
          <w:i/>
          <w:sz w:val="20"/>
          <w:szCs w:val="20"/>
        </w:rPr>
        <w:t>Freineta</w:t>
      </w:r>
      <w:proofErr w:type="spellEnd"/>
      <w:r w:rsidRPr="00482D23">
        <w:rPr>
          <w:rFonts w:ascii="Book Antiqua" w:eastAsia="Times New Roman" w:hAnsi="Book Antiqua"/>
          <w:sz w:val="20"/>
          <w:szCs w:val="20"/>
        </w:rPr>
        <w:t>.</w:t>
      </w: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E6637" w:rsidRPr="003D1F18" w:rsidRDefault="009E6637" w:rsidP="009E663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3D1F1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3D1F18" w:rsidRPr="003D1F18" w:rsidRDefault="009E6637" w:rsidP="003D1F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eastAsia="Times New Roman" w:hAnsi="Book Antiqua"/>
          <w:b/>
          <w:sz w:val="20"/>
          <w:szCs w:val="20"/>
        </w:rPr>
        <w:t xml:space="preserve">3.1. </w:t>
      </w:r>
      <w:r w:rsidR="003D1F18" w:rsidRPr="003D1F18">
        <w:rPr>
          <w:rFonts w:ascii="Book Antiqua" w:hAnsi="Book Antiqua"/>
          <w:sz w:val="20"/>
          <w:szCs w:val="20"/>
        </w:rPr>
        <w:t xml:space="preserve">Usługa cateringowa dla 50 uczestników konferencji </w:t>
      </w:r>
      <w:r w:rsidR="003D1F18" w:rsidRPr="003D1F18">
        <w:rPr>
          <w:rFonts w:ascii="Book Antiqua" w:hAnsi="Book Antiqua"/>
          <w:i/>
          <w:sz w:val="20"/>
          <w:szCs w:val="20"/>
        </w:rPr>
        <w:t xml:space="preserve">Konstruowanie pedagogiki zorientowanej na dziecko i jego rozwój – </w:t>
      </w:r>
      <w:proofErr w:type="spellStart"/>
      <w:r w:rsidR="003D1F18" w:rsidRPr="003D1F18">
        <w:rPr>
          <w:rFonts w:ascii="Book Antiqua" w:hAnsi="Book Antiqua"/>
          <w:i/>
          <w:sz w:val="20"/>
          <w:szCs w:val="20"/>
        </w:rPr>
        <w:t>Ecole</w:t>
      </w:r>
      <w:proofErr w:type="spellEnd"/>
      <w:r w:rsidR="003D1F18" w:rsidRPr="003D1F18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="003D1F18" w:rsidRPr="003D1F18">
        <w:rPr>
          <w:rFonts w:ascii="Book Antiqua" w:hAnsi="Book Antiqua"/>
          <w:i/>
          <w:sz w:val="20"/>
          <w:szCs w:val="20"/>
        </w:rPr>
        <w:t>Moderne</w:t>
      </w:r>
      <w:proofErr w:type="spellEnd"/>
      <w:r w:rsidR="003D1F18" w:rsidRPr="003D1F18">
        <w:rPr>
          <w:rFonts w:ascii="Book Antiqua" w:hAnsi="Book Antiqua"/>
          <w:i/>
          <w:sz w:val="20"/>
          <w:szCs w:val="20"/>
        </w:rPr>
        <w:t xml:space="preserve"> Celestyna </w:t>
      </w:r>
      <w:proofErr w:type="spellStart"/>
      <w:r w:rsidR="003D1F18" w:rsidRPr="003D1F18">
        <w:rPr>
          <w:rFonts w:ascii="Book Antiqua" w:hAnsi="Book Antiqua"/>
          <w:i/>
          <w:sz w:val="20"/>
          <w:szCs w:val="20"/>
        </w:rPr>
        <w:t>Freineta</w:t>
      </w:r>
      <w:proofErr w:type="spellEnd"/>
      <w:r w:rsidR="003D1F18" w:rsidRPr="003D1F18">
        <w:rPr>
          <w:rFonts w:ascii="Book Antiqua" w:hAnsi="Book Antiqua"/>
          <w:sz w:val="20"/>
          <w:szCs w:val="20"/>
        </w:rPr>
        <w:t>, organizowanej 30.11-01.12.2018 przez Katedrę Dydaktyki i Studiów nad Kulturą Edukacji UKW.</w:t>
      </w:r>
    </w:p>
    <w:p w:rsidR="003D1F18" w:rsidRPr="003D1F18" w:rsidRDefault="003D1F18" w:rsidP="003D1F18">
      <w:pPr>
        <w:pStyle w:val="Akapitzlist"/>
        <w:spacing w:after="0" w:line="360" w:lineRule="auto"/>
        <w:ind w:left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Świadczenie usługi cateringowej polegać ma na przygotowaniu, dostarczeniu i podaniu posiłków we wskazanym miejscu na terenie budynku </w:t>
      </w:r>
      <w:r w:rsidRPr="003D1F18">
        <w:rPr>
          <w:rFonts w:ascii="Book Antiqua" w:hAnsi="Book Antiqua" w:cs="Times New Roman"/>
          <w:sz w:val="20"/>
          <w:szCs w:val="20"/>
          <w:shd w:val="clear" w:color="auto" w:fill="FFFFFF"/>
        </w:rPr>
        <w:t xml:space="preserve">Biblioteki Uniwersytetu Kazimierza Wielkiego przy ul. Karola Szymanowskiego 3, </w:t>
      </w:r>
      <w:r w:rsidRPr="003D1F18">
        <w:rPr>
          <w:rFonts w:ascii="Book Antiqua" w:hAnsi="Book Antiqua" w:cs="Times New Roman"/>
          <w:sz w:val="20"/>
          <w:szCs w:val="20"/>
        </w:rPr>
        <w:t>85-074 Bydgoszcz, we wskazanej poniżej formie, bieżącym uzupełnianiu serwisu kawowego oraz obsłudze po zakończeniu uroczystości (uprzątnięcie stołów i pomieszczeń).</w:t>
      </w:r>
    </w:p>
    <w:p w:rsidR="003D1F18" w:rsidRPr="003D1F18" w:rsidRDefault="003D1F18" w:rsidP="003D1F1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D1F18">
        <w:rPr>
          <w:rFonts w:ascii="Book Antiqua" w:hAnsi="Book Antiqua"/>
          <w:b/>
          <w:sz w:val="20"/>
          <w:szCs w:val="20"/>
        </w:rPr>
        <w:t xml:space="preserve">Szczegóły: </w:t>
      </w:r>
    </w:p>
    <w:p w:rsidR="003D1F18" w:rsidRPr="003D1F18" w:rsidRDefault="003D1F18" w:rsidP="003D1F18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Termin realizacji:</w:t>
      </w:r>
      <w:r w:rsidRPr="003D1F18">
        <w:rPr>
          <w:rFonts w:ascii="Book Antiqua" w:hAnsi="Book Antiqua" w:cs="Times New Roman"/>
          <w:b/>
          <w:sz w:val="20"/>
          <w:szCs w:val="20"/>
        </w:rPr>
        <w:t xml:space="preserve"> 30.11.-01.12.2018 r.</w:t>
      </w:r>
    </w:p>
    <w:p w:rsidR="003D1F18" w:rsidRPr="003D1F18" w:rsidRDefault="003D1F18" w:rsidP="003D1F18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Planowana godzina rozpoczęcia konferencji: </w:t>
      </w:r>
      <w:r w:rsidRPr="003D1F18">
        <w:rPr>
          <w:rFonts w:ascii="Book Antiqua" w:hAnsi="Book Antiqua" w:cs="Times New Roman"/>
          <w:b/>
          <w:sz w:val="20"/>
          <w:szCs w:val="20"/>
        </w:rPr>
        <w:t>godz. 14.00</w:t>
      </w:r>
    </w:p>
    <w:p w:rsidR="003D1F18" w:rsidRPr="003D1F18" w:rsidRDefault="003D1F18" w:rsidP="003D1F18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Sposób podania: szwedzki stół </w:t>
      </w:r>
    </w:p>
    <w:p w:rsidR="003D1F18" w:rsidRPr="003D1F18" w:rsidRDefault="003D1F18" w:rsidP="003D1F18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Usługa cateringowa obejmuje:</w:t>
      </w:r>
    </w:p>
    <w:p w:rsidR="003D1F18" w:rsidRPr="003D1F18" w:rsidRDefault="003D1F18" w:rsidP="003D1F18">
      <w:pPr>
        <w:numPr>
          <w:ilvl w:val="0"/>
          <w:numId w:val="28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3D1F18">
        <w:rPr>
          <w:rFonts w:ascii="Book Antiqua" w:eastAsia="Times New Roman" w:hAnsi="Book Antiqua"/>
          <w:sz w:val="20"/>
          <w:szCs w:val="20"/>
          <w:u w:val="single"/>
        </w:rPr>
        <w:t>1 przerwę kawowo-deserowo-lunchową - liczba gości:  50 osób, poniższe menu dot. przerwy 30 listopada 2018 roku:</w:t>
      </w:r>
    </w:p>
    <w:p w:rsidR="003D1F18" w:rsidRPr="003D1F18" w:rsidRDefault="003D1F18" w:rsidP="003D1F18">
      <w:pPr>
        <w:pStyle w:val="Akapitzlist"/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- kawa podana w termosach, uzupełnianych podczas trwania konferenc</w:t>
      </w:r>
      <w:r w:rsidR="003E784B">
        <w:rPr>
          <w:rFonts w:ascii="Book Antiqua" w:hAnsi="Book Antiqua" w:cs="Times New Roman"/>
          <w:sz w:val="20"/>
          <w:szCs w:val="20"/>
        </w:rPr>
        <w:t>j</w:t>
      </w:r>
      <w:r w:rsidR="00D623B2">
        <w:rPr>
          <w:rFonts w:ascii="Book Antiqua" w:hAnsi="Book Antiqua" w:cs="Times New Roman"/>
          <w:sz w:val="20"/>
          <w:szCs w:val="20"/>
        </w:rPr>
        <w:t>i, maksymalnie 2 litry</w:t>
      </w:r>
      <w:r w:rsidR="003E784B">
        <w:rPr>
          <w:rFonts w:ascii="Book Antiqua" w:hAnsi="Book Antiqua" w:cs="Times New Roman"/>
          <w:sz w:val="20"/>
          <w:szCs w:val="20"/>
        </w:rPr>
        <w:t xml:space="preserve"> na osobę</w:t>
      </w:r>
    </w:p>
    <w:p w:rsidR="003D1F18" w:rsidRPr="003D1F18" w:rsidRDefault="003D1F18" w:rsidP="003D1F18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herbata (min. 3 smaki herbaty do wyboru)  – woda wrząca w warniku</w:t>
      </w:r>
      <w:r w:rsidR="00D623B2">
        <w:rPr>
          <w:rFonts w:ascii="Book Antiqua" w:hAnsi="Book Antiqua"/>
          <w:sz w:val="20"/>
          <w:szCs w:val="20"/>
        </w:rPr>
        <w:t>, maksymalnie 2 litry</w:t>
      </w:r>
      <w:r w:rsidR="003E784B">
        <w:rPr>
          <w:rFonts w:ascii="Book Antiqua" w:hAnsi="Book Antiqua"/>
          <w:sz w:val="20"/>
          <w:szCs w:val="20"/>
        </w:rPr>
        <w:t xml:space="preserve"> na osobę</w:t>
      </w:r>
    </w:p>
    <w:p w:rsidR="003D1F18" w:rsidRPr="003D1F18" w:rsidRDefault="003D1F18" w:rsidP="003D1F18">
      <w:pPr>
        <w:spacing w:line="360" w:lineRule="auto"/>
        <w:ind w:left="993" w:hanging="273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lastRenderedPageBreak/>
        <w:t>- dodatki, co najmniej: cukier biały i brązowy, mleko, cytryna</w:t>
      </w:r>
    </w:p>
    <w:p w:rsidR="003D1F18" w:rsidRPr="003D1F18" w:rsidRDefault="003D1F18" w:rsidP="003D1F18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sok</w:t>
      </w:r>
      <w:r w:rsidR="003E784B">
        <w:rPr>
          <w:rFonts w:ascii="Book Antiqua" w:hAnsi="Book Antiqua"/>
          <w:sz w:val="20"/>
          <w:szCs w:val="20"/>
        </w:rPr>
        <w:t xml:space="preserve"> – min. 1 rodza</w:t>
      </w:r>
      <w:r w:rsidR="00D623B2">
        <w:rPr>
          <w:rFonts w:ascii="Book Antiqua" w:hAnsi="Book Antiqua"/>
          <w:sz w:val="20"/>
          <w:szCs w:val="20"/>
        </w:rPr>
        <w:t>j, maksymalnie 1 litr na osobę</w:t>
      </w:r>
    </w:p>
    <w:p w:rsidR="003D1F18" w:rsidRPr="003D1F18" w:rsidRDefault="003D1F18" w:rsidP="003D1F18">
      <w:pPr>
        <w:spacing w:line="360" w:lineRule="auto"/>
        <w:ind w:left="851" w:hanging="131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woda mineralna niegazowana po</w:t>
      </w:r>
      <w:r w:rsidR="003E784B">
        <w:rPr>
          <w:rFonts w:ascii="Book Antiqua" w:hAnsi="Book Antiqua"/>
          <w:sz w:val="20"/>
          <w:szCs w:val="20"/>
        </w:rPr>
        <w:t>dana w</w:t>
      </w:r>
      <w:r w:rsidR="00D623B2">
        <w:rPr>
          <w:rFonts w:ascii="Book Antiqua" w:hAnsi="Book Antiqua"/>
          <w:sz w:val="20"/>
          <w:szCs w:val="20"/>
        </w:rPr>
        <w:t xml:space="preserve"> karafkach, maksymalnie 1 litr na osobę</w:t>
      </w:r>
    </w:p>
    <w:p w:rsidR="003D1F18" w:rsidRPr="003D1F18" w:rsidRDefault="003D1F18" w:rsidP="003D1F18">
      <w:pPr>
        <w:spacing w:line="360" w:lineRule="auto"/>
        <w:ind w:left="993" w:hanging="273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deser – min. 2-3 porcje na osobę podane w 4-5 rodzajach do wyboru: w tym ciasto bankietowe i owoce</w:t>
      </w:r>
      <w:r w:rsidR="003E784B">
        <w:rPr>
          <w:rFonts w:ascii="Book Antiqua" w:hAnsi="Book Antiqua"/>
          <w:sz w:val="20"/>
          <w:szCs w:val="20"/>
        </w:rPr>
        <w:t xml:space="preserve">, </w:t>
      </w:r>
      <w:r w:rsidR="00D92B57">
        <w:rPr>
          <w:rFonts w:ascii="Book Antiqua" w:hAnsi="Book Antiqua"/>
          <w:sz w:val="20"/>
          <w:szCs w:val="20"/>
        </w:rPr>
        <w:t>przy czym jedna porcja to min. 6</w:t>
      </w:r>
      <w:r w:rsidR="003E784B">
        <w:rPr>
          <w:rFonts w:ascii="Book Antiqua" w:hAnsi="Book Antiqua"/>
          <w:sz w:val="20"/>
          <w:szCs w:val="20"/>
        </w:rPr>
        <w:t>0 g</w:t>
      </w:r>
    </w:p>
    <w:p w:rsidR="003D1F18" w:rsidRPr="003D1F18" w:rsidRDefault="003D1F18" w:rsidP="003D1F18">
      <w:pPr>
        <w:spacing w:line="360" w:lineRule="auto"/>
        <w:ind w:left="993" w:hanging="273"/>
        <w:contextualSpacing/>
        <w:jc w:val="both"/>
        <w:rPr>
          <w:rFonts w:ascii="Book Antiqua" w:hAnsi="Book Antiqua"/>
          <w:sz w:val="20"/>
          <w:szCs w:val="20"/>
          <w:u w:val="single"/>
        </w:rPr>
      </w:pPr>
      <w:r w:rsidRPr="003D1F18">
        <w:rPr>
          <w:rFonts w:ascii="Book Antiqua" w:hAnsi="Book Antiqua"/>
          <w:sz w:val="20"/>
          <w:szCs w:val="20"/>
          <w:u w:val="single"/>
        </w:rPr>
        <w:t>Lunch 30 listopada 2018 roku:</w:t>
      </w:r>
    </w:p>
    <w:p w:rsidR="003D1F18" w:rsidRPr="003D1F18" w:rsidRDefault="003D1F18" w:rsidP="003D1F18">
      <w:pPr>
        <w:numPr>
          <w:ilvl w:val="1"/>
          <w:numId w:val="4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 xml:space="preserve">dania na ciepło: min. 1 porcja na osobę podana w 2 rodzajach do wyboru: </w:t>
      </w:r>
      <w:r w:rsidRPr="003D1F18">
        <w:rPr>
          <w:rFonts w:ascii="Book Antiqua" w:hAnsi="Book Antiqua"/>
          <w:sz w:val="20"/>
          <w:szCs w:val="20"/>
        </w:rPr>
        <w:br/>
        <w:t>w tym zupa</w:t>
      </w:r>
      <w:r w:rsidR="003E784B">
        <w:rPr>
          <w:rFonts w:ascii="Book Antiqua" w:hAnsi="Book Antiqua"/>
          <w:sz w:val="20"/>
          <w:szCs w:val="20"/>
        </w:rPr>
        <w:t xml:space="preserve"> w ilości min. 250 g na osobę</w:t>
      </w:r>
    </w:p>
    <w:p w:rsidR="003D1F18" w:rsidRPr="003D1F18" w:rsidRDefault="003D1F18" w:rsidP="003D1F18">
      <w:pPr>
        <w:numPr>
          <w:ilvl w:val="1"/>
          <w:numId w:val="4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 xml:space="preserve">dania na zimno: min. 3 porcje na osobę podane w 4-5 rodzajach do wyboru: </w:t>
      </w:r>
      <w:r w:rsidRPr="003D1F18">
        <w:rPr>
          <w:rFonts w:ascii="Book Antiqua" w:hAnsi="Book Antiqua"/>
          <w:sz w:val="20"/>
          <w:szCs w:val="20"/>
        </w:rPr>
        <w:br/>
        <w:t>w tym danie wegetariańskie</w:t>
      </w:r>
      <w:r w:rsidR="00D623B2">
        <w:rPr>
          <w:rFonts w:ascii="Book Antiqua" w:hAnsi="Book Antiqua"/>
          <w:sz w:val="20"/>
          <w:szCs w:val="20"/>
        </w:rPr>
        <w:t>, min. 120</w:t>
      </w:r>
      <w:r w:rsidR="003E784B">
        <w:rPr>
          <w:rFonts w:ascii="Book Antiqua" w:hAnsi="Book Antiqua"/>
          <w:sz w:val="20"/>
          <w:szCs w:val="20"/>
        </w:rPr>
        <w:t xml:space="preserve"> g na osobę</w:t>
      </w:r>
    </w:p>
    <w:p w:rsidR="003D1F18" w:rsidRPr="003D1F18" w:rsidRDefault="003D1F18" w:rsidP="003D1F18">
      <w:pPr>
        <w:numPr>
          <w:ilvl w:val="0"/>
          <w:numId w:val="38"/>
        </w:numPr>
        <w:spacing w:line="360" w:lineRule="auto"/>
        <w:rPr>
          <w:rFonts w:ascii="Book Antiqua" w:hAnsi="Book Antiqua"/>
          <w:spacing w:val="-4"/>
          <w:sz w:val="20"/>
          <w:szCs w:val="20"/>
        </w:rPr>
      </w:pPr>
      <w:r w:rsidRPr="003D1F18">
        <w:rPr>
          <w:rFonts w:ascii="Book Antiqua" w:hAnsi="Book Antiqua"/>
          <w:spacing w:val="-4"/>
          <w:sz w:val="20"/>
          <w:szCs w:val="20"/>
        </w:rPr>
        <w:t>rozpoczęcie  przerwy kawowo-deserowo-lunchowej około godziny 16.30 do godziny 17.00, 30 listopada 2018 roku</w:t>
      </w:r>
    </w:p>
    <w:p w:rsidR="003D1F18" w:rsidRPr="003D1F18" w:rsidRDefault="003D1F18" w:rsidP="003D1F18">
      <w:pPr>
        <w:numPr>
          <w:ilvl w:val="0"/>
          <w:numId w:val="38"/>
        </w:numPr>
        <w:spacing w:line="360" w:lineRule="auto"/>
        <w:rPr>
          <w:rFonts w:ascii="Book Antiqua" w:hAnsi="Book Antiqua"/>
          <w:spacing w:val="-4"/>
          <w:sz w:val="20"/>
          <w:szCs w:val="20"/>
          <w:u w:val="single"/>
        </w:rPr>
      </w:pPr>
      <w:r w:rsidRPr="003D1F18">
        <w:rPr>
          <w:rFonts w:ascii="Book Antiqua" w:hAnsi="Book Antiqua"/>
          <w:spacing w:val="-4"/>
          <w:sz w:val="20"/>
          <w:szCs w:val="20"/>
          <w:u w:val="single"/>
        </w:rPr>
        <w:t>1 przerwę kawowo-deserową – liczba gości: 50, poniższe menu dot. przerwy  1 grudnia 2018 roku  - ramy czasowe od godziny11.30 do godziny 12.00</w:t>
      </w:r>
    </w:p>
    <w:p w:rsidR="003D1F18" w:rsidRPr="003D1F18" w:rsidRDefault="003D1F18" w:rsidP="003D1F18">
      <w:pPr>
        <w:spacing w:line="360" w:lineRule="auto"/>
        <w:ind w:left="993" w:hanging="273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kawa podana w termosach, uzupełnianych podczas trw</w:t>
      </w:r>
      <w:r w:rsidR="003E784B">
        <w:rPr>
          <w:rFonts w:ascii="Book Antiqua" w:hAnsi="Book Antiqua"/>
          <w:sz w:val="20"/>
          <w:szCs w:val="20"/>
        </w:rPr>
        <w:t>ania konferen</w:t>
      </w:r>
      <w:r w:rsidR="00D623B2">
        <w:rPr>
          <w:rFonts w:ascii="Book Antiqua" w:hAnsi="Book Antiqua"/>
          <w:sz w:val="20"/>
          <w:szCs w:val="20"/>
        </w:rPr>
        <w:t>cji, maksymalnie 2</w:t>
      </w:r>
      <w:r w:rsidR="003E784B">
        <w:rPr>
          <w:rFonts w:ascii="Book Antiqua" w:hAnsi="Book Antiqua"/>
          <w:sz w:val="20"/>
          <w:szCs w:val="20"/>
        </w:rPr>
        <w:t xml:space="preserve"> litr</w:t>
      </w:r>
      <w:r w:rsidR="00D623B2">
        <w:rPr>
          <w:rFonts w:ascii="Book Antiqua" w:hAnsi="Book Antiqua"/>
          <w:sz w:val="20"/>
          <w:szCs w:val="20"/>
        </w:rPr>
        <w:t>y</w:t>
      </w:r>
      <w:r w:rsidR="003E784B">
        <w:rPr>
          <w:rFonts w:ascii="Book Antiqua" w:hAnsi="Book Antiqua"/>
          <w:sz w:val="20"/>
          <w:szCs w:val="20"/>
        </w:rPr>
        <w:t xml:space="preserve"> na osobę</w:t>
      </w:r>
    </w:p>
    <w:p w:rsidR="003D1F18" w:rsidRPr="003D1F18" w:rsidRDefault="003D1F18" w:rsidP="003D1F18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herbata (min. 3 smaki herbaty do wyboru)  – woda wrząca w warniku</w:t>
      </w:r>
      <w:r w:rsidR="00D623B2">
        <w:rPr>
          <w:rFonts w:ascii="Book Antiqua" w:hAnsi="Book Antiqua"/>
          <w:sz w:val="20"/>
          <w:szCs w:val="20"/>
        </w:rPr>
        <w:t>, maksymalnie 2 litry</w:t>
      </w:r>
      <w:r w:rsidR="003E784B">
        <w:rPr>
          <w:rFonts w:ascii="Book Antiqua" w:hAnsi="Book Antiqua"/>
          <w:sz w:val="20"/>
          <w:szCs w:val="20"/>
        </w:rPr>
        <w:t xml:space="preserve"> na osobę</w:t>
      </w:r>
    </w:p>
    <w:p w:rsidR="003D1F18" w:rsidRPr="003D1F18" w:rsidRDefault="003D1F18" w:rsidP="003D1F18">
      <w:pPr>
        <w:spacing w:line="360" w:lineRule="auto"/>
        <w:ind w:left="993" w:hanging="273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dodatki, co najmniej: cukier biały i brązowy, mleko, cytryna</w:t>
      </w:r>
    </w:p>
    <w:p w:rsidR="003D1F18" w:rsidRPr="003D1F18" w:rsidRDefault="003D1F18" w:rsidP="003D1F18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so</w:t>
      </w:r>
      <w:r w:rsidR="003E784B">
        <w:rPr>
          <w:rFonts w:ascii="Book Antiqua" w:hAnsi="Book Antiqua"/>
          <w:sz w:val="20"/>
          <w:szCs w:val="20"/>
        </w:rPr>
        <w:t>k – min</w:t>
      </w:r>
      <w:r w:rsidR="00863D90">
        <w:rPr>
          <w:rFonts w:ascii="Book Antiqua" w:hAnsi="Book Antiqua"/>
          <w:sz w:val="20"/>
          <w:szCs w:val="20"/>
        </w:rPr>
        <w:t>.</w:t>
      </w:r>
      <w:r w:rsidR="003E784B">
        <w:rPr>
          <w:rFonts w:ascii="Book Antiqua" w:hAnsi="Book Antiqua"/>
          <w:sz w:val="20"/>
          <w:szCs w:val="20"/>
        </w:rPr>
        <w:t xml:space="preserve"> 1 r</w:t>
      </w:r>
      <w:r w:rsidR="00D623B2">
        <w:rPr>
          <w:rFonts w:ascii="Book Antiqua" w:hAnsi="Book Antiqua"/>
          <w:sz w:val="20"/>
          <w:szCs w:val="20"/>
        </w:rPr>
        <w:t>odzaj, maksymalnie 1 litr</w:t>
      </w:r>
      <w:r w:rsidR="003E784B">
        <w:rPr>
          <w:rFonts w:ascii="Book Antiqua" w:hAnsi="Book Antiqua"/>
          <w:sz w:val="20"/>
          <w:szCs w:val="20"/>
        </w:rPr>
        <w:t xml:space="preserve"> na osobę</w:t>
      </w:r>
    </w:p>
    <w:p w:rsidR="003D1F18" w:rsidRPr="003D1F18" w:rsidRDefault="003D1F18" w:rsidP="003D1F18">
      <w:pPr>
        <w:spacing w:line="360" w:lineRule="auto"/>
        <w:ind w:left="851" w:hanging="131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woda mineralna niegazowana po</w:t>
      </w:r>
      <w:r w:rsidR="003E784B">
        <w:rPr>
          <w:rFonts w:ascii="Book Antiqua" w:hAnsi="Book Antiqua"/>
          <w:sz w:val="20"/>
          <w:szCs w:val="20"/>
        </w:rPr>
        <w:t xml:space="preserve">dana </w:t>
      </w:r>
      <w:r w:rsidR="00D623B2">
        <w:rPr>
          <w:rFonts w:ascii="Book Antiqua" w:hAnsi="Book Antiqua"/>
          <w:sz w:val="20"/>
          <w:szCs w:val="20"/>
        </w:rPr>
        <w:t xml:space="preserve">w karafkach, maksymalnie 1 litr </w:t>
      </w:r>
      <w:r w:rsidR="003E784B">
        <w:rPr>
          <w:rFonts w:ascii="Book Antiqua" w:hAnsi="Book Antiqua"/>
          <w:sz w:val="20"/>
          <w:szCs w:val="20"/>
        </w:rPr>
        <w:t>na osobę</w:t>
      </w:r>
    </w:p>
    <w:p w:rsidR="003D1F18" w:rsidRPr="003D1F18" w:rsidRDefault="003D1F18" w:rsidP="003D1F18">
      <w:pPr>
        <w:spacing w:line="360" w:lineRule="auto"/>
        <w:ind w:left="851" w:hanging="131"/>
        <w:contextualSpacing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- deser – min. 2-3 porcje na osobę podane w 4-5 rodzajach do wyboru</w:t>
      </w:r>
      <w:r w:rsidR="003E784B">
        <w:rPr>
          <w:rFonts w:ascii="Book Antiqua" w:hAnsi="Book Antiqua"/>
          <w:sz w:val="20"/>
          <w:szCs w:val="20"/>
        </w:rPr>
        <w:t>, przy czym jedna po</w:t>
      </w:r>
      <w:r w:rsidR="00D92B57">
        <w:rPr>
          <w:rFonts w:ascii="Book Antiqua" w:hAnsi="Book Antiqua"/>
          <w:sz w:val="20"/>
          <w:szCs w:val="20"/>
        </w:rPr>
        <w:t>rcja to min. 6</w:t>
      </w:r>
      <w:r w:rsidR="003E784B">
        <w:rPr>
          <w:rFonts w:ascii="Book Antiqua" w:hAnsi="Book Antiqua"/>
          <w:sz w:val="20"/>
          <w:szCs w:val="20"/>
        </w:rPr>
        <w:t xml:space="preserve">0 g </w:t>
      </w:r>
    </w:p>
    <w:p w:rsidR="003D1F18" w:rsidRPr="003D1F18" w:rsidRDefault="003D1F18" w:rsidP="003D1F18">
      <w:pPr>
        <w:spacing w:line="360" w:lineRule="auto"/>
        <w:ind w:left="851" w:hanging="131"/>
        <w:contextualSpacing/>
        <w:jc w:val="both"/>
        <w:rPr>
          <w:rFonts w:ascii="Book Antiqua" w:hAnsi="Book Antiqua"/>
          <w:sz w:val="20"/>
          <w:szCs w:val="20"/>
        </w:rPr>
      </w:pPr>
    </w:p>
    <w:p w:rsidR="003D1F18" w:rsidRPr="003D1F18" w:rsidRDefault="003D1F18" w:rsidP="003D1F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D1F18">
        <w:rPr>
          <w:rFonts w:ascii="Book Antiqua" w:hAnsi="Book Antiqua"/>
          <w:sz w:val="20"/>
          <w:szCs w:val="20"/>
        </w:rPr>
        <w:t>Wymagania wobec Wykonawcy: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Wszystkie napoje gorące podane w naczyniach porcelanowych (nie jednorazowego użytku).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Filiżanki do ciepłych napojów i szklanki do wody oraz soków.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Dania ciepłe podane w podgrzewaczach elektrycznych do własnej obsługi; z uwagi na miejsce realizacji usługi, tj. budynek Biblioteki UKW w Bydgoszczy, nie może być używany żaden przedmiot emitujący ogień i dym (tj.: palące się świece, podgrzewacze, kadzidła).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Dania zimne wyeksponowane na półmiskach porcelanowych/ceramicznych.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Całość usługi świadczona na zastawie porcelanowej/ceramicznej z kompletem sztućców metalowych. 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Zapewnienie wszelkiej infrastruktury niezbędnej do realizacji zamówienia, takiej jak: stoły, przedłużacze.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Zapewnienie obsługi do sprzątnięcia sali po posiłku.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lastRenderedPageBreak/>
        <w:t>Zapewnienie wszelkich detali niezbędnych do właściwego podania i skonsumowania posiłków, takich jak obrusy (z materiału – nie papierowe ), papierowe serwetki.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Wykonawca zobowiązany jest do przygotowania stołów, nakrycia ich obrusami.                                       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 Posiłki świeże, o odpowiednich walorach smakowych i zapachowych oraz </w:t>
      </w:r>
      <w:r w:rsidRPr="003D1F18">
        <w:rPr>
          <w:rFonts w:ascii="Book Antiqua" w:hAnsi="Book Antiqua" w:cs="Times New Roman"/>
          <w:sz w:val="20"/>
          <w:szCs w:val="20"/>
        </w:rPr>
        <w:br/>
        <w:t>o estetycznym wyglądzie.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Przybycie na miejsce realizacji zamówienia minimum 1,5 godziny przed planowaną godziną rozpoczęcia konferencji. 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  <w:lang w:eastAsia="pl-PL"/>
        </w:rPr>
        <w:t>Zagwarantowanie obsługi kelnerskiej podczas trwania konferencji (m. in. przygotowanie pomieszczenia i stołów, wyłożenie posiłków, bieżące uzupełnianie serwisu kawowego, uprzątnięcie pomieszczeń i stołów).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  <w:lang w:eastAsia="pl-PL"/>
        </w:rPr>
        <w:t>Zastawa stołowa czysta, nieuszkodzona.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Obrusy czyste, wyprasowane, nieuszkodzone.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Dekoracje stołów komponujące się z kolorami, w których przygotowane będą stoły.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Przygotowanie posiłków zgodnie z </w:t>
      </w:r>
      <w:r w:rsidRPr="003D1F18">
        <w:rPr>
          <w:rFonts w:ascii="Book Antiqua" w:hAnsi="Book Antiqua" w:cs="Times New Roman"/>
          <w:sz w:val="20"/>
          <w:szCs w:val="20"/>
          <w:lang w:eastAsia="pl-PL"/>
        </w:rPr>
        <w:t>zasadami określonymi w ustawie  o bezpieczeństwie żywności i żywienia (Dz.U. z 2017 r. poz. 149 tekst jednolity).</w:t>
      </w:r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 xml:space="preserve">Przestrzeganie przepisów sanitarno-epidemiologicznych, BHP, </w:t>
      </w:r>
      <w:proofErr w:type="spellStart"/>
      <w:r w:rsidRPr="003D1F18">
        <w:rPr>
          <w:rFonts w:ascii="Book Antiqua" w:hAnsi="Book Antiqua" w:cs="Times New Roman"/>
          <w:sz w:val="20"/>
          <w:szCs w:val="20"/>
        </w:rPr>
        <w:t>PPoż.</w:t>
      </w:r>
      <w:proofErr w:type="spellEnd"/>
    </w:p>
    <w:p w:rsidR="003D1F18" w:rsidRPr="003D1F18" w:rsidRDefault="003D1F18" w:rsidP="003D1F1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 w:cs="Times New Roman"/>
          <w:sz w:val="20"/>
          <w:szCs w:val="20"/>
        </w:rPr>
      </w:pPr>
      <w:r w:rsidRPr="003D1F18">
        <w:rPr>
          <w:rFonts w:ascii="Book Antiqua" w:hAnsi="Book Antiqua" w:cs="Times New Roman"/>
          <w:sz w:val="20"/>
          <w:szCs w:val="20"/>
        </w:rPr>
        <w:t>Zagwarantowanie wysokiej jakości usługi.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E9745F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</w:rPr>
        <w:t>3.8</w:t>
      </w:r>
      <w:r w:rsidRPr="00474344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474344"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uczestników. Ostateczna liczba uczestników zostanie podana </w:t>
      </w:r>
      <w:r w:rsidR="003D1F18">
        <w:rPr>
          <w:rFonts w:ascii="Book Antiqua" w:hAnsi="Book Antiqua"/>
          <w:sz w:val="20"/>
          <w:szCs w:val="20"/>
        </w:rPr>
        <w:t>na stronie internetowej w dniu 28</w:t>
      </w:r>
      <w:r w:rsidR="0059659F" w:rsidRPr="00E9745F">
        <w:rPr>
          <w:rFonts w:ascii="Book Antiqua" w:hAnsi="Book Antiqua"/>
          <w:sz w:val="20"/>
          <w:szCs w:val="20"/>
        </w:rPr>
        <w:t xml:space="preserve"> listopada 2018r.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3.9</w:t>
      </w:r>
      <w:r w:rsidRPr="00474344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3.10</w:t>
      </w:r>
      <w:r w:rsidRPr="00474344"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20% wynagrodzenia brutto określonej w formularzu ofertowym. </w:t>
      </w:r>
    </w:p>
    <w:p w:rsidR="009E6637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3.11.</w:t>
      </w:r>
      <w:r w:rsidRPr="00474344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9E6637" w:rsidRPr="00482D23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795E9E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3D1F18" w:rsidRPr="00474344">
        <w:rPr>
          <w:rFonts w:ascii="Book Antiqua" w:hAnsi="Book Antiqua"/>
          <w:sz w:val="20"/>
          <w:szCs w:val="20"/>
        </w:rPr>
        <w:t>:</w:t>
      </w:r>
      <w:r w:rsidR="003D1F18" w:rsidRPr="00474344">
        <w:rPr>
          <w:rFonts w:ascii="Book Antiqua" w:hAnsi="Book Antiqua"/>
          <w:b/>
          <w:sz w:val="20"/>
          <w:szCs w:val="20"/>
        </w:rPr>
        <w:t xml:space="preserve"> </w:t>
      </w:r>
      <w:r w:rsidR="003D1F18">
        <w:rPr>
          <w:rFonts w:ascii="Book Antiqua" w:hAnsi="Book Antiqua"/>
          <w:b/>
          <w:sz w:val="20"/>
          <w:szCs w:val="20"/>
        </w:rPr>
        <w:t>30</w:t>
      </w:r>
      <w:r w:rsidR="003D1F18" w:rsidRPr="00474344">
        <w:rPr>
          <w:rFonts w:ascii="Book Antiqua" w:hAnsi="Book Antiqua"/>
          <w:b/>
          <w:sz w:val="20"/>
          <w:szCs w:val="20"/>
        </w:rPr>
        <w:t>.</w:t>
      </w:r>
      <w:r w:rsidR="003D1F18">
        <w:rPr>
          <w:rFonts w:ascii="Book Antiqua" w:hAnsi="Book Antiqua"/>
          <w:b/>
          <w:sz w:val="20"/>
          <w:szCs w:val="20"/>
        </w:rPr>
        <w:t>XI</w:t>
      </w:r>
      <w:r w:rsidR="003D1F18" w:rsidRPr="00474344">
        <w:rPr>
          <w:rFonts w:ascii="Book Antiqua" w:hAnsi="Book Antiqua"/>
          <w:b/>
          <w:sz w:val="20"/>
          <w:szCs w:val="20"/>
        </w:rPr>
        <w:t>.2018 r.</w:t>
      </w:r>
      <w:r w:rsidR="003D1F18">
        <w:rPr>
          <w:rFonts w:ascii="Book Antiqua" w:hAnsi="Book Antiqua"/>
          <w:b/>
          <w:sz w:val="20"/>
          <w:szCs w:val="20"/>
        </w:rPr>
        <w:t xml:space="preserve"> i 01.12.2018r.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E6637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 w:rsidR="00062AA5"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 w:rsidR="004B3031">
        <w:rPr>
          <w:rFonts w:ascii="Book Antiqua" w:eastAsia="Times New Roman" w:hAnsi="Book Antiqua"/>
          <w:i/>
          <w:sz w:val="20"/>
          <w:szCs w:val="20"/>
        </w:rPr>
        <w:br/>
      </w:r>
      <w:r w:rsidR="00062AA5">
        <w:rPr>
          <w:rFonts w:ascii="Book Antiqua" w:eastAsia="Times New Roman" w:hAnsi="Book Antiqua"/>
          <w:i/>
          <w:sz w:val="20"/>
          <w:szCs w:val="20"/>
        </w:rPr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E6637" w:rsidRPr="008F1B5E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lastRenderedPageBreak/>
        <w:t>6. Kryteria wyboru oferty:</w:t>
      </w:r>
    </w:p>
    <w:p w:rsidR="009E6637" w:rsidRPr="00482D23" w:rsidRDefault="009E6637" w:rsidP="009E6637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E6637" w:rsidRPr="00482D23" w:rsidRDefault="009E6637" w:rsidP="009E66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E6637" w:rsidRPr="00482D23" w:rsidRDefault="009E6637" w:rsidP="009E6637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E6637" w:rsidRPr="00482D23" w:rsidRDefault="009E6637" w:rsidP="009E66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7"/>
        <w:gridCol w:w="2410"/>
        <w:gridCol w:w="1398"/>
      </w:tblGrid>
      <w:tr w:rsidR="009E6637" w:rsidRPr="00482D23" w:rsidTr="00206DBD"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E6637" w:rsidRPr="00482D23" w:rsidTr="00206DBD"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9E6637" w:rsidP="00206DBD">
            <w:pPr>
              <w:spacing w:after="200" w:line="360" w:lineRule="auto"/>
              <w:jc w:val="center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206DBD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4</w:t>
            </w:r>
            <w:r w:rsidR="009E6637"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206DBD" w:rsidRPr="00482D23" w:rsidTr="00206DBD"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BD" w:rsidRPr="00482D23" w:rsidRDefault="00206DBD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DBD" w:rsidRPr="00206DBD" w:rsidRDefault="00206DBD" w:rsidP="00206DBD">
            <w:pPr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206DBD">
              <w:rPr>
                <w:rFonts w:ascii="Book Antiqua" w:hAnsi="Book Antiqua"/>
                <w:b/>
                <w:sz w:val="20"/>
                <w:szCs w:val="20"/>
              </w:rPr>
              <w:t>Interesujące i uwzględniające wymagania menu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BD" w:rsidRPr="0059659F" w:rsidRDefault="00D27309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3</w:t>
            </w:r>
            <w:r w:rsidR="00206DBD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D27309" w:rsidRPr="00482D23" w:rsidTr="00206DBD"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309" w:rsidRDefault="00D27309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309" w:rsidRPr="00206DBD" w:rsidRDefault="00D27309" w:rsidP="00206DBD">
            <w:pPr>
              <w:spacing w:after="200" w:line="276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Walory estetyczne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309" w:rsidRDefault="00D27309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30%</w:t>
            </w:r>
          </w:p>
        </w:tc>
      </w:tr>
      <w:tr w:rsidR="00206DBD" w:rsidRPr="00482D23" w:rsidTr="00206DBD"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BD" w:rsidRPr="00482D23" w:rsidRDefault="00206DBD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BD" w:rsidRPr="00482D23" w:rsidRDefault="00206DBD" w:rsidP="00206DB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D27309">
        <w:rPr>
          <w:rFonts w:ascii="Book Antiqua" w:hAnsi="Book Antiqua" w:cs="Century Gothic"/>
          <w:color w:val="000000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206DBD">
        <w:rPr>
          <w:rFonts w:ascii="Book Antiqua" w:hAnsi="Book Antiqua" w:cs="Century Gothic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06DBD" w:rsidRDefault="00206DBD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  <w:lang w:eastAsia="en-US"/>
        </w:rPr>
      </w:pPr>
    </w:p>
    <w:p w:rsidR="009E6637" w:rsidRDefault="00206DBD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206DBD">
        <w:rPr>
          <w:rFonts w:ascii="Book Antiqua" w:hAnsi="Book Antiqua" w:cs="Book Antiqua"/>
          <w:b/>
          <w:sz w:val="20"/>
          <w:szCs w:val="20"/>
          <w:lang w:eastAsia="en-US"/>
        </w:rPr>
        <w:t>dla kryterium :</w:t>
      </w:r>
      <w:r w:rsidRPr="00206DBD"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„</w:t>
      </w:r>
      <w:r w:rsidRPr="00206DBD">
        <w:rPr>
          <w:rFonts w:ascii="Book Antiqua" w:hAnsi="Book Antiqua"/>
          <w:b/>
          <w:sz w:val="20"/>
          <w:szCs w:val="20"/>
        </w:rPr>
        <w:t>Interesujące i uwzględniające wymagania menu</w:t>
      </w:r>
      <w:r>
        <w:rPr>
          <w:rFonts w:ascii="Book Antiqua" w:hAnsi="Book Antiqua"/>
          <w:b/>
          <w:sz w:val="20"/>
          <w:szCs w:val="20"/>
        </w:rPr>
        <w:t>”</w:t>
      </w:r>
    </w:p>
    <w:p w:rsidR="00206DBD" w:rsidRDefault="00206DBD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Ocena w </w:t>
      </w:r>
      <w:r w:rsidRPr="00206DBD">
        <w:rPr>
          <w:rFonts w:ascii="Book Antiqua" w:hAnsi="Book Antiqua" w:cs="Book Antiqua"/>
          <w:sz w:val="20"/>
          <w:szCs w:val="20"/>
          <w:lang w:eastAsia="en-US"/>
        </w:rPr>
        <w:t>kryterium :</w:t>
      </w:r>
      <w:r w:rsidRPr="00206DBD">
        <w:rPr>
          <w:rFonts w:ascii="Book Antiqua" w:hAnsi="Book Antiqua"/>
          <w:sz w:val="20"/>
          <w:szCs w:val="20"/>
        </w:rPr>
        <w:t xml:space="preserve"> interesujące i uwzględniające wymagania menu</w:t>
      </w:r>
      <w:r>
        <w:rPr>
          <w:rFonts w:ascii="Book Antiqua" w:hAnsi="Book Antiqua" w:cs="Century Gothic"/>
          <w:sz w:val="20"/>
          <w:szCs w:val="20"/>
        </w:rPr>
        <w:t xml:space="preserve"> zostanie dokonana indywidualnie przez każdego członka komisji na podstawie dołączonej do oferty propozycji składu menu z zastrzeżeniem ilości i rodzaju posiłków określonych w treści zapytania ofertowego ( pkt. 3.3.). </w:t>
      </w: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dołączonych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a) ocena składu menu: 1-5 pkt</w:t>
      </w:r>
    </w:p>
    <w:p w:rsidR="00206DBD" w:rsidRDefault="00206DBD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06DBD" w:rsidRDefault="00206DBD" w:rsidP="00206DBD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D27309">
        <w:rPr>
          <w:rFonts w:ascii="Book Antiqua" w:hAnsi="Book Antiqua" w:cs="Century Gothic"/>
          <w:sz w:val="20"/>
          <w:szCs w:val="20"/>
          <w:lang w:eastAsia="en-US"/>
        </w:rPr>
        <w:t>3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06DBD" w:rsidRDefault="00206DBD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06DBD" w:rsidRP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Obliczenie ilości punktów za </w:t>
      </w:r>
      <w:r w:rsidRPr="00206DBD">
        <w:rPr>
          <w:rFonts w:ascii="Book Antiqua" w:hAnsi="Book Antiqua" w:cs="Century Gothic"/>
          <w:sz w:val="20"/>
          <w:szCs w:val="20"/>
        </w:rPr>
        <w:t xml:space="preserve">ocenę </w:t>
      </w:r>
      <w:r w:rsidRPr="00206DBD">
        <w:rPr>
          <w:rFonts w:ascii="Book Antiqua" w:hAnsi="Book Antiqua" w:cs="Book Antiqua"/>
          <w:sz w:val="20"/>
          <w:szCs w:val="20"/>
          <w:lang w:eastAsia="en-US"/>
        </w:rPr>
        <w:t>kryterium :</w:t>
      </w:r>
      <w:r w:rsidRPr="00206DBD">
        <w:rPr>
          <w:rFonts w:ascii="Book Antiqua" w:hAnsi="Book Antiqua"/>
          <w:sz w:val="20"/>
          <w:szCs w:val="20"/>
        </w:rPr>
        <w:t xml:space="preserve"> Interesujące i uwzględniające wymagania menu</w:t>
      </w:r>
      <w:r w:rsidRPr="00206DBD">
        <w:rPr>
          <w:rFonts w:ascii="Book Antiqua" w:hAnsi="Book Antiqua" w:cs="Century Gothic"/>
          <w:sz w:val="20"/>
          <w:szCs w:val="20"/>
        </w:rPr>
        <w:t xml:space="preserve"> zostanie obliczona wg wzoru:</w:t>
      </w:r>
    </w:p>
    <w:p w:rsidR="00206DBD" w:rsidRDefault="00206DBD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 xml:space="preserve">x 100 x </w:t>
      </w:r>
      <w:r w:rsidR="00D27309">
        <w:rPr>
          <w:rFonts w:ascii="Book Antiqua" w:hAnsi="Book Antiqua" w:cs="Century Gothic"/>
          <w:sz w:val="20"/>
          <w:szCs w:val="20"/>
        </w:rPr>
        <w:t>3</w:t>
      </w:r>
      <w:r>
        <w:rPr>
          <w:rFonts w:ascii="Book Antiqua" w:hAnsi="Book Antiqua" w:cs="Century Gothic"/>
          <w:sz w:val="20"/>
          <w:szCs w:val="20"/>
        </w:rPr>
        <w:t>0%</w:t>
      </w:r>
    </w:p>
    <w:p w:rsidR="00206DBD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206DBD" w:rsidRDefault="00206DBD" w:rsidP="00206DBD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06DBD" w:rsidRPr="00206DBD" w:rsidRDefault="00206DBD" w:rsidP="00206DBD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</w:t>
      </w:r>
      <w:r>
        <w:rPr>
          <w:rFonts w:ascii="Book Antiqua" w:hAnsi="Book Antiqua" w:cs="Book Antiqua"/>
          <w:sz w:val="20"/>
          <w:szCs w:val="20"/>
          <w:lang w:eastAsia="en-US"/>
        </w:rPr>
        <w:t>kryterium</w:t>
      </w:r>
      <w:r w:rsidRPr="00206DBD">
        <w:rPr>
          <w:rFonts w:ascii="Book Antiqua" w:hAnsi="Book Antiqua" w:cs="Book Antiqua"/>
          <w:sz w:val="20"/>
          <w:szCs w:val="20"/>
          <w:lang w:eastAsia="en-US"/>
        </w:rPr>
        <w:t xml:space="preserve">: </w:t>
      </w:r>
      <w:r w:rsidRPr="00206DBD">
        <w:rPr>
          <w:rFonts w:ascii="Book Antiqua" w:hAnsi="Book Antiqua"/>
          <w:sz w:val="20"/>
          <w:szCs w:val="20"/>
        </w:rPr>
        <w:t>Interesujące i uwzględniające wymagania menu</w:t>
      </w:r>
    </w:p>
    <w:p w:rsidR="00206DBD" w:rsidRDefault="00206DBD" w:rsidP="00206DBD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206DBD" w:rsidRDefault="00206DBD" w:rsidP="00206DBD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7D749F" w:rsidRDefault="007D749F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  <w:lang w:eastAsia="en-US"/>
        </w:rPr>
      </w:pPr>
    </w:p>
    <w:p w:rsidR="00206DBD" w:rsidRDefault="00D27309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06DBD">
        <w:rPr>
          <w:rFonts w:ascii="Book Antiqua" w:hAnsi="Book Antiqua" w:cs="Book Antiqua"/>
          <w:b/>
          <w:sz w:val="20"/>
          <w:szCs w:val="20"/>
          <w:lang w:eastAsia="en-US"/>
        </w:rPr>
        <w:t>dla kryterium :</w:t>
      </w:r>
      <w:r>
        <w:rPr>
          <w:rFonts w:ascii="Book Antiqua" w:hAnsi="Book Antiqua" w:cs="Book Antiqua"/>
          <w:b/>
          <w:sz w:val="20"/>
          <w:szCs w:val="20"/>
          <w:lang w:eastAsia="en-US"/>
        </w:rPr>
        <w:t>”</w:t>
      </w:r>
      <w:r>
        <w:rPr>
          <w:rFonts w:ascii="Book Antiqua" w:hAnsi="Book Antiqua"/>
          <w:b/>
          <w:sz w:val="20"/>
          <w:szCs w:val="20"/>
        </w:rPr>
        <w:t>Walory estetyczne”</w:t>
      </w:r>
    </w:p>
    <w:p w:rsidR="00D27309" w:rsidRDefault="00D27309" w:rsidP="00D27309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Ocena w </w:t>
      </w:r>
      <w:r w:rsidRPr="00206DBD">
        <w:rPr>
          <w:rFonts w:ascii="Book Antiqua" w:hAnsi="Book Antiqua" w:cs="Book Antiqua"/>
          <w:sz w:val="20"/>
          <w:szCs w:val="20"/>
          <w:lang w:eastAsia="en-US"/>
        </w:rPr>
        <w:t>kryterium :</w:t>
      </w:r>
      <w:r w:rsidRPr="00206DBD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</w:t>
      </w:r>
      <w:r w:rsidRPr="00D27309">
        <w:rPr>
          <w:rFonts w:ascii="Book Antiqua" w:hAnsi="Book Antiqua"/>
          <w:sz w:val="20"/>
          <w:szCs w:val="20"/>
        </w:rPr>
        <w:t>alory estetyczne</w:t>
      </w:r>
      <w:r>
        <w:rPr>
          <w:rFonts w:ascii="Book Antiqua" w:hAnsi="Book Antiqua" w:cs="Century Gothic"/>
          <w:sz w:val="20"/>
          <w:szCs w:val="20"/>
        </w:rPr>
        <w:t xml:space="preserve"> zostanie dokonana indywidualnie przez każdego członka komisji na podstawie dołączonej do oferty dokumentacji zdjęciowej. </w:t>
      </w:r>
    </w:p>
    <w:p w:rsidR="00D27309" w:rsidRDefault="00D27309" w:rsidP="00D27309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dołączonych do</w:t>
      </w:r>
      <w:r w:rsidR="007D749F">
        <w:rPr>
          <w:rFonts w:ascii="Book Antiqua" w:hAnsi="Book Antiqua" w:cs="Century Gothic"/>
          <w:sz w:val="20"/>
          <w:szCs w:val="20"/>
          <w:u w:val="single"/>
        </w:rPr>
        <w:t xml:space="preserve"> oferty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zdjęć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D27309" w:rsidRDefault="00D27309" w:rsidP="00D27309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D27309" w:rsidRDefault="00D27309" w:rsidP="00D27309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a) ocena </w:t>
      </w:r>
      <w:r>
        <w:rPr>
          <w:rFonts w:ascii="Book Antiqua" w:hAnsi="Book Antiqua"/>
          <w:sz w:val="20"/>
          <w:szCs w:val="20"/>
        </w:rPr>
        <w:t>w</w:t>
      </w:r>
      <w:r w:rsidRPr="00D27309">
        <w:rPr>
          <w:rFonts w:ascii="Book Antiqua" w:hAnsi="Book Antiqua"/>
          <w:sz w:val="20"/>
          <w:szCs w:val="20"/>
        </w:rPr>
        <w:t>alor</w:t>
      </w:r>
      <w:r>
        <w:rPr>
          <w:rFonts w:ascii="Book Antiqua" w:hAnsi="Book Antiqua"/>
          <w:sz w:val="20"/>
          <w:szCs w:val="20"/>
        </w:rPr>
        <w:t>ów</w:t>
      </w:r>
      <w:r w:rsidRPr="00D27309">
        <w:rPr>
          <w:rFonts w:ascii="Book Antiqua" w:hAnsi="Book Antiqua"/>
          <w:sz w:val="20"/>
          <w:szCs w:val="20"/>
        </w:rPr>
        <w:t xml:space="preserve"> estetyczn</w:t>
      </w:r>
      <w:r>
        <w:rPr>
          <w:rFonts w:ascii="Book Antiqua" w:hAnsi="Book Antiqua"/>
          <w:sz w:val="20"/>
          <w:szCs w:val="20"/>
        </w:rPr>
        <w:t>ych</w:t>
      </w:r>
      <w:r>
        <w:rPr>
          <w:rFonts w:ascii="Book Antiqua" w:hAnsi="Book Antiqua" w:cs="Century Gothic"/>
          <w:sz w:val="20"/>
          <w:szCs w:val="20"/>
        </w:rPr>
        <w:t>: 1-5 pkt</w:t>
      </w:r>
    </w:p>
    <w:p w:rsidR="00D27309" w:rsidRDefault="00D27309" w:rsidP="00D27309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27309" w:rsidRDefault="00D27309" w:rsidP="00D27309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30 pkt.</w:t>
      </w:r>
    </w:p>
    <w:p w:rsidR="00D27309" w:rsidRDefault="00D27309" w:rsidP="00206DBD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06DBD" w:rsidRPr="00330711" w:rsidRDefault="00206DBD" w:rsidP="00206DBD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sz w:val="20"/>
          <w:szCs w:val="20"/>
        </w:rPr>
      </w:pPr>
      <w:r w:rsidRPr="00330711">
        <w:rPr>
          <w:rFonts w:ascii="Book Antiqua" w:hAnsi="Book Antiqua" w:cs="Century Gothic"/>
          <w:b/>
          <w:sz w:val="20"/>
          <w:szCs w:val="20"/>
        </w:rPr>
        <w:t>Łączna liczba punktów uzyskanych przez badaną ofertę = C + M</w:t>
      </w:r>
      <w:r w:rsidR="00D27309">
        <w:rPr>
          <w:rFonts w:ascii="Book Antiqua" w:hAnsi="Book Antiqua" w:cs="Century Gothic"/>
          <w:b/>
          <w:sz w:val="20"/>
          <w:szCs w:val="20"/>
        </w:rPr>
        <w:t>+E</w:t>
      </w:r>
    </w:p>
    <w:p w:rsidR="00206DBD" w:rsidRPr="00482D23" w:rsidRDefault="00206DBD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E6637" w:rsidRPr="00482D23" w:rsidTr="00905E78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8B777A" w:rsidP="00FE7E47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29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</w:t>
            </w:r>
            <w:r w:rsidR="00FE7E47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</w:t>
            </w:r>
            <w:r w:rsidR="009E6637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9E6637" w:rsidP="008B777A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8B777A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0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62382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8B777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14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B777A">
        <w:rPr>
          <w:rFonts w:ascii="Book Antiqua" w:hAnsi="Book Antiqua" w:cs="Book Antiqua"/>
          <w:bCs/>
          <w:sz w:val="20"/>
          <w:szCs w:val="20"/>
        </w:rPr>
        <w:t>29</w:t>
      </w:r>
      <w:r w:rsidR="00062AA5">
        <w:rPr>
          <w:rFonts w:ascii="Book Antiqua" w:hAnsi="Book Antiqua" w:cs="Book Antiqua"/>
          <w:bCs/>
          <w:sz w:val="20"/>
          <w:szCs w:val="20"/>
        </w:rPr>
        <w:t>.</w:t>
      </w:r>
      <w:r w:rsidR="00FE7E47">
        <w:rPr>
          <w:rFonts w:ascii="Book Antiqua" w:hAnsi="Book Antiqua" w:cs="Book Antiqua"/>
          <w:bCs/>
          <w:sz w:val="20"/>
          <w:szCs w:val="20"/>
        </w:rPr>
        <w:t>11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8B777A">
        <w:rPr>
          <w:rFonts w:ascii="Book Antiqua" w:hAnsi="Book Antiqua" w:cs="Book Antiqua"/>
          <w:bCs/>
          <w:sz w:val="20"/>
          <w:szCs w:val="20"/>
        </w:rPr>
        <w:t>0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E6637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062AA5" w:rsidRPr="00482D23" w:rsidRDefault="00062AA5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lastRenderedPageBreak/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CE74D4"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 w:rsidR="00907F38"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907F38"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907F38"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CE74D4" w:rsidRDefault="00CE74D4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lastRenderedPageBreak/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81D39" w:rsidRPr="00581D39" w:rsidRDefault="009E6637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 w:rsidR="00581D39"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RODO w celu związanym z postępowaniem o udzielenie zamówienia publicznego o sygn. UKW/DZP-282-ZO-</w:t>
      </w:r>
      <w:r w:rsidR="00E9745F">
        <w:rPr>
          <w:rFonts w:ascii="Book Antiqua" w:hAnsi="Book Antiqua" w:cs="Arial"/>
          <w:sz w:val="20"/>
          <w:szCs w:val="20"/>
        </w:rPr>
        <w:t>202</w:t>
      </w:r>
      <w:r w:rsidRPr="00581D39">
        <w:rPr>
          <w:rFonts w:ascii="Book Antiqua" w:hAnsi="Book Antiqua" w:cs="Arial"/>
          <w:sz w:val="20"/>
          <w:szCs w:val="20"/>
        </w:rPr>
        <w:t xml:space="preserve">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81D39" w:rsidRPr="00581D39" w:rsidRDefault="00581D39" w:rsidP="00907F38">
      <w:pPr>
        <w:pBdr>
          <w:bottom w:val="single" w:sz="6" w:space="1" w:color="auto"/>
        </w:pBdr>
        <w:spacing w:line="360" w:lineRule="auto"/>
        <w:rPr>
          <w:rFonts w:ascii="Book Antiqua" w:hAnsi="Book Antiqua" w:cstheme="minorBidi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81D39" w:rsidRDefault="00581D39" w:rsidP="00907F38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E6637" w:rsidRPr="00482D23" w:rsidRDefault="00581D39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E6637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8B777A">
        <w:rPr>
          <w:rFonts w:ascii="Book Antiqua" w:eastAsia="Times New Roman" w:hAnsi="Book Antiqua" w:cs="Book Antiqua"/>
          <w:sz w:val="20"/>
          <w:szCs w:val="20"/>
          <w:lang w:eastAsia="pl-PL"/>
        </w:rPr>
        <w:t>Joanna Szymczak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8B777A">
        <w:rPr>
          <w:rFonts w:ascii="Book Antiqua" w:eastAsia="Times New Roman" w:hAnsi="Book Antiqua" w:cs="Book Antiqua"/>
          <w:sz w:val="20"/>
          <w:szCs w:val="20"/>
          <w:lang w:eastAsia="pl-PL"/>
        </w:rPr>
        <w:t>607 709 137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="008B777A" w:rsidRPr="00A33608">
          <w:rPr>
            <w:rStyle w:val="Hipercze"/>
            <w:rFonts w:ascii="Book Antiqua" w:hAnsi="Book Antiqua"/>
            <w:sz w:val="20"/>
            <w:szCs w:val="20"/>
          </w:rPr>
          <w:t>jszym@ukw.edu.pl</w:t>
        </w:r>
      </w:hyperlink>
      <w:r w:rsidR="005C126C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E6637" w:rsidRPr="00482D23" w:rsidRDefault="00FE7E4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Jankowska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9E663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7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8" w:history="1">
        <w:r w:rsidR="009E6637"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</w:t>
      </w:r>
    </w:p>
    <w:p w:rsidR="0048463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2F1914" w:rsidRDefault="002F1914" w:rsidP="00484634">
      <w:pPr>
        <w:jc w:val="right"/>
        <w:rPr>
          <w:rFonts w:ascii="Book Antiqua" w:hAnsi="Book Antiqua" w:cs="Book Antiqua"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206DBD" w:rsidRDefault="00206DBD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E6637" w:rsidRPr="00A90C86" w:rsidRDefault="009E663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8B777A">
        <w:rPr>
          <w:rFonts w:ascii="Book Antiqua" w:hAnsi="Book Antiqua" w:cs="Book Antiqua"/>
          <w:b/>
          <w:bCs/>
          <w:sz w:val="20"/>
          <w:szCs w:val="20"/>
        </w:rPr>
        <w:t>214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9E6637" w:rsidRPr="00482D23" w:rsidRDefault="009E6637" w:rsidP="009E6637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9E6637" w:rsidRPr="00482D23" w:rsidRDefault="009E6637" w:rsidP="009E663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="007D749F" w:rsidRPr="003D1F18">
        <w:rPr>
          <w:rFonts w:ascii="Book Antiqua" w:hAnsi="Book Antiqua" w:cs="Times New Roman"/>
          <w:sz w:val="20"/>
          <w:szCs w:val="20"/>
          <w:lang w:eastAsia="pl-PL"/>
        </w:rPr>
        <w:t xml:space="preserve">Usługa cateringowa dla 50 uczestników konferencji </w:t>
      </w:r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 xml:space="preserve">Konstruowanie pedagogiki zorientowanej na dziecko i jego rozwój – </w:t>
      </w:r>
      <w:proofErr w:type="spellStart"/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>Ecole</w:t>
      </w:r>
      <w:proofErr w:type="spellEnd"/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 xml:space="preserve"> </w:t>
      </w:r>
      <w:proofErr w:type="spellStart"/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>Moderne</w:t>
      </w:r>
      <w:proofErr w:type="spellEnd"/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 xml:space="preserve"> Celestyna </w:t>
      </w:r>
      <w:proofErr w:type="spellStart"/>
      <w:r w:rsidR="007D749F" w:rsidRPr="003D1F18">
        <w:rPr>
          <w:rFonts w:ascii="Book Antiqua" w:hAnsi="Book Antiqua" w:cs="Times New Roman"/>
          <w:i/>
          <w:sz w:val="20"/>
          <w:szCs w:val="20"/>
          <w:lang w:eastAsia="pl-PL"/>
        </w:rPr>
        <w:t>Freineta</w:t>
      </w:r>
      <w:proofErr w:type="spellEnd"/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8B777A">
        <w:rPr>
          <w:rFonts w:ascii="Book Antiqua" w:hAnsi="Book Antiqua"/>
          <w:sz w:val="20"/>
          <w:szCs w:val="20"/>
        </w:rPr>
        <w:t>214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9E6637" w:rsidRPr="00BE090B" w:rsidRDefault="009E6637" w:rsidP="009E6637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E9745F">
        <w:rPr>
          <w:rFonts w:ascii="Book Antiqua" w:hAnsi="Book Antiqua" w:cs="Book Antiqua"/>
          <w:b/>
          <w:sz w:val="20"/>
          <w:szCs w:val="20"/>
          <w:lang w:eastAsia="pl-PL"/>
        </w:rPr>
        <w:t>2</w:t>
      </w:r>
      <w:r w:rsidR="008B777A">
        <w:rPr>
          <w:rFonts w:ascii="Book Antiqua" w:hAnsi="Book Antiqua" w:cs="Book Antiqua"/>
          <w:b/>
          <w:sz w:val="20"/>
          <w:szCs w:val="20"/>
          <w:lang w:eastAsia="pl-PL"/>
        </w:rPr>
        <w:t>14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E9745F">
        <w:rPr>
          <w:rFonts w:ascii="Book Antiqua" w:hAnsi="Book Antiqua" w:cs="Book Antiqua"/>
          <w:b/>
          <w:bCs/>
          <w:sz w:val="20"/>
          <w:szCs w:val="20"/>
        </w:rPr>
        <w:t>2</w:t>
      </w:r>
      <w:r w:rsidR="008B777A">
        <w:rPr>
          <w:rFonts w:ascii="Book Antiqua" w:hAnsi="Book Antiqua" w:cs="Book Antiqua"/>
          <w:b/>
          <w:bCs/>
          <w:sz w:val="20"/>
          <w:szCs w:val="20"/>
        </w:rPr>
        <w:t>14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terminach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lastRenderedPageBreak/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9E6637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 w:rsidR="00E9745F">
        <w:rPr>
          <w:rFonts w:ascii="Book Antiqua" w:hAnsi="Book Antiqua" w:cs="Book Antiqua"/>
          <w:b/>
          <w:sz w:val="20"/>
          <w:szCs w:val="20"/>
        </w:rPr>
        <w:t>2</w:t>
      </w:r>
      <w:r w:rsidR="008B777A">
        <w:rPr>
          <w:rFonts w:ascii="Book Antiqua" w:hAnsi="Book Antiqua" w:cs="Book Antiqua"/>
          <w:b/>
          <w:sz w:val="20"/>
          <w:szCs w:val="20"/>
        </w:rPr>
        <w:t>14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581D39" w:rsidRPr="00581D39" w:rsidRDefault="00581D39" w:rsidP="00581D39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="00655595"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E6637" w:rsidRPr="00581D39" w:rsidRDefault="009E6637" w:rsidP="00581D39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E6637" w:rsidRPr="00BE090B" w:rsidRDefault="009E6637" w:rsidP="009E6637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8B777A" w:rsidRDefault="008B777A" w:rsidP="009E6637">
      <w:pPr>
        <w:jc w:val="right"/>
        <w:rPr>
          <w:i/>
          <w:sz w:val="20"/>
          <w:szCs w:val="20"/>
        </w:rPr>
      </w:pPr>
    </w:p>
    <w:p w:rsidR="008B777A" w:rsidRDefault="008B777A" w:rsidP="009E6637">
      <w:pPr>
        <w:jc w:val="right"/>
        <w:rPr>
          <w:i/>
          <w:sz w:val="20"/>
          <w:szCs w:val="20"/>
        </w:rPr>
      </w:pPr>
    </w:p>
    <w:p w:rsidR="009E6637" w:rsidRPr="00A90C86" w:rsidRDefault="009E6637" w:rsidP="009E6637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t>Załącznik nr 2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t>FORMULARZ CENOWY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5"/>
        <w:gridCol w:w="3164"/>
        <w:gridCol w:w="721"/>
        <w:gridCol w:w="1244"/>
        <w:gridCol w:w="1384"/>
        <w:gridCol w:w="1902"/>
      </w:tblGrid>
      <w:tr w:rsidR="009E6637" w:rsidTr="00905E78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9E6637" w:rsidTr="00905E78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791F" w:rsidRDefault="002F1914" w:rsidP="004100EE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cateringowy</w:t>
            </w:r>
            <w:r w:rsid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ch dla uczestników Konferencji </w:t>
            </w:r>
          </w:p>
          <w:p w:rsidR="009E6637" w:rsidRDefault="004100EE" w:rsidP="004100EE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 xml:space="preserve"> Konstruowanie pedagogiki zorientowanej na dziecko i jego rozwój – </w:t>
            </w:r>
            <w:proofErr w:type="spellStart"/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>Ecole</w:t>
            </w:r>
            <w:proofErr w:type="spellEnd"/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 xml:space="preserve"> </w:t>
            </w:r>
            <w:proofErr w:type="spellStart"/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>Moderne</w:t>
            </w:r>
            <w:proofErr w:type="spellEnd"/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 xml:space="preserve"> Celestyna </w:t>
            </w:r>
            <w:proofErr w:type="spellStart"/>
            <w:r w:rsidR="0025791F" w:rsidRPr="003D1F18">
              <w:rPr>
                <w:rFonts w:ascii="Book Antiqua" w:hAnsi="Book Antiqua"/>
                <w:i/>
                <w:sz w:val="20"/>
                <w:szCs w:val="20"/>
              </w:rPr>
              <w:t>Freineta</w:t>
            </w:r>
            <w:proofErr w:type="spellEnd"/>
            <w:r w:rsidR="0025791F" w:rsidRPr="0025791F">
              <w:rPr>
                <w:rFonts w:ascii="Book Antiqua" w:hAnsi="Book Antiqua" w:cs="Book Antiqua"/>
                <w:bCs/>
                <w:color w:val="FF0000"/>
                <w:sz w:val="20"/>
                <w:szCs w:val="20"/>
              </w:rPr>
              <w:t xml:space="preserve"> </w:t>
            </w:r>
            <w:r w:rsidRPr="0025791F"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r w:rsidR="002F1914" w:rsidRPr="0025791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25791F" w:rsidP="00905E78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25791F" w:rsidP="0025791F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31</w:t>
            </w:r>
            <w:r w:rsidR="00FE7E4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.11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  <w:r w:rsidR="009E663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2018 r.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-01.12.2018r.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9E6637" w:rsidRPr="00BF1134" w:rsidRDefault="009E6637" w:rsidP="009E6637">
      <w:pPr>
        <w:jc w:val="right"/>
        <w:rPr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E67DD1" w:rsidRPr="009E6637" w:rsidRDefault="00E67DD1" w:rsidP="009E6637"/>
    <w:sectPr w:rsidR="00E67DD1" w:rsidRPr="009E6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03131362"/>
    <w:multiLevelType w:val="hybridMultilevel"/>
    <w:tmpl w:val="877E5F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B26DA0"/>
    <w:multiLevelType w:val="hybridMultilevel"/>
    <w:tmpl w:val="7DDCCF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0B368E"/>
    <w:multiLevelType w:val="hybridMultilevel"/>
    <w:tmpl w:val="4050AE1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3" w15:restartNumberingAfterBreak="0">
    <w:nsid w:val="459E0463"/>
    <w:multiLevelType w:val="hybridMultilevel"/>
    <w:tmpl w:val="006EF512"/>
    <w:lvl w:ilvl="0" w:tplc="30DE1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 w15:restartNumberingAfterBreak="0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8" w15:restartNumberingAfterBreak="0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5E8A1FD5"/>
    <w:multiLevelType w:val="hybridMultilevel"/>
    <w:tmpl w:val="6BA642AC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9E27F5"/>
    <w:multiLevelType w:val="hybridMultilevel"/>
    <w:tmpl w:val="2D988A60"/>
    <w:lvl w:ilvl="0" w:tplc="EDBE2BB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0DD3B2F"/>
    <w:multiLevelType w:val="hybridMultilevel"/>
    <w:tmpl w:val="7D2680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44B23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  <w:num w:numId="23">
    <w:abstractNumId w:val="12"/>
  </w:num>
  <w:num w:numId="2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22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33"/>
  </w:num>
  <w:num w:numId="30">
    <w:abstractNumId w:val="3"/>
  </w:num>
  <w:num w:numId="31">
    <w:abstractNumId w:val="16"/>
  </w:num>
  <w:num w:numId="32">
    <w:abstractNumId w:val="30"/>
  </w:num>
  <w:num w:numId="33">
    <w:abstractNumId w:val="9"/>
  </w:num>
  <w:num w:numId="34">
    <w:abstractNumId w:val="6"/>
  </w:num>
  <w:num w:numId="35">
    <w:abstractNumId w:val="14"/>
  </w:num>
  <w:num w:numId="36">
    <w:abstractNumId w:val="6"/>
  </w:num>
  <w:num w:numId="37">
    <w:abstractNumId w:val="23"/>
  </w:num>
  <w:num w:numId="38">
    <w:abstractNumId w:val="2"/>
  </w:num>
  <w:num w:numId="39">
    <w:abstractNumId w:val="18"/>
  </w:num>
  <w:num w:numId="40">
    <w:abstractNumId w:val="29"/>
  </w:num>
  <w:num w:numId="41">
    <w:abstractNumId w:val="20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19"/>
    <w:rsid w:val="00062AA5"/>
    <w:rsid w:val="00104E03"/>
    <w:rsid w:val="00206DBD"/>
    <w:rsid w:val="0025791F"/>
    <w:rsid w:val="002F1914"/>
    <w:rsid w:val="003D1F18"/>
    <w:rsid w:val="003E784B"/>
    <w:rsid w:val="004100EE"/>
    <w:rsid w:val="00474344"/>
    <w:rsid w:val="00484634"/>
    <w:rsid w:val="00485779"/>
    <w:rsid w:val="004B3031"/>
    <w:rsid w:val="00511973"/>
    <w:rsid w:val="00527270"/>
    <w:rsid w:val="00581D39"/>
    <w:rsid w:val="0059659F"/>
    <w:rsid w:val="005C126C"/>
    <w:rsid w:val="00623829"/>
    <w:rsid w:val="00655595"/>
    <w:rsid w:val="00706599"/>
    <w:rsid w:val="007636BC"/>
    <w:rsid w:val="007D749F"/>
    <w:rsid w:val="00863D90"/>
    <w:rsid w:val="008B777A"/>
    <w:rsid w:val="00907F38"/>
    <w:rsid w:val="00960E9B"/>
    <w:rsid w:val="00977078"/>
    <w:rsid w:val="009E6637"/>
    <w:rsid w:val="00AA1DD8"/>
    <w:rsid w:val="00B27258"/>
    <w:rsid w:val="00B7034F"/>
    <w:rsid w:val="00C840D3"/>
    <w:rsid w:val="00CE74D4"/>
    <w:rsid w:val="00D1368E"/>
    <w:rsid w:val="00D27309"/>
    <w:rsid w:val="00D623B2"/>
    <w:rsid w:val="00D92B57"/>
    <w:rsid w:val="00DA799F"/>
    <w:rsid w:val="00E21942"/>
    <w:rsid w:val="00E36F6E"/>
    <w:rsid w:val="00E67DD1"/>
    <w:rsid w:val="00E751DA"/>
    <w:rsid w:val="00E9745F"/>
    <w:rsid w:val="00F20C19"/>
    <w:rsid w:val="00F25025"/>
    <w:rsid w:val="00F84EC2"/>
    <w:rsid w:val="00FB0504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49620A-D9C6-4196-8E89-03BA146F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1DD8"/>
    <w:pPr>
      <w:keepNext/>
      <w:outlineLvl w:val="5"/>
    </w:pPr>
    <w:rPr>
      <w:rFonts w:ascii="Calibri" w:eastAsia="Times New Roman" w:hAnsi="Calibri"/>
      <w:i/>
      <w:snapToGrid w:val="0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  <w:style w:type="character" w:customStyle="1" w:styleId="Nagwek6Znak">
    <w:name w:val="Nagłówek 6 Znak"/>
    <w:basedOn w:val="Domylnaczcionkaakapitu"/>
    <w:link w:val="Nagwek6"/>
    <w:rsid w:val="00AA1DD8"/>
    <w:rPr>
      <w:rFonts w:ascii="Calibri" w:eastAsia="Times New Roman" w:hAnsi="Calibri" w:cs="Times New Roman"/>
      <w:i/>
      <w:snapToGrid w:val="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jszym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7CF7A-D7C8-4388-93B1-CDD2C4CAC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3121</Words>
  <Characters>18732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2</cp:revision>
  <cp:lastPrinted>2018-11-06T07:29:00Z</cp:lastPrinted>
  <dcterms:created xsi:type="dcterms:W3CDTF">2018-11-23T10:39:00Z</dcterms:created>
  <dcterms:modified xsi:type="dcterms:W3CDTF">2018-11-23T10:39:00Z</dcterms:modified>
</cp:coreProperties>
</file>