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5979E5">
        <w:rPr>
          <w:rFonts w:ascii="Book Antiqua" w:hAnsi="Book Antiqua"/>
          <w:sz w:val="20"/>
          <w:szCs w:val="20"/>
        </w:rPr>
        <w:t>03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5979E5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E70A20">
        <w:rPr>
          <w:rFonts w:ascii="Book Antiqua" w:hAnsi="Book Antiqua"/>
          <w:b/>
        </w:rPr>
        <w:t>6</w:t>
      </w:r>
      <w:r w:rsidR="005979E5">
        <w:rPr>
          <w:rFonts w:ascii="Book Antiqua" w:hAnsi="Book Antiqua"/>
          <w:b/>
        </w:rPr>
        <w:t>0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3441C5">
        <w:rPr>
          <w:rFonts w:ascii="Book Antiqua" w:hAnsi="Book Antiqua"/>
          <w:i/>
          <w:sz w:val="20"/>
          <w:szCs w:val="20"/>
        </w:rPr>
        <w:t>odczynników</w:t>
      </w:r>
      <w:r w:rsidR="00D30B3D" w:rsidRPr="00611321">
        <w:rPr>
          <w:rFonts w:ascii="Book Antiqua" w:hAnsi="Book Antiqua"/>
          <w:i/>
          <w:sz w:val="20"/>
          <w:szCs w:val="20"/>
        </w:rPr>
        <w:t>,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30B3D" w:rsidRPr="003441C5">
        <w:rPr>
          <w:rFonts w:ascii="Book Antiqua" w:hAnsi="Book Antiqua"/>
          <w:sz w:val="20"/>
          <w:szCs w:val="20"/>
        </w:rPr>
        <w:t>,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3441C5">
        <w:rPr>
          <w:rFonts w:ascii="Book Antiqua" w:hAnsi="Book Antiqua"/>
          <w:bCs/>
          <w:sz w:val="20"/>
          <w:szCs w:val="22"/>
        </w:rPr>
        <w:t>Zama</w:t>
      </w:r>
      <w:r w:rsidR="00180646">
        <w:rPr>
          <w:rFonts w:ascii="Book Antiqua" w:hAnsi="Book Antiqua"/>
          <w:bCs/>
          <w:sz w:val="20"/>
          <w:szCs w:val="22"/>
        </w:rPr>
        <w:t xml:space="preserve">wiający podzielił zamówienie </w:t>
      </w:r>
      <w:r w:rsidR="00180646" w:rsidRPr="003B1F88">
        <w:rPr>
          <w:rFonts w:ascii="Book Antiqua" w:hAnsi="Book Antiqua"/>
          <w:bCs/>
          <w:sz w:val="20"/>
          <w:szCs w:val="22"/>
        </w:rPr>
        <w:t>na</w:t>
      </w:r>
      <w:r w:rsidR="002E40AB" w:rsidRPr="003B1F88">
        <w:rPr>
          <w:rFonts w:ascii="Book Antiqua" w:hAnsi="Book Antiqua"/>
          <w:bCs/>
          <w:sz w:val="20"/>
          <w:szCs w:val="22"/>
        </w:rPr>
        <w:t xml:space="preserve"> </w:t>
      </w:r>
      <w:r w:rsidR="009A4682" w:rsidRPr="003B1F88">
        <w:rPr>
          <w:rFonts w:ascii="Book Antiqua" w:hAnsi="Book Antiqua"/>
          <w:bCs/>
          <w:sz w:val="20"/>
          <w:szCs w:val="22"/>
        </w:rPr>
        <w:t>7</w:t>
      </w:r>
      <w:r w:rsidR="007D12C4" w:rsidRPr="003B1F88">
        <w:rPr>
          <w:rFonts w:ascii="Book Antiqua" w:hAnsi="Book Antiqua"/>
          <w:sz w:val="20"/>
          <w:szCs w:val="22"/>
        </w:rPr>
        <w:t xml:space="preserve"> części</w:t>
      </w:r>
      <w:r w:rsidR="007D12C4" w:rsidRPr="003B1F88">
        <w:rPr>
          <w:rFonts w:ascii="Book Antiqua" w:hAnsi="Book Antiqua"/>
          <w:bCs/>
          <w:sz w:val="20"/>
          <w:szCs w:val="22"/>
        </w:rPr>
        <w:t xml:space="preserve">, z których 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każda będzie oceniana oddzielnie. </w:t>
      </w:r>
      <w:r w:rsidR="007D12C4" w:rsidRPr="003441C5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979E5" w:rsidP="009F704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07.12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odczynników,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60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07.12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052D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Część 1 Emilia Jankowiak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376 79 25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, część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3,4,</w:t>
      </w:r>
      <w:r w:rsidR="00F21631" w:rsidRPr="000052D8">
        <w:rPr>
          <w:rStyle w:val="object"/>
          <w:rFonts w:ascii="Book Antiqua" w:hAnsi="Book Antiqua"/>
          <w:b/>
          <w:bCs/>
          <w:sz w:val="20"/>
          <w:szCs w:val="20"/>
        </w:rPr>
        <w:t>5</w:t>
      </w:r>
      <w:r w:rsidR="00FA63DB" w:rsidRPr="000052D8">
        <w:rPr>
          <w:rStyle w:val="object"/>
          <w:rFonts w:ascii="Book Antiqua" w:hAnsi="Book Antiqua"/>
          <w:b/>
          <w:bCs/>
          <w:sz w:val="20"/>
          <w:szCs w:val="20"/>
        </w:rPr>
        <w:t>,6,7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 Marta Kaczmarek , tel. 52 341 91 19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,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 część 2 </w:t>
      </w:r>
      <w:r w:rsidR="000052D8" w:rsidRPr="000052D8">
        <w:rPr>
          <w:rFonts w:ascii="Book Antiqua" w:hAnsi="Book Antiqua"/>
          <w:b/>
          <w:sz w:val="20"/>
          <w:szCs w:val="22"/>
        </w:rPr>
        <w:t>Błażej Stankiewicz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,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tel.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376 79 21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>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DD29B1">
        <w:rPr>
          <w:rFonts w:ascii="Book Antiqua" w:hAnsi="Book Antiqua"/>
          <w:b/>
          <w:sz w:val="22"/>
          <w:szCs w:val="22"/>
        </w:rPr>
        <w:t>6</w:t>
      </w:r>
      <w:r w:rsidR="005979E5">
        <w:rPr>
          <w:rFonts w:ascii="Book Antiqua" w:hAnsi="Book Antiqua"/>
          <w:b/>
          <w:sz w:val="22"/>
          <w:szCs w:val="22"/>
        </w:rPr>
        <w:t>0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odczynników,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Default="00D30B3D" w:rsidP="00D30B3D">
      <w:pPr>
        <w:pStyle w:val="Zwykytekst1"/>
        <w:spacing w:before="120"/>
        <w:ind w:left="360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5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6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7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567" w:hanging="283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 xml:space="preserve">część </w:t>
      </w:r>
      <w:r>
        <w:rPr>
          <w:rFonts w:ascii="Book Antiqua" w:hAnsi="Book Antiqua"/>
          <w:bCs/>
          <w:sz w:val="21"/>
          <w:szCs w:val="21"/>
        </w:rPr>
        <w:t>5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6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7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F21631" w:rsidRPr="00677C77" w:rsidRDefault="00F21631" w:rsidP="00F21631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DD29B1">
        <w:rPr>
          <w:rFonts w:ascii="Book Antiqua" w:hAnsi="Book Antiqua" w:cs="Book Antiqua"/>
          <w:b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/>
          <w:bCs/>
          <w:sz w:val="21"/>
          <w:szCs w:val="21"/>
        </w:rPr>
        <w:t>0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DD29B1">
        <w:rPr>
          <w:rFonts w:ascii="Book Antiqua" w:hAnsi="Book Antiqua" w:cs="Book Antiqua"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Cs/>
          <w:sz w:val="21"/>
          <w:szCs w:val="21"/>
        </w:rPr>
        <w:t>0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29B1">
        <w:rPr>
          <w:rFonts w:ascii="Book Antiqua" w:hAnsi="Book Antiqua" w:cs="Century Gothic"/>
          <w:sz w:val="21"/>
          <w:szCs w:val="21"/>
        </w:rPr>
        <w:t>6</w:t>
      </w:r>
      <w:r w:rsidR="005979E5">
        <w:rPr>
          <w:rFonts w:ascii="Book Antiqua" w:hAnsi="Book Antiqua" w:cs="Century Gothic"/>
          <w:sz w:val="21"/>
          <w:szCs w:val="21"/>
        </w:rPr>
        <w:t>0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Pipeta jednokanałowa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zmiennopojemnościowa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MLPettePlus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™ –V o pojemności w zakresie 100-1000</w:t>
            </w:r>
            <w:r w:rsidRPr="00B4646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090C92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C90456">
        <w:rPr>
          <w:rFonts w:ascii="Century Gothic" w:hAnsi="Century Gothic"/>
          <w:sz w:val="20"/>
          <w:szCs w:val="20"/>
          <w:u w:val="single"/>
        </w:rPr>
        <w:t>2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C722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Odczynniki do analizy biochemicznej krwi: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C722C3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Hepcidin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bioactive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51281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Human Protein FAM132B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Erythropoietin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Epo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) ELISA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1281F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81F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81F" w:rsidRPr="00A13654" w:rsidRDefault="0051281F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Human </w:t>
            </w:r>
            <w:proofErr w:type="spellStart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Cathepsin</w:t>
            </w:r>
            <w:proofErr w:type="spellEnd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B(CTSB)ELISA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81F" w:rsidRPr="00B46465" w:rsidRDefault="0051281F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81F" w:rsidRPr="00B46465" w:rsidRDefault="0051281F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81F" w:rsidRPr="00090C92" w:rsidRDefault="0051281F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B015FA">
      <w:pPr>
        <w:rPr>
          <w:rFonts w:ascii="Century Gothic" w:hAnsi="Century Gothic"/>
          <w:sz w:val="20"/>
          <w:szCs w:val="20"/>
        </w:rPr>
      </w:pPr>
    </w:p>
    <w:p w:rsidR="00A13654" w:rsidRDefault="00A13654" w:rsidP="00B015FA">
      <w:pPr>
        <w:rPr>
          <w:rFonts w:ascii="Century Gothic" w:hAnsi="Century Gothic"/>
          <w:sz w:val="20"/>
          <w:szCs w:val="20"/>
        </w:rPr>
      </w:pPr>
    </w:p>
    <w:p w:rsidR="00A13654" w:rsidRDefault="00A13654" w:rsidP="00B015FA">
      <w:pPr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3</w:t>
      </w:r>
    </w:p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C9045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C9045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C9045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C9045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Alkohol etylowy 96% skażony alkoholem izopropylowym, do badań naukowych;</w:t>
            </w:r>
          </w:p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Opakowanie po 20 litrów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 xml:space="preserve">5 </w:t>
            </w:r>
          </w:p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(100 litrów)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Pr="00090C92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C90456">
      <w:pPr>
        <w:rPr>
          <w:rFonts w:ascii="Century Gothic" w:hAnsi="Century Gothic"/>
          <w:sz w:val="20"/>
          <w:szCs w:val="20"/>
          <w:u w:val="single"/>
        </w:rPr>
      </w:pPr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4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5979E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5979E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5979E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727521" w:rsidRDefault="00C90456" w:rsidP="00C90456">
            <w:pPr>
              <w:jc w:val="center"/>
            </w:pPr>
            <w:r w:rsidRPr="00727521">
              <w:t>Oksydaza glukozy</w:t>
            </w:r>
          </w:p>
          <w:p w:rsidR="00C90456" w:rsidRPr="00F750B7" w:rsidRDefault="00C90456" w:rsidP="00C90456">
            <w:pPr>
              <w:jc w:val="center"/>
            </w:pPr>
            <w:r w:rsidRPr="00F750B7">
              <w:t>Typ VII, zliofilizowany proszek</w:t>
            </w:r>
          </w:p>
          <w:p w:rsidR="00C90456" w:rsidRDefault="00C90456" w:rsidP="00C90456">
            <w:pPr>
              <w:jc w:val="center"/>
            </w:pPr>
            <w:r w:rsidRPr="00F750B7">
              <w:t>≥100.000 V/grama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jc w:val="center"/>
            </w:pPr>
            <w:proofErr w:type="spellStart"/>
            <w:r>
              <w:t>Catalase</w:t>
            </w:r>
            <w:proofErr w:type="spellEnd"/>
            <w:r>
              <w:t xml:space="preserve"> from </w:t>
            </w:r>
            <w:proofErr w:type="spellStart"/>
            <w:r>
              <w:t>bovine</w:t>
            </w:r>
            <w:proofErr w:type="spellEnd"/>
            <w:r>
              <w:t xml:space="preserve"> </w:t>
            </w:r>
            <w:proofErr w:type="spellStart"/>
            <w:r>
              <w:t>liver</w:t>
            </w:r>
            <w:proofErr w:type="spellEnd"/>
          </w:p>
          <w:p w:rsidR="00C90456" w:rsidRDefault="00C90456" w:rsidP="00C90456">
            <w:pPr>
              <w:jc w:val="center"/>
            </w:pPr>
            <w:r>
              <w:t>Zliofilizowany proszek,</w:t>
            </w:r>
          </w:p>
          <w:p w:rsidR="00C90456" w:rsidRDefault="00C90456" w:rsidP="00C90456">
            <w:pPr>
              <w:jc w:val="center"/>
            </w:pPr>
            <w:r>
              <w:t>≥10.000 V/mg białka</w:t>
            </w:r>
          </w:p>
          <w:p w:rsidR="00C90456" w:rsidRDefault="00C90456" w:rsidP="005979E5">
            <w:pPr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F21631" w:rsidRDefault="00F21631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F21631" w:rsidRPr="009C4FFD" w:rsidRDefault="00F21631" w:rsidP="00F21631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5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  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AB781B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Ampicilina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>, sól sodowa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Pr="00AB781B">
              <w:rPr>
                <w:bCs/>
                <w:color w:val="000000"/>
                <w:sz w:val="20"/>
                <w:szCs w:val="20"/>
              </w:rPr>
              <w:t xml:space="preserve">  czystość ≥91%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wygląd: biały proszek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test (HPLC, substancja sucha) 91,0 – 102,0 %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dimer: ≤ 4,5%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woda (KF): ≤ 2%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 - metale ciężkie ( jak Pb): ≤0,002 %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wartość </w:t>
            </w:r>
            <w:proofErr w:type="spellStart"/>
            <w:r w:rsidRPr="00AB781B">
              <w:rPr>
                <w:bCs/>
                <w:color w:val="000000"/>
                <w:sz w:val="20"/>
                <w:szCs w:val="20"/>
              </w:rPr>
              <w:t>pH</w:t>
            </w:r>
            <w:proofErr w:type="spellEnd"/>
            <w:r w:rsidRPr="00AB781B">
              <w:rPr>
                <w:bCs/>
                <w:color w:val="000000"/>
                <w:sz w:val="20"/>
                <w:szCs w:val="20"/>
              </w:rPr>
              <w:t xml:space="preserve"> ( 10% woda, 20°C): 9,0 +/- 1,0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nr kat. </w:t>
            </w:r>
            <w:r w:rsidRPr="00AB781B">
              <w:rPr>
                <w:color w:val="000000"/>
                <w:sz w:val="20"/>
                <w:szCs w:val="20"/>
              </w:rPr>
              <w:t xml:space="preserve">ROTHHP62.1 </w:t>
            </w:r>
            <w:proofErr w:type="spellStart"/>
            <w:r w:rsidRPr="00AB781B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090C92" w:rsidRDefault="00C722C3" w:rsidP="00C722C3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 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ind w:left="708" w:hanging="708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Tris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czystość ≥ 99%</w:t>
            </w:r>
          </w:p>
          <w:p w:rsidR="00C722C3" w:rsidRDefault="00C722C3" w:rsidP="00C722C3">
            <w:pPr>
              <w:rPr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- </w:t>
            </w:r>
            <w:r w:rsidRPr="00025513">
              <w:rPr>
                <w:rStyle w:val="Pogrubienie"/>
                <w:sz w:val="20"/>
                <w:szCs w:val="20"/>
              </w:rPr>
              <w:t>masa molowa:</w:t>
            </w:r>
            <w:r w:rsidRPr="00025513">
              <w:rPr>
                <w:sz w:val="20"/>
                <w:szCs w:val="20"/>
              </w:rPr>
              <w:t xml:space="preserve"> 121,14 g/mol</w:t>
            </w:r>
          </w:p>
          <w:p w:rsidR="00C722C3" w:rsidRDefault="00C722C3" w:rsidP="00C722C3">
            <w:pPr>
              <w:tabs>
                <w:tab w:val="left" w:pos="1418"/>
              </w:tabs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25513">
              <w:rPr>
                <w:rStyle w:val="Pogrubienie"/>
                <w:sz w:val="20"/>
                <w:szCs w:val="20"/>
              </w:rPr>
              <w:t>- Formuła:</w:t>
            </w:r>
            <w:r w:rsidRPr="00025513">
              <w:rPr>
                <w:sz w:val="20"/>
                <w:szCs w:val="20"/>
              </w:rPr>
              <w:t xml:space="preserve"> C</w:t>
            </w:r>
            <w:r w:rsidRPr="00025513">
              <w:rPr>
                <w:sz w:val="20"/>
                <w:szCs w:val="20"/>
                <w:vertAlign w:val="subscript"/>
              </w:rPr>
              <w:t>4</w:t>
            </w:r>
            <w:r w:rsidRPr="00025513">
              <w:rPr>
                <w:sz w:val="20"/>
                <w:szCs w:val="20"/>
              </w:rPr>
              <w:t>H</w:t>
            </w:r>
            <w:r w:rsidRPr="00025513">
              <w:rPr>
                <w:sz w:val="20"/>
                <w:szCs w:val="20"/>
                <w:vertAlign w:val="subscript"/>
              </w:rPr>
              <w:t>11</w:t>
            </w:r>
            <w:r w:rsidRPr="00025513">
              <w:rPr>
                <w:sz w:val="20"/>
                <w:szCs w:val="20"/>
              </w:rPr>
              <w:t>NO</w:t>
            </w:r>
            <w:r w:rsidRPr="00025513">
              <w:rPr>
                <w:sz w:val="20"/>
                <w:szCs w:val="20"/>
                <w:vertAlign w:val="subscript"/>
              </w:rPr>
              <w:t>3</w:t>
            </w:r>
          </w:p>
          <w:p w:rsidR="00C722C3" w:rsidRDefault="00C722C3" w:rsidP="00C722C3">
            <w:pPr>
              <w:tabs>
                <w:tab w:val="left" w:pos="1418"/>
              </w:tabs>
            </w:pPr>
            <w:r w:rsidRPr="00AB781B">
              <w:rPr>
                <w:sz w:val="20"/>
                <w:szCs w:val="20"/>
              </w:rPr>
              <w:t>- nr kat .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025513">
              <w:rPr>
                <w:color w:val="000000"/>
                <w:sz w:val="20"/>
                <w:szCs w:val="20"/>
              </w:rPr>
              <w:t xml:space="preserve">ROTHA411.2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Default="00C722C3" w:rsidP="00C722C3">
            <w:pPr>
              <w:jc w:val="center"/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2551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 xml:space="preserve">Glicyna do analizy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-dla biochemii</w:t>
            </w:r>
          </w:p>
          <w:p w:rsidR="00C722C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 czystość≥ 99%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-nr kat. </w:t>
            </w:r>
            <w:r w:rsidRPr="00025513">
              <w:rPr>
                <w:color w:val="000000"/>
                <w:sz w:val="20"/>
                <w:szCs w:val="20"/>
              </w:rPr>
              <w:t xml:space="preserve">ROTH3187.3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Eter</w:t>
            </w:r>
            <w:proofErr w:type="spellEnd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dietylowy</w:t>
            </w:r>
            <w:proofErr w:type="spellEnd"/>
          </w:p>
          <w:p w:rsidR="00C722C3" w:rsidRPr="00807805" w:rsidRDefault="00C722C3" w:rsidP="00C722C3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Formuła</w:t>
            </w:r>
            <w:proofErr w:type="spellEnd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: (CH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₃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)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O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Temp. Wrzenia: 35 °C (1013 </w:t>
            </w:r>
            <w:proofErr w:type="spellStart"/>
            <w:r w:rsidRPr="00025513">
              <w:rPr>
                <w:bCs/>
                <w:color w:val="000000"/>
                <w:sz w:val="20"/>
                <w:szCs w:val="20"/>
              </w:rPr>
              <w:t>hPa</w:t>
            </w:r>
            <w:proofErr w:type="spellEnd"/>
            <w:r w:rsidRPr="00025513">
              <w:rPr>
                <w:bCs/>
                <w:color w:val="000000"/>
                <w:sz w:val="20"/>
                <w:szCs w:val="20"/>
              </w:rPr>
              <w:t>)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Temp. topnienia: -123 °C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Gęstość: 0,7135 g/cm³ (20 °C)</w:t>
            </w:r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>Alkohol etylowy 96% cz.d.a.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– 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basic</w:t>
            </w:r>
            <w:proofErr w:type="spellEnd"/>
          </w:p>
          <w:p w:rsidR="00C722C3" w:rsidRDefault="00C722C3" w:rsidP="00C722C3">
            <w:r>
              <w:rPr>
                <w:b/>
                <w:bCs/>
                <w:color w:val="000000"/>
                <w:sz w:val="20"/>
                <w:szCs w:val="20"/>
              </w:rPr>
              <w:t xml:space="preserve">- nr kat. </w:t>
            </w:r>
            <w:r w:rsidRPr="00025513">
              <w:rPr>
                <w:color w:val="000000"/>
                <w:sz w:val="20"/>
                <w:szCs w:val="20"/>
              </w:rPr>
              <w:t>LBSCBA6420113.0500</w:t>
            </w:r>
          </w:p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6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Bulion LB (LB-</w:t>
            </w:r>
            <w:proofErr w:type="spellStart"/>
            <w:r w:rsidRPr="00C722C3">
              <w:rPr>
                <w:bCs/>
                <w:color w:val="000000"/>
                <w:sz w:val="16"/>
                <w:szCs w:val="16"/>
              </w:rPr>
              <w:t>Broth</w:t>
            </w:r>
            <w:proofErr w:type="spellEnd"/>
            <w:r w:rsidRPr="00C722C3">
              <w:rPr>
                <w:bCs/>
                <w:color w:val="000000"/>
                <w:sz w:val="16"/>
                <w:szCs w:val="16"/>
              </w:rPr>
              <w:t>, pożywka bulionowa (wg MILLERA))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(granulat)  dla mikrobiologii 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skład: ekstrakt drożdżowy : 5 g/l, pepton kazeinowy 10g/l, NaCl 10g/l </w:t>
            </w:r>
          </w:p>
          <w:p w:rsidR="00C722C3" w:rsidRPr="00C722C3" w:rsidRDefault="00C722C3" w:rsidP="00C722C3">
            <w:pPr>
              <w:rPr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nr kat. </w:t>
            </w:r>
            <w:r w:rsidRPr="00C722C3">
              <w:rPr>
                <w:color w:val="000000"/>
                <w:sz w:val="16"/>
                <w:szCs w:val="16"/>
              </w:rPr>
              <w:t xml:space="preserve">1.10285.0500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  <w:p w:rsidR="00C722C3" w:rsidRPr="00C722C3" w:rsidRDefault="00C722C3" w:rsidP="003B1F88">
            <w:pPr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C722C3">
              <w:rPr>
                <w:color w:val="000000"/>
                <w:sz w:val="16"/>
                <w:szCs w:val="16"/>
              </w:rPr>
              <w:t>- opak. 0,5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/>
                <w:bCs/>
                <w:color w:val="000000"/>
                <w:sz w:val="16"/>
                <w:szCs w:val="16"/>
              </w:rPr>
              <w:t>Chlorowodorek guanidyny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biały krystaliczny granulat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używany do oczyszczania kwasów nukleinowych i polipeptydów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</w:t>
            </w:r>
            <w:r w:rsidRPr="00C722C3">
              <w:rPr>
                <w:sz w:val="16"/>
                <w:szCs w:val="16"/>
              </w:rPr>
              <w:t xml:space="preserve"> Odczynnik służy do odwracalnej denaturacji i denaturacji białek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czystość ≥99,5 %</w:t>
            </w:r>
          </w:p>
          <w:p w:rsidR="00C722C3" w:rsidRDefault="00C722C3" w:rsidP="00C722C3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</w:t>
            </w:r>
            <w:r w:rsidRPr="00C722C3">
              <w:rPr>
                <w:color w:val="000000"/>
                <w:sz w:val="16"/>
                <w:szCs w:val="16"/>
              </w:rPr>
              <w:t xml:space="preserve">5010-OP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Spec="center" w:tblpY="208"/>
              <w:tblW w:w="11208" w:type="dxa"/>
              <w:tblLayout w:type="fixed"/>
              <w:tblLook w:val="04A0" w:firstRow="1" w:lastRow="0" w:firstColumn="1" w:lastColumn="0" w:noHBand="0" w:noVBand="1"/>
            </w:tblPr>
            <w:tblGrid>
              <w:gridCol w:w="11208"/>
            </w:tblGrid>
            <w:tr w:rsidR="00C722C3" w:rsidRPr="00C722C3" w:rsidTr="003B1F88">
              <w:trPr>
                <w:trHeight w:val="285"/>
              </w:trPr>
              <w:tc>
                <w:tcPr>
                  <w:tcW w:w="11208" w:type="dxa"/>
                  <w:shd w:val="clear" w:color="auto" w:fill="auto"/>
                  <w:noWrap/>
                  <w:hideMark/>
                </w:tcPr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  <w:lang w:val="en-US"/>
                    </w:rPr>
                  </w:pPr>
                  <w:r w:rsidRPr="003B1F88">
                    <w:rPr>
                      <w:color w:val="000000"/>
                      <w:sz w:val="16"/>
                      <w:szCs w:val="16"/>
                    </w:rPr>
                    <w:t>Imidazol</w:t>
                  </w:r>
                  <w:r w:rsidR="003B1F88">
                    <w:rPr>
                      <w:b w:val="0"/>
                      <w:color w:val="000000"/>
                      <w:sz w:val="16"/>
                      <w:szCs w:val="16"/>
                    </w:rPr>
                    <w:t xml:space="preserve">,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Imidazol substancja buforowa </w:t>
                  </w:r>
                  <w:r w:rsidRPr="00C722C3">
                    <w:rPr>
                      <w:b w:val="0"/>
                      <w:color w:val="000000"/>
                      <w:sz w:val="16"/>
                      <w:szCs w:val="16"/>
                    </w:rPr>
                    <w:t>ACS</w:t>
                  </w:r>
                  <w:r w:rsidRPr="00C722C3">
                    <w:rPr>
                      <w:b w:val="0"/>
                      <w:bCs w:val="0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ACS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. </w:t>
                  </w:r>
                  <w:r w:rsidRPr="00C722C3">
                    <w:rPr>
                      <w:b w:val="0"/>
                      <w:sz w:val="16"/>
                      <w:szCs w:val="16"/>
                      <w:lang w:val="en-US"/>
                    </w:rPr>
                    <w:t xml:space="preserve">CAS 288-32-4,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pH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 10.5 (67 g/l H₂O, 20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  <w:vertAlign w:val="superscript"/>
                    </w:rPr>
                    <w:t>o</w:t>
                  </w:r>
                  <w:r w:rsidRPr="00C722C3">
                    <w:rPr>
                      <w:b w:val="0"/>
                      <w:sz w:val="16"/>
                      <w:szCs w:val="16"/>
                    </w:rPr>
                    <w:t>C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>)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b w:val="0"/>
                      <w:sz w:val="16"/>
                      <w:szCs w:val="16"/>
                    </w:rPr>
                    <w:t xml:space="preserve">-czystość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>≥99 %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- nr kat. 1.04716.0250 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>- opak. 250 g</w:t>
                  </w:r>
                </w:p>
              </w:tc>
            </w:tr>
          </w:tbl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250g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ind w:left="-360" w:right="-288" w:firstLine="360"/>
              <w:jc w:val="both"/>
              <w:rPr>
                <w:b/>
                <w:sz w:val="16"/>
                <w:szCs w:val="16"/>
              </w:rPr>
            </w:pPr>
            <w:proofErr w:type="spellStart"/>
            <w:r w:rsidRPr="00C722C3">
              <w:rPr>
                <w:b/>
                <w:sz w:val="16"/>
                <w:szCs w:val="16"/>
              </w:rPr>
              <w:t>Leupeptyna</w:t>
            </w:r>
            <w:proofErr w:type="spellEnd"/>
            <w:r w:rsidRPr="00C722C3">
              <w:rPr>
                <w:b/>
                <w:sz w:val="16"/>
                <w:szCs w:val="16"/>
              </w:rPr>
              <w:t xml:space="preserve"> 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opak. 100 mg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nr kat. EI8</w:t>
            </w:r>
          </w:p>
          <w:p w:rsidR="00C722C3" w:rsidRPr="00C722C3" w:rsidRDefault="00C722C3" w:rsidP="00C722C3">
            <w:pPr>
              <w:pStyle w:val="HTML-wstpniesformatowany"/>
              <w:rPr>
                <w:rFonts w:ascii="Times New Roman" w:hAnsi="Times New Roman" w:cs="Times New Roman"/>
                <w:sz w:val="16"/>
                <w:szCs w:val="16"/>
              </w:rPr>
            </w:pPr>
            <w:r w:rsidRPr="00C722C3">
              <w:rPr>
                <w:rFonts w:ascii="Times New Roman" w:hAnsi="Times New Roman" w:cs="Times New Roman"/>
                <w:sz w:val="16"/>
                <w:szCs w:val="16"/>
              </w:rPr>
              <w:t>- Wygląd: Biały amorficzny proszek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Zakres roboczy 10-100 </w:t>
            </w:r>
            <w:proofErr w:type="spellStart"/>
            <w:r w:rsidRPr="00C722C3">
              <w:rPr>
                <w:sz w:val="16"/>
                <w:szCs w:val="16"/>
              </w:rPr>
              <w:t>μM</w:t>
            </w:r>
            <w:proofErr w:type="spellEnd"/>
            <w:r w:rsidRPr="00C722C3">
              <w:rPr>
                <w:sz w:val="16"/>
                <w:szCs w:val="16"/>
              </w:rPr>
              <w:t>. Stabilny przez kilka godzin w wodzie. Roztwory podstawowe 10mM w wodzie są stabilne przez 1 tydzień w temperaturze 4ºC i 6 miesięcy w temperaturze -20ºC.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- 5 mg / 1,05 ml = 10 </w:t>
            </w:r>
            <w:proofErr w:type="spellStart"/>
            <w:r w:rsidRPr="00C722C3">
              <w:rPr>
                <w:sz w:val="16"/>
                <w:szCs w:val="16"/>
              </w:rPr>
              <w:t>mM</w:t>
            </w:r>
            <w:proofErr w:type="spellEnd"/>
            <w:r w:rsidRPr="00C722C3">
              <w:rPr>
                <w:sz w:val="16"/>
                <w:szCs w:val="16"/>
              </w:rPr>
              <w:t>. Zazwyczaj rozcieńcz 1: 100 dla 100μM roztworu roboczego.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Źródło: Organiczny izolowany z promieniowców.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</w:p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100mg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B1F88" w:rsidRPr="00090C92" w:rsidRDefault="003B1F88" w:rsidP="003B1F88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7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3B1F88" w:rsidRPr="00090C92" w:rsidTr="006D03E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3B1F88" w:rsidRPr="00090C92" w:rsidTr="006D03E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skierowane przeciwko TNNT1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(TNNT1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slow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skeletal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antibody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rabbit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) </w:t>
            </w:r>
          </w:p>
          <w:p w:rsidR="003B1F88" w:rsidRPr="003B1F88" w:rsidRDefault="003B1F88" w:rsidP="003B1F88">
            <w:pPr>
              <w:ind w:left="644" w:right="-288" w:hanging="644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Thermo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Fischer nr katalogowy PA5-42109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Blot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(WB)</w:t>
            </w:r>
            <w:r w:rsidRPr="003B1F88">
              <w:rPr>
                <w:spacing w:val="-6"/>
                <w:sz w:val="16"/>
                <w:szCs w:val="16"/>
              </w:rPr>
              <w:tab/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Reaktywny dla gatunków Bydło, pies, koń, świnka morska, człowiek, mysz, szczur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Izotyp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Klasa: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Immunogen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>: Syntetyczny peptyd skierowany do środkowego regionu ludzkiego TNNT1</w:t>
            </w:r>
          </w:p>
          <w:p w:rsidR="003B1F88" w:rsidRPr="00C722C3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Przeciwciało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Kozie II rzędowe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anty królicze </w:t>
            </w: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nr katalogowy  32460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(WB)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dla  gatunków: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Koza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Izotyp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Klasa:</w:t>
            </w:r>
            <w:r w:rsidRPr="003B1F88">
              <w:rPr>
                <w:sz w:val="16"/>
                <w:szCs w:val="16"/>
              </w:rPr>
              <w:tab/>
              <w:t xml:space="preserve">przeciwciała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</w:t>
            </w:r>
            <w:r w:rsidRPr="003B1F88">
              <w:rPr>
                <w:sz w:val="16"/>
                <w:szCs w:val="16"/>
              </w:rPr>
              <w:tab/>
              <w:t>Przeciwciała drugorzędowe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</w:t>
            </w:r>
            <w:proofErr w:type="spellEnd"/>
            <w:r w:rsidRPr="003B1F88">
              <w:rPr>
                <w:sz w:val="16"/>
                <w:szCs w:val="16"/>
              </w:rPr>
              <w:t>:</w:t>
            </w:r>
            <w:r w:rsidRPr="003B1F88">
              <w:rPr>
                <w:sz w:val="16"/>
                <w:szCs w:val="16"/>
              </w:rPr>
              <w:tab/>
              <w:t xml:space="preserve">Oczyszczone królicze 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2ml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skierowane przeciwko MYH7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(MYH7 </w:t>
            </w:r>
            <w:proofErr w:type="spellStart"/>
            <w:r w:rsidRPr="003B1F88">
              <w:rPr>
                <w:sz w:val="16"/>
                <w:szCs w:val="16"/>
              </w:rPr>
              <w:t>antibody</w:t>
            </w:r>
            <w:proofErr w:type="spellEnd"/>
            <w:r w:rsidRPr="003B1F88">
              <w:rPr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z w:val="16"/>
                <w:szCs w:val="16"/>
              </w:rPr>
              <w:t>rabbit</w:t>
            </w:r>
            <w:proofErr w:type="spellEnd"/>
            <w:r w:rsidRPr="003B1F88">
              <w:rPr>
                <w:sz w:val="16"/>
                <w:szCs w:val="16"/>
              </w:rPr>
              <w:t>)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numer katalogowy  PA5-76225 </w:t>
            </w:r>
          </w:p>
          <w:p w:rsidR="003B1F88" w:rsidRPr="003B1F88" w:rsidRDefault="003B1F88" w:rsidP="003B1F88">
            <w:pPr>
              <w:ind w:right="-288"/>
              <w:jc w:val="both"/>
              <w:rPr>
                <w:b/>
                <w:sz w:val="16"/>
                <w:szCs w:val="16"/>
              </w:rPr>
            </w:pPr>
            <w:r w:rsidRPr="003B1F88">
              <w:rPr>
                <w:b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 dla gatunków: królik, człowiek, mysz, szczur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Isotype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Klasa przeciwciał: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Immunogen:Rekombinowane</w:t>
            </w:r>
            <w:proofErr w:type="spellEnd"/>
            <w:r w:rsidRPr="003B1F88">
              <w:rPr>
                <w:sz w:val="16"/>
                <w:szCs w:val="16"/>
              </w:rPr>
              <w:t xml:space="preserve"> białko ludzkiej MYH7 </w:t>
            </w:r>
            <w:proofErr w:type="spellStart"/>
            <w:r w:rsidRPr="003B1F88">
              <w:rPr>
                <w:sz w:val="16"/>
                <w:szCs w:val="16"/>
              </w:rPr>
              <w:t>Recombinant</w:t>
            </w:r>
            <w:proofErr w:type="spellEnd"/>
            <w:r w:rsidRPr="003B1F88">
              <w:rPr>
                <w:sz w:val="16"/>
                <w:szCs w:val="16"/>
              </w:rPr>
              <w:t xml:space="preserve"> protein of </w:t>
            </w:r>
            <w:r>
              <w:rPr>
                <w:sz w:val="16"/>
                <w:szCs w:val="16"/>
              </w:rPr>
              <w:br/>
            </w:r>
            <w:proofErr w:type="spellStart"/>
            <w:r w:rsidRPr="003B1F88">
              <w:rPr>
                <w:sz w:val="16"/>
                <w:szCs w:val="16"/>
              </w:rPr>
              <w:t>human</w:t>
            </w:r>
            <w:proofErr w:type="spellEnd"/>
            <w:r w:rsidRPr="003B1F88">
              <w:rPr>
                <w:sz w:val="16"/>
                <w:szCs w:val="16"/>
              </w:rPr>
              <w:t xml:space="preserve"> MYH7.</w:t>
            </w:r>
          </w:p>
          <w:p w:rsidR="003B1F88" w:rsidRPr="00C722C3" w:rsidRDefault="003B1F88" w:rsidP="003B1F88">
            <w:pPr>
              <w:ind w:right="-288"/>
              <w:jc w:val="both"/>
              <w:rPr>
                <w:spacing w:val="-4"/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B1F88" w:rsidRPr="00090C92" w:rsidRDefault="003B1F88" w:rsidP="003B1F8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B1F88" w:rsidRDefault="003B1F88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F21631" w:rsidRPr="009C4FFD" w:rsidRDefault="00F21631" w:rsidP="00F21631">
      <w:pPr>
        <w:rPr>
          <w:rFonts w:ascii="Century Gothic" w:hAnsi="Century Gothic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677C77" w:rsidRDefault="00677C7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C90456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5979E5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EA7C74" w:rsidRPr="00677C77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677C7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677C7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 xml:space="preserve">Dostawę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677C77" w:rsidRPr="00677C77">
        <w:rPr>
          <w:rFonts w:ascii="Century Gothic" w:hAnsi="Century Gothic" w:cs="Book Antiqua"/>
          <w:sz w:val="20"/>
          <w:szCs w:val="20"/>
        </w:rPr>
        <w:t>-</w:t>
      </w:r>
      <w:r w:rsidR="00C90456">
        <w:rPr>
          <w:rFonts w:ascii="Century Gothic" w:hAnsi="Century Gothic" w:cs="Book Antiqua"/>
          <w:sz w:val="20"/>
          <w:szCs w:val="20"/>
        </w:rPr>
        <w:t>6</w:t>
      </w:r>
      <w:r w:rsidR="005979E5">
        <w:rPr>
          <w:rFonts w:ascii="Century Gothic" w:hAnsi="Century Gothic" w:cs="Book Antiqua"/>
          <w:sz w:val="20"/>
          <w:szCs w:val="20"/>
        </w:rPr>
        <w:t>0</w:t>
      </w:r>
      <w:r w:rsidRPr="00677C77">
        <w:rPr>
          <w:rFonts w:ascii="Century Gothic" w:hAnsi="Century Gothic" w:cs="Book Antiqua"/>
          <w:sz w:val="20"/>
          <w:szCs w:val="20"/>
        </w:rPr>
        <w:t>/2018.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677C77">
        <w:rPr>
          <w:rFonts w:ascii="Century Gothic" w:hAnsi="Century Gothic" w:cs="Century Gothic"/>
          <w:b/>
          <w:sz w:val="20"/>
          <w:szCs w:val="20"/>
        </w:rPr>
        <w:t>…..</w:t>
      </w:r>
      <w:r w:rsidRPr="00677C77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677C77"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 w:rsidR="00C90456">
        <w:rPr>
          <w:rFonts w:ascii="Century Gothic" w:hAnsi="Century Gothic" w:cs="Century Gothic"/>
          <w:sz w:val="20"/>
          <w:szCs w:val="20"/>
        </w:rPr>
        <w:t>6</w:t>
      </w:r>
      <w:r w:rsidR="005979E5">
        <w:rPr>
          <w:rFonts w:ascii="Century Gothic" w:hAnsi="Century Gothic" w:cs="Century Gothic"/>
          <w:sz w:val="20"/>
          <w:szCs w:val="20"/>
        </w:rPr>
        <w:t>0</w:t>
      </w:r>
      <w:r w:rsidRPr="00677C77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EA7C74" w:rsidRPr="006A0D11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 z dnia 30 sierpnia 2002 r. (</w:t>
      </w:r>
      <w:proofErr w:type="spellStart"/>
      <w:r w:rsidRPr="00677C77">
        <w:rPr>
          <w:rFonts w:ascii="Century Gothic" w:hAnsi="Century Gothic" w:cs="Century Gothic"/>
        </w:rPr>
        <w:t>t.j</w:t>
      </w:r>
      <w:proofErr w:type="spellEnd"/>
      <w:r w:rsidRPr="00677C77">
        <w:rPr>
          <w:rFonts w:ascii="Century Gothic" w:hAnsi="Century Gothic" w:cs="Century Gothic"/>
        </w:rPr>
        <w:t xml:space="preserve">. Dz. U. z 2017, poz. </w:t>
      </w:r>
      <w:r w:rsidRPr="006A0D11">
        <w:rPr>
          <w:rFonts w:ascii="Century Gothic" w:hAnsi="Century Gothic" w:cs="Century Gothic"/>
        </w:rPr>
        <w:t>1226</w:t>
      </w:r>
      <w:r w:rsidR="006A0D11" w:rsidRPr="006A0D11">
        <w:rPr>
          <w:rFonts w:ascii="Century Gothic" w:hAnsi="Century Gothic" w:cs="Century Gothic"/>
        </w:rPr>
        <w:t xml:space="preserve"> z </w:t>
      </w:r>
      <w:proofErr w:type="spellStart"/>
      <w:r w:rsidR="006A0D11" w:rsidRPr="006A0D11">
        <w:rPr>
          <w:rFonts w:ascii="Century Gothic" w:hAnsi="Century Gothic" w:cs="Century Gothic"/>
        </w:rPr>
        <w:t>późn</w:t>
      </w:r>
      <w:proofErr w:type="spellEnd"/>
      <w:r w:rsidR="006A0D11" w:rsidRPr="006A0D11">
        <w:rPr>
          <w:rFonts w:ascii="Century Gothic" w:hAnsi="Century Gothic" w:cs="Century Gothic"/>
        </w:rPr>
        <w:t>. zm.</w:t>
      </w:r>
      <w:r w:rsidRPr="006A0D11">
        <w:rPr>
          <w:rFonts w:ascii="Century Gothic" w:hAnsi="Century Gothic" w:cs="Century Gothic"/>
        </w:rPr>
        <w:t>);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EA7C74" w:rsidRPr="00677C7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677C7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="005979E5"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 w:rsidR="005979E5">
        <w:rPr>
          <w:rFonts w:ascii="Century Gothic" w:hAnsi="Century Gothic" w:cs="Century Gothic"/>
          <w:bCs/>
          <w:sz w:val="20"/>
          <w:szCs w:val="20"/>
        </w:rPr>
        <w:t>y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677C7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6A0D11"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677C7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90456" w:rsidRPr="00C90456" w:rsidRDefault="00C90456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EA7C74" w:rsidRPr="00677C77" w:rsidRDefault="00EA7C74" w:rsidP="007B1C2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677C7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677C7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677C7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677C7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A7C74" w:rsidRPr="00677C7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677C77" w:rsidRDefault="00EA7C74" w:rsidP="007B1C23">
      <w:pPr>
        <w:pStyle w:val="Akapitzlist"/>
        <w:numPr>
          <w:ilvl w:val="0"/>
          <w:numId w:val="16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677C77" w:rsidRDefault="00EA7C74" w:rsidP="007B1C23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677C7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</w:pPr>
      <w:r w:rsidRPr="006A0D11">
        <w:rPr>
          <w:rFonts w:ascii="Century Gothic" w:hAnsi="Century Gothic" w:cs="Century Gothic"/>
        </w:rPr>
        <w:lastRenderedPageBreak/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t>Umowę sporządzono w 3 jednobrzmiących egzemplarzach, z których 2 egzemplarze otrzymuje Zamawiający, a 1 egzemplarz otrzymuje Wykonawca.</w:t>
      </w:r>
    </w:p>
    <w:p w:rsidR="006A0D11" w:rsidRPr="006A0D11" w:rsidRDefault="006A0D11" w:rsidP="006A0D11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372F41" w:rsidRPr="006A0D11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677C7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677C7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9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48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34"/>
  </w:num>
  <w:num w:numId="8">
    <w:abstractNumId w:val="5"/>
  </w:num>
  <w:num w:numId="9">
    <w:abstractNumId w:val="3"/>
  </w:num>
  <w:num w:numId="10">
    <w:abstractNumId w:val="10"/>
  </w:num>
  <w:num w:numId="11">
    <w:abstractNumId w:val="39"/>
  </w:num>
  <w:num w:numId="12">
    <w:abstractNumId w:val="11"/>
  </w:num>
  <w:num w:numId="13">
    <w:abstractNumId w:val="4"/>
  </w:num>
  <w:num w:numId="14">
    <w:abstractNumId w:val="26"/>
  </w:num>
  <w:num w:numId="15">
    <w:abstractNumId w:val="18"/>
  </w:num>
  <w:num w:numId="16">
    <w:abstractNumId w:val="14"/>
  </w:num>
  <w:num w:numId="17">
    <w:abstractNumId w:val="45"/>
  </w:num>
  <w:num w:numId="18">
    <w:abstractNumId w:val="36"/>
  </w:num>
  <w:num w:numId="19">
    <w:abstractNumId w:val="43"/>
  </w:num>
  <w:num w:numId="20">
    <w:abstractNumId w:val="46"/>
  </w:num>
  <w:num w:numId="21">
    <w:abstractNumId w:val="40"/>
  </w:num>
  <w:num w:numId="22">
    <w:abstractNumId w:val="7"/>
  </w:num>
  <w:num w:numId="23">
    <w:abstractNumId w:val="44"/>
  </w:num>
  <w:num w:numId="24">
    <w:abstractNumId w:val="20"/>
  </w:num>
  <w:num w:numId="25">
    <w:abstractNumId w:val="38"/>
  </w:num>
  <w:num w:numId="26">
    <w:abstractNumId w:val="37"/>
  </w:num>
  <w:num w:numId="27">
    <w:abstractNumId w:val="28"/>
  </w:num>
  <w:num w:numId="28">
    <w:abstractNumId w:val="22"/>
  </w:num>
  <w:num w:numId="29">
    <w:abstractNumId w:val="12"/>
  </w:num>
  <w:num w:numId="30">
    <w:abstractNumId w:val="9"/>
  </w:num>
  <w:num w:numId="31">
    <w:abstractNumId w:val="19"/>
  </w:num>
  <w:num w:numId="32">
    <w:abstractNumId w:val="1"/>
  </w:num>
  <w:num w:numId="33">
    <w:abstractNumId w:val="31"/>
  </w:num>
  <w:num w:numId="34">
    <w:abstractNumId w:val="6"/>
  </w:num>
  <w:num w:numId="35">
    <w:abstractNumId w:val="41"/>
  </w:num>
  <w:num w:numId="36">
    <w:abstractNumId w:val="33"/>
  </w:num>
  <w:num w:numId="37">
    <w:abstractNumId w:val="47"/>
  </w:num>
  <w:num w:numId="38">
    <w:abstractNumId w:val="35"/>
  </w:num>
  <w:num w:numId="39">
    <w:abstractNumId w:val="2"/>
  </w:num>
  <w:num w:numId="40">
    <w:abstractNumId w:val="25"/>
  </w:num>
  <w:num w:numId="41">
    <w:abstractNumId w:val="32"/>
  </w:num>
  <w:num w:numId="42">
    <w:abstractNumId w:val="49"/>
  </w:num>
  <w:num w:numId="43">
    <w:abstractNumId w:val="16"/>
  </w:num>
  <w:num w:numId="44">
    <w:abstractNumId w:val="42"/>
  </w:num>
  <w:num w:numId="45">
    <w:abstractNumId w:val="8"/>
  </w:num>
  <w:num w:numId="46">
    <w:abstractNumId w:val="15"/>
  </w:num>
  <w:num w:numId="47">
    <w:abstractNumId w:val="13"/>
  </w:num>
  <w:num w:numId="48">
    <w:abstractNumId w:val="29"/>
  </w:num>
  <w:num w:numId="49">
    <w:abstractNumId w:val="27"/>
  </w:num>
  <w:num w:numId="50">
    <w:abstractNumId w:val="5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C2E"/>
    <w:rsid w:val="0051281F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3654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D5F6F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DA2D3-AEBB-45CD-95A3-E1D94404A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4517</Words>
  <Characters>27105</Characters>
  <Application>Microsoft Office Word</Application>
  <DocSecurity>0</DocSecurity>
  <Lines>225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2018-12-03T09:01:00Z</cp:lastPrinted>
  <dcterms:created xsi:type="dcterms:W3CDTF">2018-12-03T13:18:00Z</dcterms:created>
  <dcterms:modified xsi:type="dcterms:W3CDTF">2018-12-03T13:19:00Z</dcterms:modified>
</cp:coreProperties>
</file>