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2DF2" w:rsidRPr="00122DF2" w:rsidRDefault="00122DF2" w:rsidP="00122DF2">
      <w:pPr>
        <w:spacing w:after="0" w:line="240" w:lineRule="auto"/>
        <w:rPr>
          <w:rFonts w:ascii="Times New Roman" w:eastAsia="Times New Roman" w:hAnsi="Times New Roman" w:cs="Times New Roman"/>
          <w:sz w:val="24"/>
          <w:szCs w:val="24"/>
          <w:lang w:eastAsia="pl-PL"/>
        </w:rPr>
      </w:pPr>
      <w:bookmarkStart w:id="0" w:name="_GoBack"/>
      <w:bookmarkEnd w:id="0"/>
      <w:r w:rsidRPr="00122DF2">
        <w:rPr>
          <w:rFonts w:ascii="Times New Roman" w:eastAsia="Times New Roman" w:hAnsi="Times New Roman" w:cs="Times New Roman"/>
          <w:color w:val="000000"/>
          <w:sz w:val="27"/>
          <w:szCs w:val="27"/>
          <w:lang w:eastAsia="pl-PL"/>
        </w:rPr>
        <w:t>Ogłoszenie nr 659113-N-2018 z dnia 2018-12-07 r.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jc w:val="center"/>
        <w:rPr>
          <w:rFonts w:ascii="Times New Roman" w:eastAsia="Times New Roman" w:hAnsi="Times New Roman" w:cs="Times New Roman"/>
          <w:b/>
          <w:bCs/>
          <w:color w:val="000000"/>
          <w:sz w:val="27"/>
          <w:szCs w:val="27"/>
          <w:lang w:eastAsia="pl-PL"/>
        </w:rPr>
      </w:pPr>
      <w:r w:rsidRPr="00122DF2">
        <w:rPr>
          <w:rFonts w:ascii="Times New Roman" w:eastAsia="Times New Roman" w:hAnsi="Times New Roman" w:cs="Times New Roman"/>
          <w:b/>
          <w:bCs/>
          <w:color w:val="000000"/>
          <w:sz w:val="27"/>
          <w:szCs w:val="27"/>
          <w:lang w:eastAsia="pl-PL"/>
        </w:rPr>
        <w:t>Uniwersytet Kazimierza Wielkiego: Sukcesywna dostawa fabrycznie nowych materiałów eksploatacyjnych do drukarek i kserokopiarek oraz dostawa urządzeń wielofunkcyjnych na potrzeby Uniwersytetu Kazimierza Wielkiego w Bydgoszczy</w:t>
      </w:r>
      <w:r w:rsidRPr="00122DF2">
        <w:rPr>
          <w:rFonts w:ascii="Times New Roman" w:eastAsia="Times New Roman" w:hAnsi="Times New Roman" w:cs="Times New Roman"/>
          <w:b/>
          <w:bCs/>
          <w:color w:val="000000"/>
          <w:sz w:val="27"/>
          <w:szCs w:val="27"/>
          <w:lang w:eastAsia="pl-PL"/>
        </w:rPr>
        <w:br/>
        <w:t>OGŁOSZENIE O ZAMÓWIENIU - Dostawy</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Zamieszczanie ogłoszenia:</w:t>
      </w:r>
      <w:r w:rsidRPr="00122DF2">
        <w:rPr>
          <w:rFonts w:ascii="Times New Roman" w:eastAsia="Times New Roman" w:hAnsi="Times New Roman" w:cs="Times New Roman"/>
          <w:color w:val="000000"/>
          <w:sz w:val="27"/>
          <w:szCs w:val="27"/>
          <w:lang w:eastAsia="pl-PL"/>
        </w:rPr>
        <w:t> Zamieszczanie obowiązkowe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Ogłoszenie dotyczy:</w:t>
      </w:r>
      <w:r w:rsidRPr="00122DF2">
        <w:rPr>
          <w:rFonts w:ascii="Times New Roman" w:eastAsia="Times New Roman" w:hAnsi="Times New Roman" w:cs="Times New Roman"/>
          <w:color w:val="000000"/>
          <w:sz w:val="27"/>
          <w:szCs w:val="27"/>
          <w:lang w:eastAsia="pl-PL"/>
        </w:rPr>
        <w:t> Zamówienia publicznego</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Zamówienie dotyczy projektu lub programu współfinansowanego ze środków Unii Europejskiej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Nazwa projektu lub programu</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t xml:space="preserve">Należy podać minimalny procentowy wskaźnik zatrudnienia osób należących do jednej lub więcej kategorii, o których mowa w art. 22 ust. 2 ustawy </w:t>
      </w:r>
      <w:proofErr w:type="spellStart"/>
      <w:r w:rsidRPr="00122DF2">
        <w:rPr>
          <w:rFonts w:ascii="Times New Roman" w:eastAsia="Times New Roman" w:hAnsi="Times New Roman" w:cs="Times New Roman"/>
          <w:color w:val="000000"/>
          <w:sz w:val="27"/>
          <w:szCs w:val="27"/>
          <w:lang w:eastAsia="pl-PL"/>
        </w:rPr>
        <w:t>Pzp</w:t>
      </w:r>
      <w:proofErr w:type="spellEnd"/>
      <w:r w:rsidRPr="00122DF2">
        <w:rPr>
          <w:rFonts w:ascii="Times New Roman" w:eastAsia="Times New Roman" w:hAnsi="Times New Roman" w:cs="Times New Roman"/>
          <w:color w:val="000000"/>
          <w:sz w:val="27"/>
          <w:szCs w:val="27"/>
          <w:lang w:eastAsia="pl-PL"/>
        </w:rPr>
        <w:t>, nie mniejszy niż 30%, osób zatrudnionych przez zakłady pracy chronionej lub wykonawców albo ich jednostki (w %)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b/>
          <w:bCs/>
          <w:color w:val="000000"/>
          <w:sz w:val="36"/>
          <w:szCs w:val="36"/>
          <w:lang w:eastAsia="pl-PL"/>
        </w:rPr>
      </w:pPr>
      <w:r w:rsidRPr="00122DF2">
        <w:rPr>
          <w:rFonts w:ascii="Times New Roman" w:eastAsia="Times New Roman" w:hAnsi="Times New Roman" w:cs="Times New Roman"/>
          <w:b/>
          <w:bCs/>
          <w:color w:val="000000"/>
          <w:sz w:val="36"/>
          <w:szCs w:val="36"/>
          <w:u w:val="single"/>
          <w:lang w:eastAsia="pl-PL"/>
        </w:rPr>
        <w:t>SEKCJA I: ZAMAWIAJĄCY</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Postępowanie przeprowadza centralny zamawiający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lastRenderedPageBreak/>
        <w:t>Postępowanie przeprowadza podmiot, któremu zamawiający powierzył/powierzyli przeprowadzenie postępowania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Informacje na temat podmiotu któremu zamawiający powierzył/powierzyli prowadzenie postępowania:</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Postępowanie jest przeprowadzane wspólnie przez zamawiających</w:t>
      </w:r>
      <w:r w:rsidRPr="00122DF2">
        <w:rPr>
          <w:rFonts w:ascii="Times New Roman" w:eastAsia="Times New Roman" w:hAnsi="Times New Roman" w:cs="Times New Roman"/>
          <w:color w:val="000000"/>
          <w:sz w:val="27"/>
          <w:szCs w:val="27"/>
          <w:lang w:eastAsia="pl-PL"/>
        </w:rPr>
        <w:t>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t>Jeżeli tak, należy wymienić zamawiających, którzy wspólnie przeprowadzają postępowanie oraz podać adresy ich siedzib, krajowe numery identyfikacyjne oraz osoby do kontaktów wraz z danymi do kontaktów: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Postępowanie jest przeprowadzane wspólnie z zamawiającymi z innych państw członkowskich Unii Europejskiej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W przypadku przeprowadzania postępowania wspólnie z zamawiającymi z innych państw członkowskich Unii Europejskiej – mające zastosowanie krajowe prawo zamówień publicznych:</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Informacje dodatkowe:</w:t>
      </w:r>
      <w:r w:rsidRPr="00122DF2">
        <w:rPr>
          <w:rFonts w:ascii="Times New Roman" w:eastAsia="Times New Roman" w:hAnsi="Times New Roman" w:cs="Times New Roman"/>
          <w:color w:val="000000"/>
          <w:sz w:val="27"/>
          <w:szCs w:val="27"/>
          <w:lang w:eastAsia="pl-PL"/>
        </w:rPr>
        <w:t>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 1) NAZWA I ADRES: </w:t>
      </w:r>
      <w:r w:rsidRPr="00122DF2">
        <w:rPr>
          <w:rFonts w:ascii="Times New Roman" w:eastAsia="Times New Roman" w:hAnsi="Times New Roman" w:cs="Times New Roman"/>
          <w:color w:val="000000"/>
          <w:sz w:val="27"/>
          <w:szCs w:val="27"/>
          <w:lang w:eastAsia="pl-PL"/>
        </w:rPr>
        <w:t>Uniwersytet Kazimierza Wielkiego, krajowy numer identyfikacyjny 34005769500000, ul. Chodkiewicza  30 , 85-064   Bydgoszcz, woj. kujawsko-pomorskie, państwo Polska, tel. 523 419 100, e-mail zampub@ukw.edu.pl, faks 523 608 206. </w:t>
      </w:r>
      <w:r w:rsidRPr="00122DF2">
        <w:rPr>
          <w:rFonts w:ascii="Times New Roman" w:eastAsia="Times New Roman" w:hAnsi="Times New Roman" w:cs="Times New Roman"/>
          <w:color w:val="000000"/>
          <w:sz w:val="27"/>
          <w:szCs w:val="27"/>
          <w:lang w:eastAsia="pl-PL"/>
        </w:rPr>
        <w:br/>
        <w:t>Adres strony internetowej (URL): www.ukw.edu.pl </w:t>
      </w:r>
      <w:r w:rsidRPr="00122DF2">
        <w:rPr>
          <w:rFonts w:ascii="Times New Roman" w:eastAsia="Times New Roman" w:hAnsi="Times New Roman" w:cs="Times New Roman"/>
          <w:color w:val="000000"/>
          <w:sz w:val="27"/>
          <w:szCs w:val="27"/>
          <w:lang w:eastAsia="pl-PL"/>
        </w:rPr>
        <w:br/>
        <w:t>Adres profilu nabywcy: www.ukw.edu.pl </w:t>
      </w:r>
      <w:r w:rsidRPr="00122DF2">
        <w:rPr>
          <w:rFonts w:ascii="Times New Roman" w:eastAsia="Times New Roman" w:hAnsi="Times New Roman" w:cs="Times New Roman"/>
          <w:color w:val="000000"/>
          <w:sz w:val="27"/>
          <w:szCs w:val="27"/>
          <w:lang w:eastAsia="pl-PL"/>
        </w:rPr>
        <w:br/>
        <w:t>Adres strony internetowej pod którym można uzyskać dostęp do narzędzi i urządzeń lub formatów plików, które nie są ogólnie dostępne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 2) RODZAJ ZAMAWIAJĄCEGO: </w:t>
      </w:r>
      <w:r w:rsidRPr="00122DF2">
        <w:rPr>
          <w:rFonts w:ascii="Times New Roman" w:eastAsia="Times New Roman" w:hAnsi="Times New Roman" w:cs="Times New Roman"/>
          <w:color w:val="000000"/>
          <w:sz w:val="27"/>
          <w:szCs w:val="27"/>
          <w:lang w:eastAsia="pl-PL"/>
        </w:rPr>
        <w:t>Inny (proszę określić): </w:t>
      </w:r>
      <w:r w:rsidRPr="00122DF2">
        <w:rPr>
          <w:rFonts w:ascii="Times New Roman" w:eastAsia="Times New Roman" w:hAnsi="Times New Roman" w:cs="Times New Roman"/>
          <w:color w:val="000000"/>
          <w:sz w:val="27"/>
          <w:szCs w:val="27"/>
          <w:lang w:eastAsia="pl-PL"/>
        </w:rPr>
        <w:br/>
        <w:t>Uczelnia publiczna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I.3) WSPÓLNE UDZIELANIE ZAMÓWIENIA </w:t>
      </w:r>
      <w:r w:rsidRPr="00122DF2">
        <w:rPr>
          <w:rFonts w:ascii="Times New Roman" w:eastAsia="Times New Roman" w:hAnsi="Times New Roman" w:cs="Times New Roman"/>
          <w:b/>
          <w:bCs/>
          <w:i/>
          <w:iCs/>
          <w:color w:val="000000"/>
          <w:sz w:val="27"/>
          <w:szCs w:val="27"/>
          <w:lang w:eastAsia="pl-PL"/>
        </w:rPr>
        <w:t>(jeżeli dotyczy)</w:t>
      </w:r>
      <w:r w:rsidRPr="00122DF2">
        <w:rPr>
          <w:rFonts w:ascii="Times New Roman" w:eastAsia="Times New Roman" w:hAnsi="Times New Roman" w:cs="Times New Roman"/>
          <w:b/>
          <w:bCs/>
          <w:color w:val="000000"/>
          <w:sz w:val="27"/>
          <w:szCs w:val="27"/>
          <w:lang w:eastAsia="pl-PL"/>
        </w:rPr>
        <w:t>:</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lastRenderedPageBreak/>
        <w:t>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I.4) KOMUNIKACJA: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Nieograniczony, pełny i bezpośredni dostęp do dokumentów z postępowania można uzyskać pod adresem (URL)</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Tak </w:t>
      </w:r>
      <w:r w:rsidRPr="00122DF2">
        <w:rPr>
          <w:rFonts w:ascii="Times New Roman" w:eastAsia="Times New Roman" w:hAnsi="Times New Roman" w:cs="Times New Roman"/>
          <w:color w:val="000000"/>
          <w:sz w:val="27"/>
          <w:szCs w:val="27"/>
          <w:lang w:eastAsia="pl-PL"/>
        </w:rPr>
        <w:br/>
        <w:t>www.ukw.edu.pl</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Adres strony internetowej, na której zamieszczona będzie specyfikacja istotnych warunków zamówienia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Tak </w:t>
      </w:r>
      <w:r w:rsidRPr="00122DF2">
        <w:rPr>
          <w:rFonts w:ascii="Times New Roman" w:eastAsia="Times New Roman" w:hAnsi="Times New Roman" w:cs="Times New Roman"/>
          <w:color w:val="000000"/>
          <w:sz w:val="27"/>
          <w:szCs w:val="27"/>
          <w:lang w:eastAsia="pl-PL"/>
        </w:rPr>
        <w:br/>
        <w:t>www.ukw.edu.pl</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Dostęp do dokumentów z postępowania jest ograniczony - więcej informacji można uzyskać pod adresem</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Oferty lub wnioski o dopuszczenie do udziału w postępowaniu należy przesyłać:</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Elektronicznie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adres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Dopuszczone jest przesłanie ofert lub wniosków o dopuszczenie do udziału w postępowaniu w inny sposób:</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Nie </w:t>
      </w:r>
      <w:r w:rsidRPr="00122DF2">
        <w:rPr>
          <w:rFonts w:ascii="Times New Roman" w:eastAsia="Times New Roman" w:hAnsi="Times New Roman" w:cs="Times New Roman"/>
          <w:color w:val="000000"/>
          <w:sz w:val="27"/>
          <w:szCs w:val="27"/>
          <w:lang w:eastAsia="pl-PL"/>
        </w:rPr>
        <w:br/>
        <w:t>Inny sposób: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Wymagane jest przesłanie ofert lub wniosków o dopuszczenie do udziału w postępowaniu w inny sposób:</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Tak </w:t>
      </w:r>
      <w:r w:rsidRPr="00122DF2">
        <w:rPr>
          <w:rFonts w:ascii="Times New Roman" w:eastAsia="Times New Roman" w:hAnsi="Times New Roman" w:cs="Times New Roman"/>
          <w:color w:val="000000"/>
          <w:sz w:val="27"/>
          <w:szCs w:val="27"/>
          <w:lang w:eastAsia="pl-PL"/>
        </w:rPr>
        <w:br/>
        <w:t>Inny sposób: </w:t>
      </w:r>
      <w:r w:rsidRPr="00122DF2">
        <w:rPr>
          <w:rFonts w:ascii="Times New Roman" w:eastAsia="Times New Roman" w:hAnsi="Times New Roman" w:cs="Times New Roman"/>
          <w:color w:val="000000"/>
          <w:sz w:val="27"/>
          <w:szCs w:val="27"/>
          <w:lang w:eastAsia="pl-PL"/>
        </w:rPr>
        <w:br/>
        <w:t>operator pocztowy, kurier, osobiste doręczenie </w:t>
      </w:r>
      <w:r w:rsidRPr="00122DF2">
        <w:rPr>
          <w:rFonts w:ascii="Times New Roman" w:eastAsia="Times New Roman" w:hAnsi="Times New Roman" w:cs="Times New Roman"/>
          <w:color w:val="000000"/>
          <w:sz w:val="27"/>
          <w:szCs w:val="27"/>
          <w:lang w:eastAsia="pl-PL"/>
        </w:rPr>
        <w:br/>
        <w:t>Adres: </w:t>
      </w:r>
      <w:r w:rsidRPr="00122DF2">
        <w:rPr>
          <w:rFonts w:ascii="Times New Roman" w:eastAsia="Times New Roman" w:hAnsi="Times New Roman" w:cs="Times New Roman"/>
          <w:color w:val="000000"/>
          <w:sz w:val="27"/>
          <w:szCs w:val="27"/>
          <w:lang w:eastAsia="pl-PL"/>
        </w:rPr>
        <w:br/>
        <w:t>Uniwersytet Kazimierza Wielkiego w Bydgoszczy Adres: 85-064 Bydgoszcz, ul. Chodkiewicza 30 Kancelaria Główna, pokój 108, blok „C”</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Komunikacja elektroniczna wymaga korzystania z narzędzi i urządzeń lub formatów plików, które nie są ogólnie dostępne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Nieograniczony, pełny, bezpośredni i bezpłatny dostęp do tych narzędzi można uzyskać pod adresem: (URL)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b/>
          <w:bCs/>
          <w:color w:val="000000"/>
          <w:sz w:val="36"/>
          <w:szCs w:val="36"/>
          <w:lang w:eastAsia="pl-PL"/>
        </w:rPr>
      </w:pPr>
      <w:r w:rsidRPr="00122DF2">
        <w:rPr>
          <w:rFonts w:ascii="Times New Roman" w:eastAsia="Times New Roman" w:hAnsi="Times New Roman" w:cs="Times New Roman"/>
          <w:b/>
          <w:bCs/>
          <w:color w:val="000000"/>
          <w:sz w:val="36"/>
          <w:szCs w:val="36"/>
          <w:u w:val="single"/>
          <w:lang w:eastAsia="pl-PL"/>
        </w:rPr>
        <w:t>SEKCJA II: PRZEDMIOT ZAMÓWIENIA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II.1) Nazwa nadana zamówieniu przez zamawiającego: </w:t>
      </w:r>
      <w:r w:rsidRPr="00122DF2">
        <w:rPr>
          <w:rFonts w:ascii="Times New Roman" w:eastAsia="Times New Roman" w:hAnsi="Times New Roman" w:cs="Times New Roman"/>
          <w:color w:val="000000"/>
          <w:sz w:val="27"/>
          <w:szCs w:val="27"/>
          <w:lang w:eastAsia="pl-PL"/>
        </w:rPr>
        <w:t>Sukcesywna dostawa fabrycznie nowych materiałów eksploatacyjnych do drukarek i kserokopiarek oraz dostawa urządzeń wielofunkcyjnych na potrzeby Uniwersytetu Kazimierza Wielkiego w Bydgoszczy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Numer referencyjny: </w:t>
      </w:r>
      <w:r w:rsidRPr="00122DF2">
        <w:rPr>
          <w:rFonts w:ascii="Times New Roman" w:eastAsia="Times New Roman" w:hAnsi="Times New Roman" w:cs="Times New Roman"/>
          <w:color w:val="000000"/>
          <w:sz w:val="27"/>
          <w:szCs w:val="27"/>
          <w:lang w:eastAsia="pl-PL"/>
        </w:rPr>
        <w:t>UKW/DZP-281-D-88/2018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Przed wszczęciem postępowania o udzielenie zamówienia przeprowadzono dialog techniczny </w:t>
      </w:r>
    </w:p>
    <w:p w:rsidR="00122DF2" w:rsidRPr="00122DF2" w:rsidRDefault="00122DF2" w:rsidP="00122DF2">
      <w:pPr>
        <w:spacing w:after="0" w:line="450" w:lineRule="atLeast"/>
        <w:jc w:val="both"/>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lastRenderedPageBreak/>
        <w:br/>
      </w:r>
      <w:r w:rsidRPr="00122DF2">
        <w:rPr>
          <w:rFonts w:ascii="Times New Roman" w:eastAsia="Times New Roman" w:hAnsi="Times New Roman" w:cs="Times New Roman"/>
          <w:b/>
          <w:bCs/>
          <w:color w:val="000000"/>
          <w:sz w:val="27"/>
          <w:szCs w:val="27"/>
          <w:lang w:eastAsia="pl-PL"/>
        </w:rPr>
        <w:t>II.2) Rodzaj zamówienia: </w:t>
      </w:r>
      <w:r w:rsidRPr="00122DF2">
        <w:rPr>
          <w:rFonts w:ascii="Times New Roman" w:eastAsia="Times New Roman" w:hAnsi="Times New Roman" w:cs="Times New Roman"/>
          <w:color w:val="000000"/>
          <w:sz w:val="27"/>
          <w:szCs w:val="27"/>
          <w:lang w:eastAsia="pl-PL"/>
        </w:rPr>
        <w:t>Dostawy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II.3) Informacja o możliwości składania ofert częściowych</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Zamówienie podzielone jest na części: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Tak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Oferty lub wnioski o dopuszczenie do udziału w postępowaniu można składać w odniesieniu do:</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wszystkich części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Zamawiający zastrzega sobie prawo do udzielenia łącznie następujących części lub grup części:</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Maksymalna liczba części zamówienia, na które może zostać udzielone zamówienie jednemu wykonawcy:</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II.4) Krótki opis przedmiotu zamówienia </w:t>
      </w:r>
      <w:r w:rsidRPr="00122DF2">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 )</w:t>
      </w:r>
      <w:r w:rsidRPr="00122DF2">
        <w:rPr>
          <w:rFonts w:ascii="Times New Roman" w:eastAsia="Times New Roman" w:hAnsi="Times New Roman" w:cs="Times New Roman"/>
          <w:b/>
          <w:bCs/>
          <w:color w:val="000000"/>
          <w:sz w:val="27"/>
          <w:szCs w:val="27"/>
          <w:lang w:eastAsia="pl-PL"/>
        </w:rPr>
        <w:t> a w przypadku partnerstwa innowacyjnego - określenie zapotrzebowania na innowacyjny produkt, usługę lub roboty budowlane: </w:t>
      </w:r>
      <w:r w:rsidRPr="00122DF2">
        <w:rPr>
          <w:rFonts w:ascii="Times New Roman" w:eastAsia="Times New Roman" w:hAnsi="Times New Roman" w:cs="Times New Roman"/>
          <w:color w:val="000000"/>
          <w:sz w:val="27"/>
          <w:szCs w:val="27"/>
          <w:lang w:eastAsia="pl-PL"/>
        </w:rPr>
        <w:t>Przedmiotem zamówienia został podzielony na dwie części: Część nr 1: dostawa 10 szt. laserowych urządzeń wielofunkcyjnych wraz z tonerami, Część nr 2: sukcesywna dostawa fabrycznie nowych materiałów eksploatacyjnych do drukarek i kserokopiarek. Szczegółowe opisy przedmiotu zamówienia zostały określone w załączniku nr 2 do SIWZ (Formularz cenowy), w OPZ – Rozdział 4 SIWZ oraz w warunkach projektu Umowy przedstawionego w Rozdziale 3 SIWZ. Przedmiot zamówienia nazywany jest w dalszej treści IDW „przedmiotem zamówienia”.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II.5) Główny kod CPV: </w:t>
      </w:r>
      <w:r w:rsidRPr="00122DF2">
        <w:rPr>
          <w:rFonts w:ascii="Times New Roman" w:eastAsia="Times New Roman" w:hAnsi="Times New Roman" w:cs="Times New Roman"/>
          <w:color w:val="000000"/>
          <w:sz w:val="27"/>
          <w:szCs w:val="27"/>
          <w:lang w:eastAsia="pl-PL"/>
        </w:rPr>
        <w:t>30232100-5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Dodatkowe kody CPV:</w:t>
      </w:r>
      <w:r w:rsidRPr="00122DF2">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Kod CPV</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30192113-6</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30125110-5</w:t>
            </w:r>
          </w:p>
        </w:tc>
      </w:tr>
    </w:tbl>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II.6) Całkowita wartość zamówienia </w:t>
      </w:r>
      <w:r w:rsidRPr="00122DF2">
        <w:rPr>
          <w:rFonts w:ascii="Times New Roman" w:eastAsia="Times New Roman" w:hAnsi="Times New Roman" w:cs="Times New Roman"/>
          <w:i/>
          <w:iCs/>
          <w:color w:val="000000"/>
          <w:sz w:val="27"/>
          <w:szCs w:val="27"/>
          <w:lang w:eastAsia="pl-PL"/>
        </w:rPr>
        <w:t>(jeżeli zamawiający podaje informacje o wartości zamówienia)</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Wartość bez VAT: </w:t>
      </w:r>
      <w:r w:rsidRPr="00122DF2">
        <w:rPr>
          <w:rFonts w:ascii="Times New Roman" w:eastAsia="Times New Roman" w:hAnsi="Times New Roman" w:cs="Times New Roman"/>
          <w:color w:val="000000"/>
          <w:sz w:val="27"/>
          <w:szCs w:val="27"/>
          <w:lang w:eastAsia="pl-PL"/>
        </w:rPr>
        <w:br/>
        <w:t>Waluta: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i/>
          <w:iCs/>
          <w:color w:val="000000"/>
          <w:sz w:val="27"/>
          <w:szCs w:val="27"/>
          <w:lang w:eastAsia="pl-PL"/>
        </w:rPr>
        <w:t>(w przypadku umów ramowych lub dynamicznego systemu zakupów – szacunkowa całkowita maksymalna wartość w całym okresie obowiązywania umowy ramowej lub dynamicznego systemu zakupów)</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 xml:space="preserve">II.7) Czy przewiduje się udzielenie zamówień, o których mowa w art. 67 ust. 1 pkt 6 i 7 lub w art. 134 ust. 6 pkt 3 ustawy </w:t>
      </w:r>
      <w:proofErr w:type="spellStart"/>
      <w:r w:rsidRPr="00122DF2">
        <w:rPr>
          <w:rFonts w:ascii="Times New Roman" w:eastAsia="Times New Roman" w:hAnsi="Times New Roman" w:cs="Times New Roman"/>
          <w:b/>
          <w:bCs/>
          <w:color w:val="000000"/>
          <w:sz w:val="27"/>
          <w:szCs w:val="27"/>
          <w:lang w:eastAsia="pl-PL"/>
        </w:rPr>
        <w:t>Pzp</w:t>
      </w:r>
      <w:proofErr w:type="spellEnd"/>
      <w:r w:rsidRPr="00122DF2">
        <w:rPr>
          <w:rFonts w:ascii="Times New Roman" w:eastAsia="Times New Roman" w:hAnsi="Times New Roman" w:cs="Times New Roman"/>
          <w:b/>
          <w:bCs/>
          <w:color w:val="000000"/>
          <w:sz w:val="27"/>
          <w:szCs w:val="27"/>
          <w:lang w:eastAsia="pl-PL"/>
        </w:rPr>
        <w:t>: </w:t>
      </w: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 xml:space="preserve">Określenie przedmiotu, wielkości lub zakresu oraz warunków na jakich zostaną udzielone zamówienia, o których mowa w art. 67 ust. 1 pkt 6 lub w art. 134 ust. 6 pkt 3 ustawy </w:t>
      </w:r>
      <w:proofErr w:type="spellStart"/>
      <w:r w:rsidRPr="00122DF2">
        <w:rPr>
          <w:rFonts w:ascii="Times New Roman" w:eastAsia="Times New Roman" w:hAnsi="Times New Roman" w:cs="Times New Roman"/>
          <w:color w:val="000000"/>
          <w:sz w:val="27"/>
          <w:szCs w:val="27"/>
          <w:lang w:eastAsia="pl-PL"/>
        </w:rPr>
        <w:t>Pzp</w:t>
      </w:r>
      <w:proofErr w:type="spellEnd"/>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II.8) Okres, w którym realizowane będzie zamówienie lub okres, na który została zawarta umowa ramowa lub okres, na który został ustanowiony dynamiczny system zakupów:</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miesiącach:   </w:t>
      </w:r>
      <w:r w:rsidRPr="00122DF2">
        <w:rPr>
          <w:rFonts w:ascii="Times New Roman" w:eastAsia="Times New Roman" w:hAnsi="Times New Roman" w:cs="Times New Roman"/>
          <w:i/>
          <w:iCs/>
          <w:color w:val="000000"/>
          <w:sz w:val="27"/>
          <w:szCs w:val="27"/>
          <w:lang w:eastAsia="pl-PL"/>
        </w:rPr>
        <w:t> lub </w:t>
      </w:r>
      <w:r w:rsidRPr="00122DF2">
        <w:rPr>
          <w:rFonts w:ascii="Times New Roman" w:eastAsia="Times New Roman" w:hAnsi="Times New Roman" w:cs="Times New Roman"/>
          <w:b/>
          <w:bCs/>
          <w:color w:val="000000"/>
          <w:sz w:val="27"/>
          <w:szCs w:val="27"/>
          <w:lang w:eastAsia="pl-PL"/>
        </w:rPr>
        <w:t>dniach:</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i/>
          <w:iCs/>
          <w:color w:val="000000"/>
          <w:sz w:val="27"/>
          <w:szCs w:val="27"/>
          <w:lang w:eastAsia="pl-PL"/>
        </w:rPr>
        <w:t>lub</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data rozpoczęcia: </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i/>
          <w:iCs/>
          <w:color w:val="000000"/>
          <w:sz w:val="27"/>
          <w:szCs w:val="27"/>
          <w:lang w:eastAsia="pl-PL"/>
        </w:rPr>
        <w:t> lub </w:t>
      </w:r>
      <w:r w:rsidRPr="00122DF2">
        <w:rPr>
          <w:rFonts w:ascii="Times New Roman" w:eastAsia="Times New Roman" w:hAnsi="Times New Roman" w:cs="Times New Roman"/>
          <w:b/>
          <w:bCs/>
          <w:color w:val="000000"/>
          <w:sz w:val="27"/>
          <w:szCs w:val="27"/>
          <w:lang w:eastAsia="pl-PL"/>
        </w:rPr>
        <w:t>zakończenia: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963"/>
        <w:gridCol w:w="1537"/>
        <w:gridCol w:w="1689"/>
        <w:gridCol w:w="1729"/>
      </w:tblGrid>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Okres w miesiącach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Okres w dniach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Data rozpoczęcia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Data zakończenia</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0"/>
                <w:szCs w:val="20"/>
                <w:lang w:eastAsia="pl-PL"/>
              </w:rPr>
            </w:pP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2019-12-31</w:t>
            </w:r>
          </w:p>
        </w:tc>
      </w:tr>
    </w:tbl>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II.9) Informacje dodatkowe: </w:t>
      </w:r>
      <w:r w:rsidRPr="00122DF2">
        <w:rPr>
          <w:rFonts w:ascii="Times New Roman" w:eastAsia="Times New Roman" w:hAnsi="Times New Roman" w:cs="Times New Roman"/>
          <w:color w:val="000000"/>
          <w:sz w:val="27"/>
          <w:szCs w:val="27"/>
          <w:lang w:eastAsia="pl-PL"/>
        </w:rPr>
        <w:t>Część 1- dostawa 10 szt. urządzeń wielofunkcyjnych: maksymalnie 4 dni roboczych od dnia podpisania umowy, Część 2: dostawa sukcesywna, zgodnie ze zgłaszanym zapotrzebowaniem od dnia podpisania umowy do dnia 31.12.2019 r. Termin od złożenia zamówienia do dostarczenia towaru nie może być dłuższy niż 5 dni roboczych.</w:t>
      </w:r>
    </w:p>
    <w:p w:rsidR="00122DF2" w:rsidRPr="00122DF2" w:rsidRDefault="00122DF2" w:rsidP="00122DF2">
      <w:pPr>
        <w:spacing w:after="0" w:line="450" w:lineRule="atLeast"/>
        <w:rPr>
          <w:rFonts w:ascii="Times New Roman" w:eastAsia="Times New Roman" w:hAnsi="Times New Roman" w:cs="Times New Roman"/>
          <w:b/>
          <w:bCs/>
          <w:color w:val="000000"/>
          <w:sz w:val="36"/>
          <w:szCs w:val="36"/>
          <w:lang w:eastAsia="pl-PL"/>
        </w:rPr>
      </w:pPr>
      <w:r w:rsidRPr="00122DF2">
        <w:rPr>
          <w:rFonts w:ascii="Times New Roman" w:eastAsia="Times New Roman" w:hAnsi="Times New Roman" w:cs="Times New Roman"/>
          <w:b/>
          <w:bCs/>
          <w:color w:val="000000"/>
          <w:sz w:val="36"/>
          <w:szCs w:val="36"/>
          <w:u w:val="single"/>
          <w:lang w:eastAsia="pl-PL"/>
        </w:rPr>
        <w:t>SEKCJA III: INFORMACJE O CHARAKTERZE PRAWNYM, EKONOMICZNYM, FINANSOWYM I TECHNICZNYM</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III.1) WARUNKI UDZIAŁU W POSTĘPOWANIU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III.1.1) Kompetencje lub uprawnienia do prowadzenia określonej działalności zawodowej, o ile wynika to z odrębnych przepisów</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Określenie warunków: Zamawiający nie stawia szczegółowych wymagań odnośnie powyższego warunku. </w:t>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III.1.2) Sytuacja finansowa lub ekonomiczna </w:t>
      </w:r>
      <w:r w:rsidRPr="00122DF2">
        <w:rPr>
          <w:rFonts w:ascii="Times New Roman" w:eastAsia="Times New Roman" w:hAnsi="Times New Roman" w:cs="Times New Roman"/>
          <w:color w:val="000000"/>
          <w:sz w:val="27"/>
          <w:szCs w:val="27"/>
          <w:lang w:eastAsia="pl-PL"/>
        </w:rPr>
        <w:br/>
        <w:t>Określenie warunków: Zamawiający nie stawia szczegółowych wymagań odnośnie powyższego warunku. </w:t>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III.1.3) Zdolność techniczna lub zawodowa </w:t>
      </w:r>
      <w:r w:rsidRPr="00122DF2">
        <w:rPr>
          <w:rFonts w:ascii="Times New Roman" w:eastAsia="Times New Roman" w:hAnsi="Times New Roman" w:cs="Times New Roman"/>
          <w:color w:val="000000"/>
          <w:sz w:val="27"/>
          <w:szCs w:val="27"/>
          <w:lang w:eastAsia="pl-PL"/>
        </w:rPr>
        <w:br/>
        <w:t>Określenie warunków: Zamawiający nie stawia szczegółowych wymagań odnośnie powyższego warunku. </w:t>
      </w:r>
      <w:r w:rsidRPr="00122DF2">
        <w:rPr>
          <w:rFonts w:ascii="Times New Roman" w:eastAsia="Times New Roman" w:hAnsi="Times New Roman" w:cs="Times New Roman"/>
          <w:color w:val="000000"/>
          <w:sz w:val="27"/>
          <w:szCs w:val="27"/>
          <w:lang w:eastAsia="pl-PL"/>
        </w:rPr>
        <w:br/>
        <w:t>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122DF2">
        <w:rPr>
          <w:rFonts w:ascii="Times New Roman" w:eastAsia="Times New Roman" w:hAnsi="Times New Roman" w:cs="Times New Roman"/>
          <w:color w:val="000000"/>
          <w:sz w:val="27"/>
          <w:szCs w:val="27"/>
          <w:lang w:eastAsia="pl-PL"/>
        </w:rPr>
        <w:br/>
        <w:t>Informacje dodatkowe: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III.2) PODSTAWY WYKLUCZENIA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 xml:space="preserve">III.2.1) Podstawy wykluczenia określone w art. 24 ust. 1 ustawy </w:t>
      </w:r>
      <w:proofErr w:type="spellStart"/>
      <w:r w:rsidRPr="00122DF2">
        <w:rPr>
          <w:rFonts w:ascii="Times New Roman" w:eastAsia="Times New Roman" w:hAnsi="Times New Roman" w:cs="Times New Roman"/>
          <w:b/>
          <w:bCs/>
          <w:color w:val="000000"/>
          <w:sz w:val="27"/>
          <w:szCs w:val="27"/>
          <w:lang w:eastAsia="pl-PL"/>
        </w:rPr>
        <w:t>Pzp</w:t>
      </w:r>
      <w:proofErr w:type="spellEnd"/>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 xml:space="preserve">III.2.2) Zamawiający przewiduje wykluczenie wykonawcy na podstawie art. 24 ust. 5 ustawy </w:t>
      </w:r>
      <w:proofErr w:type="spellStart"/>
      <w:r w:rsidRPr="00122DF2">
        <w:rPr>
          <w:rFonts w:ascii="Times New Roman" w:eastAsia="Times New Roman" w:hAnsi="Times New Roman" w:cs="Times New Roman"/>
          <w:b/>
          <w:bCs/>
          <w:color w:val="000000"/>
          <w:sz w:val="27"/>
          <w:szCs w:val="27"/>
          <w:lang w:eastAsia="pl-PL"/>
        </w:rPr>
        <w:t>Pzp</w:t>
      </w:r>
      <w:proofErr w:type="spellEnd"/>
      <w:r w:rsidRPr="00122DF2">
        <w:rPr>
          <w:rFonts w:ascii="Times New Roman" w:eastAsia="Times New Roman" w:hAnsi="Times New Roman" w:cs="Times New Roman"/>
          <w:color w:val="000000"/>
          <w:sz w:val="27"/>
          <w:szCs w:val="27"/>
          <w:lang w:eastAsia="pl-PL"/>
        </w:rPr>
        <w:t xml:space="preserve"> Tak Zamawiający przewiduje następujące fakultatywne podstawy wykluczenia: Tak (podstawa wykluczenia określona w art. 24 ust. 5 pkt 1 ustawy </w:t>
      </w:r>
      <w:proofErr w:type="spellStart"/>
      <w:r w:rsidRPr="00122DF2">
        <w:rPr>
          <w:rFonts w:ascii="Times New Roman" w:eastAsia="Times New Roman" w:hAnsi="Times New Roman" w:cs="Times New Roman"/>
          <w:color w:val="000000"/>
          <w:sz w:val="27"/>
          <w:szCs w:val="27"/>
          <w:lang w:eastAsia="pl-PL"/>
        </w:rPr>
        <w:t>Pzp</w:t>
      </w:r>
      <w:proofErr w:type="spellEnd"/>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III.3) WYKAZ OŚWIADCZEŃ SKŁADANYCH PRZEZ WYKONAWCĘ W CELU WSTĘPNEGO POTWIERDZENIA, ŻE NIE PODLEGA ON WYKLUCZENIU ORAZ SPEŁNIA WARUNKI UDZIAŁU W POSTĘPOWANIU ORAZ SPEŁNIA KRYTERIA SELEKCJI</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Oświadczenie o niepodleganiu wykluczeniu oraz spełnianiu warunków udziału w postępowaniu </w:t>
      </w:r>
      <w:r w:rsidRPr="00122DF2">
        <w:rPr>
          <w:rFonts w:ascii="Times New Roman" w:eastAsia="Times New Roman" w:hAnsi="Times New Roman" w:cs="Times New Roman"/>
          <w:color w:val="000000"/>
          <w:sz w:val="27"/>
          <w:szCs w:val="27"/>
          <w:lang w:eastAsia="pl-PL"/>
        </w:rPr>
        <w:br/>
        <w:t>Tak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Oświadczenie o spełnianiu kryteriów selekcji </w:t>
      </w:r>
      <w:r w:rsidRPr="00122DF2">
        <w:rPr>
          <w:rFonts w:ascii="Times New Roman" w:eastAsia="Times New Roman" w:hAnsi="Times New Roman" w:cs="Times New Roman"/>
          <w:color w:val="000000"/>
          <w:sz w:val="27"/>
          <w:szCs w:val="27"/>
          <w:lang w:eastAsia="pl-PL"/>
        </w:rPr>
        <w:br/>
        <w:t>Nie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III.4) WYKAZ OŚWIADCZEŃ LUB DOKUMENTÓW , SKŁADANYCH PRZEZ WYKONAWCĘ W POSTĘPOWANIU NA WEZWANIE ZAMAWIAJACEGO W CELU POTWIERDZENIA OKOLICZNOŚCI, O KTÓRYCH MOWA W ART. 25 UST. 1 PKT 3 USTAWY PZP: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 xml:space="preserve">Odpis z właściwego rejestru (KRS) lub z centralnej ewidencji i informacji o działalności gospodarczej (CEIDG), jeżeli odrębne przepisy wymagają wpisu do rejestru lub ewidencji, w celu wykazania braku podstaw do wykluczenia w oparciu o art. 24 ust. 5 pkt 1 ustawy </w:t>
      </w:r>
      <w:proofErr w:type="spellStart"/>
      <w:r w:rsidRPr="00122DF2">
        <w:rPr>
          <w:rFonts w:ascii="Times New Roman" w:eastAsia="Times New Roman" w:hAnsi="Times New Roman" w:cs="Times New Roman"/>
          <w:color w:val="000000"/>
          <w:sz w:val="27"/>
          <w:szCs w:val="27"/>
          <w:lang w:eastAsia="pl-PL"/>
        </w:rPr>
        <w:t>Pzp</w:t>
      </w:r>
      <w:proofErr w:type="spellEnd"/>
      <w:r w:rsidRPr="00122DF2">
        <w:rPr>
          <w:rFonts w:ascii="Times New Roman" w:eastAsia="Times New Roman" w:hAnsi="Times New Roman" w:cs="Times New Roman"/>
          <w:color w:val="000000"/>
          <w:sz w:val="27"/>
          <w:szCs w:val="27"/>
          <w:lang w:eastAsia="pl-PL"/>
        </w:rPr>
        <w:t>.</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III.5) WYKAZ OŚWIADCZEŃ LUB DOKUMENTÓW SKŁADANYCH PRZEZ WYKONAWCĘ W POSTĘPOWANIU NA WEZWANIE ZAMAWIAJACEGO W CELU POTWIERDZENIA OKOLICZNOŚCI, O KTÓRYCH MOWA W ART. 25 UST. 1 PKT 1 USTAWY PZP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III.5.1) W ZAKRESIE SPEŁNIANIA WARUNKÓW UDZIAŁU W POSTĘPOWANIU:</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III.5.2) W ZAKRESIE KRYTERIÓW SELEKCJI:</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III.6) WYKAZ OŚWIADCZEŃ LUB DOKUMENTÓW SKŁADANYCH PRZEZ WYKONAWCĘ W POSTĘPOWANIU NA WEZWANIE ZAMAWIAJACEGO W CELU POTWIERDZENIA OKOLICZNOŚCI, O KTÓRYCH MOWA W ART. 25 UST. 1 PKT 2 USTAWY PZP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W części 1 zamówienia: w celu potwierdzenia, że oferowane dostawy odpowiadają wymaganiom określonym przez Zamawiającego, należy załączyć do oferty prawidłowo wypełniony Formularz cenowy - załącznik nr 2 do SIWZ W części 2 zamówienia: w celu potwierdzenia, że oferowane dostawy odpowiadają wymaganiom określonym przez Zamawiającego, należy załączyć do oferty prawidłowo wypełniony Formularz cenowy - załącznik nr 2 do SIWZ. W przypadku zaoferowania produktów równoważnych dla potwierdzenia, że oferowane produkty są równoważne: •ISO/IEC 19752 (lub równoważny) – norma określająca wydajność dla wkładów monochromatycznych drukarek laserowych z oznaczeniem, której pozycji formularza cenowego dotyczy; •ISO/IEC 24711 (lub równoważnej) – norma określająca wydajność dla kaset z kolorowym i monochromatycznym tuszem do drukarek atramentowych z oznaczeniem, której pozycji formularza cenowego dotyczy; •ISO/IEC 19798 (lub równoważnej) – norma określającą wydajność dla wkładów z tonerem do kolorowych drukarek laserowych z oznaczeniem, której pozycji formularza cenowego dotyczy; •Karty charakterystyki/specyfikacje techniczne oferowanych materiałów eksploatacyjnych, z których w sposób niebudzący wątpliwości winno wynikać, że oferowany materiał eksploatacyjny jest kompatybilny ze sprzętem wskazanym przez Zamawiającego oraz posiada parametry techniczne (kolor, minimalna wydajność) wymagane przez Zamawiającego. Wykonawca powinien w prawym górnym rogu każdego dokumentu oznaczyć, której pozycji formularza cenowego dotyczy dokument.</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III.7) INNE DOKUMENTY NIE WYMIENIONE W pkt III.3) - III.6)</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 xml:space="preserve">1. Formularz Oferty - Załącznik nr 1 do SIWZ, 2. Formularz cenowy- Załącznik nr 2 do SIWZ, 3.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w:t>
      </w:r>
      <w:proofErr w:type="spellStart"/>
      <w:r w:rsidRPr="00122DF2">
        <w:rPr>
          <w:rFonts w:ascii="Times New Roman" w:eastAsia="Times New Roman" w:hAnsi="Times New Roman" w:cs="Times New Roman"/>
          <w:color w:val="000000"/>
          <w:sz w:val="27"/>
          <w:szCs w:val="27"/>
          <w:lang w:eastAsia="pl-PL"/>
        </w:rPr>
        <w:t>umowy.Pełnomocnictwo</w:t>
      </w:r>
      <w:proofErr w:type="spellEnd"/>
      <w:r w:rsidRPr="00122DF2">
        <w:rPr>
          <w:rFonts w:ascii="Times New Roman" w:eastAsia="Times New Roman" w:hAnsi="Times New Roman" w:cs="Times New Roman"/>
          <w:color w:val="000000"/>
          <w:sz w:val="27"/>
          <w:szCs w:val="27"/>
          <w:lang w:eastAsia="pl-PL"/>
        </w:rPr>
        <w:t xml:space="preserve"> do podpisania oferty (oryginał lub kopia potwierdzona za zgodność z oryginałem przez notariusza) względnie do podpisania innych dokumentów składanych wraz z ofertą, o ile uprawnienie do reprezentacji osoby podpisującej ofertę nie wynika z dokumentu rejestrowego załączonego do oferty. 4. W części nr 2 postępowania: próbki oferowanych produktów równoważnych, w celu przeprowadzenia praktycznych testów sprawdzających czy są one zgodne z opisem przedstawionym przez Zamawiającego w SIWZ - zgodnie z zapisami 5A1 SIWZ.</w:t>
      </w:r>
    </w:p>
    <w:p w:rsidR="00122DF2" w:rsidRPr="00122DF2" w:rsidRDefault="00122DF2" w:rsidP="00122DF2">
      <w:pPr>
        <w:spacing w:after="0" w:line="450" w:lineRule="atLeast"/>
        <w:rPr>
          <w:rFonts w:ascii="Times New Roman" w:eastAsia="Times New Roman" w:hAnsi="Times New Roman" w:cs="Times New Roman"/>
          <w:b/>
          <w:bCs/>
          <w:color w:val="000000"/>
          <w:sz w:val="36"/>
          <w:szCs w:val="36"/>
          <w:lang w:eastAsia="pl-PL"/>
        </w:rPr>
      </w:pPr>
      <w:r w:rsidRPr="00122DF2">
        <w:rPr>
          <w:rFonts w:ascii="Times New Roman" w:eastAsia="Times New Roman" w:hAnsi="Times New Roman" w:cs="Times New Roman"/>
          <w:b/>
          <w:bCs/>
          <w:color w:val="000000"/>
          <w:sz w:val="36"/>
          <w:szCs w:val="36"/>
          <w:u w:val="single"/>
          <w:lang w:eastAsia="pl-PL"/>
        </w:rPr>
        <w:t>SEKCJA IV: PROCEDURA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IV.1) OPIS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IV.1.1) Tryb udzielenia zamówienia: </w:t>
      </w:r>
      <w:r w:rsidRPr="00122DF2">
        <w:rPr>
          <w:rFonts w:ascii="Times New Roman" w:eastAsia="Times New Roman" w:hAnsi="Times New Roman" w:cs="Times New Roman"/>
          <w:color w:val="000000"/>
          <w:sz w:val="27"/>
          <w:szCs w:val="27"/>
          <w:lang w:eastAsia="pl-PL"/>
        </w:rPr>
        <w:t>Przetarg nieograniczony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IV.1.2) Zamawiający żąda wniesienia wadium:</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Informacja na temat wadium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IV.1.3) Przewiduje się udzielenie zaliczek na poczet wykonania zamówienia: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Należy podać informacje na temat udzielania zaliczek: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IV.1.4) Wymaga się złożenia ofert w postaci katalogów elektronicznych lub dołączenia do ofert katalogów elektronicznych:</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Dopuszcza się złożenie ofert w postaci katalogów elektronicznych lub dołączenia do ofert katalogów elektronicznych: </w:t>
      </w:r>
      <w:r w:rsidRPr="00122DF2">
        <w:rPr>
          <w:rFonts w:ascii="Times New Roman" w:eastAsia="Times New Roman" w:hAnsi="Times New Roman" w:cs="Times New Roman"/>
          <w:color w:val="000000"/>
          <w:sz w:val="27"/>
          <w:szCs w:val="27"/>
          <w:lang w:eastAsia="pl-PL"/>
        </w:rPr>
        <w:br/>
        <w:t>Nie </w:t>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IV.1.5.) Wymaga się złożenia oferty wariantowej:</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Dopuszcza się złożenie oferty wariantowej </w:t>
      </w:r>
      <w:r w:rsidRPr="00122DF2">
        <w:rPr>
          <w:rFonts w:ascii="Times New Roman" w:eastAsia="Times New Roman" w:hAnsi="Times New Roman" w:cs="Times New Roman"/>
          <w:color w:val="000000"/>
          <w:sz w:val="27"/>
          <w:szCs w:val="27"/>
          <w:lang w:eastAsia="pl-PL"/>
        </w:rPr>
        <w:br/>
        <w:t>Nie </w:t>
      </w:r>
      <w:r w:rsidRPr="00122DF2">
        <w:rPr>
          <w:rFonts w:ascii="Times New Roman" w:eastAsia="Times New Roman" w:hAnsi="Times New Roman" w:cs="Times New Roman"/>
          <w:color w:val="000000"/>
          <w:sz w:val="27"/>
          <w:szCs w:val="27"/>
          <w:lang w:eastAsia="pl-PL"/>
        </w:rPr>
        <w:br/>
        <w:t>Złożenie oferty wariantowej dopuszcza się tylko z jednoczesnym złożeniem oferty zasadniczej: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IV.1.6) Przewidywana liczba wykonawców, którzy zostaną zaproszeni do udziału w postępowaniu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i/>
          <w:iCs/>
          <w:color w:val="000000"/>
          <w:sz w:val="27"/>
          <w:szCs w:val="27"/>
          <w:lang w:eastAsia="pl-PL"/>
        </w:rPr>
        <w:t>(przetarg ograniczony, negocjacje z ogłoszeniem, dialog konkurencyjny, partnerstwo innowacyjne)</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Liczba wykonawców   </w:t>
      </w:r>
      <w:r w:rsidRPr="00122DF2">
        <w:rPr>
          <w:rFonts w:ascii="Times New Roman" w:eastAsia="Times New Roman" w:hAnsi="Times New Roman" w:cs="Times New Roman"/>
          <w:color w:val="000000"/>
          <w:sz w:val="27"/>
          <w:szCs w:val="27"/>
          <w:lang w:eastAsia="pl-PL"/>
        </w:rPr>
        <w:br/>
        <w:t>Przewidywana minimalna liczba wykonawców </w:t>
      </w:r>
      <w:r w:rsidRPr="00122DF2">
        <w:rPr>
          <w:rFonts w:ascii="Times New Roman" w:eastAsia="Times New Roman" w:hAnsi="Times New Roman" w:cs="Times New Roman"/>
          <w:color w:val="000000"/>
          <w:sz w:val="27"/>
          <w:szCs w:val="27"/>
          <w:lang w:eastAsia="pl-PL"/>
        </w:rPr>
        <w:br/>
        <w:t>Maksymalna liczba wykonawców   </w:t>
      </w:r>
      <w:r w:rsidRPr="00122DF2">
        <w:rPr>
          <w:rFonts w:ascii="Times New Roman" w:eastAsia="Times New Roman" w:hAnsi="Times New Roman" w:cs="Times New Roman"/>
          <w:color w:val="000000"/>
          <w:sz w:val="27"/>
          <w:szCs w:val="27"/>
          <w:lang w:eastAsia="pl-PL"/>
        </w:rPr>
        <w:br/>
        <w:t>Kryteria selekcji wykonawców: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IV.1.7) Informacje na temat umowy ramowej lub dynamicznego systemu zakupów:</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Umowa ramowa będzie zawarta: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Czy przewiduje się ograniczenie liczby uczestników umowy ramowej: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Przewidziana maksymalna liczba uczestników umowy ramowej: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Zamówienie obejmuje ustanowienie dynamicznego systemu zakupów: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Adres strony internetowej, na której będą zamieszczone dodatkowe informacje dotyczące dynamicznego systemu zakupów: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W ramach umowy ramowej/dynamicznego systemu zakupów dopuszcza się złożenie ofert w formie katalogów elektronicznych: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Przewiduje się pobranie ze złożonych katalogów elektronicznych informacji potrzebnych do sporządzenia ofert w ramach umowy ramowej/dynamicznego systemu zakupów: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IV.1.8) Aukcja elektroniczna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Przewidziane jest przeprowadzenie aukcji elektronicznej </w:t>
      </w:r>
      <w:r w:rsidRPr="00122DF2">
        <w:rPr>
          <w:rFonts w:ascii="Times New Roman" w:eastAsia="Times New Roman" w:hAnsi="Times New Roman" w:cs="Times New Roman"/>
          <w:i/>
          <w:iCs/>
          <w:color w:val="000000"/>
          <w:sz w:val="27"/>
          <w:szCs w:val="27"/>
          <w:lang w:eastAsia="pl-PL"/>
        </w:rPr>
        <w:t>(przetarg nieograniczony, przetarg ograniczony, negocjacje z ogłoszeniem) </w:t>
      </w:r>
      <w:r w:rsidRPr="00122DF2">
        <w:rPr>
          <w:rFonts w:ascii="Times New Roman" w:eastAsia="Times New Roman" w:hAnsi="Times New Roman" w:cs="Times New Roman"/>
          <w:color w:val="000000"/>
          <w:sz w:val="27"/>
          <w:szCs w:val="27"/>
          <w:lang w:eastAsia="pl-PL"/>
        </w:rPr>
        <w:t>Nie </w:t>
      </w:r>
      <w:r w:rsidRPr="00122DF2">
        <w:rPr>
          <w:rFonts w:ascii="Times New Roman" w:eastAsia="Times New Roman" w:hAnsi="Times New Roman" w:cs="Times New Roman"/>
          <w:color w:val="000000"/>
          <w:sz w:val="27"/>
          <w:szCs w:val="27"/>
          <w:lang w:eastAsia="pl-PL"/>
        </w:rPr>
        <w:br/>
        <w:t>Należy podać adres strony internetowej, na której aukcja będzie prowadzona: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Należy wskazać elementy, których wartości będą przedmiotem aukcji elektronicznej: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Przewiduje się ograniczenia co do przedstawionych wartości, wynikające z opisu przedmiotu zamówienia:</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Należy podać, które informacje zostaną udostępnione wykonawcom w trakcie aukcji elektronicznej oraz jaki będzie termin ich udostępnienia: </w:t>
      </w:r>
      <w:r w:rsidRPr="00122DF2">
        <w:rPr>
          <w:rFonts w:ascii="Times New Roman" w:eastAsia="Times New Roman" w:hAnsi="Times New Roman" w:cs="Times New Roman"/>
          <w:color w:val="000000"/>
          <w:sz w:val="27"/>
          <w:szCs w:val="27"/>
          <w:lang w:eastAsia="pl-PL"/>
        </w:rPr>
        <w:br/>
        <w:t>Informacje dotyczące przebiegu aukcji elektronicznej: </w:t>
      </w:r>
      <w:r w:rsidRPr="00122DF2">
        <w:rPr>
          <w:rFonts w:ascii="Times New Roman" w:eastAsia="Times New Roman" w:hAnsi="Times New Roman" w:cs="Times New Roman"/>
          <w:color w:val="000000"/>
          <w:sz w:val="27"/>
          <w:szCs w:val="27"/>
          <w:lang w:eastAsia="pl-PL"/>
        </w:rPr>
        <w:br/>
        <w:t>Jaki jest przewidziany sposób postępowania w toku aukcji elektronicznej i jakie będą warunki, na jakich wykonawcy będą mogli licytować (minimalne wysokości postąpień): </w:t>
      </w:r>
      <w:r w:rsidRPr="00122DF2">
        <w:rPr>
          <w:rFonts w:ascii="Times New Roman" w:eastAsia="Times New Roman" w:hAnsi="Times New Roman" w:cs="Times New Roman"/>
          <w:color w:val="000000"/>
          <w:sz w:val="27"/>
          <w:szCs w:val="27"/>
          <w:lang w:eastAsia="pl-PL"/>
        </w:rPr>
        <w:br/>
        <w:t>Informacje dotyczące wykorzystywanego sprzętu elektronicznego, rozwiązań i specyfikacji technicznych w zakresie połączeń: </w:t>
      </w:r>
      <w:r w:rsidRPr="00122DF2">
        <w:rPr>
          <w:rFonts w:ascii="Times New Roman" w:eastAsia="Times New Roman" w:hAnsi="Times New Roman" w:cs="Times New Roman"/>
          <w:color w:val="000000"/>
          <w:sz w:val="27"/>
          <w:szCs w:val="27"/>
          <w:lang w:eastAsia="pl-PL"/>
        </w:rPr>
        <w:br/>
        <w:t>Wymagania dotyczące rejestracji i identyfikacji wykonawców w aukcji elektronicznej: </w:t>
      </w:r>
      <w:r w:rsidRPr="00122DF2">
        <w:rPr>
          <w:rFonts w:ascii="Times New Roman" w:eastAsia="Times New Roman" w:hAnsi="Times New Roman" w:cs="Times New Roman"/>
          <w:color w:val="000000"/>
          <w:sz w:val="27"/>
          <w:szCs w:val="27"/>
          <w:lang w:eastAsia="pl-PL"/>
        </w:rPr>
        <w:br/>
        <w:t>Informacje o liczbie etapów aukcji elektronicznej i czasie ich trwania: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t>Czas trwania: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Czy wykonawcy, którzy nie złożyli nowych postąpień, zostaną zakwalifikowani do następnego etapu: </w:t>
      </w:r>
      <w:r w:rsidRPr="00122DF2">
        <w:rPr>
          <w:rFonts w:ascii="Times New Roman" w:eastAsia="Times New Roman" w:hAnsi="Times New Roman" w:cs="Times New Roman"/>
          <w:color w:val="000000"/>
          <w:sz w:val="27"/>
          <w:szCs w:val="27"/>
          <w:lang w:eastAsia="pl-PL"/>
        </w:rPr>
        <w:br/>
        <w:t>Warunki zamknięcia aukcji elektronicznej: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IV.2) KRYTERIA OCENY OFERT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IV.2.1) Kryteria oceny ofert: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IV.2.2) Kryteria</w:t>
      </w:r>
      <w:r w:rsidRPr="00122DF2">
        <w:rPr>
          <w:rFonts w:ascii="Times New Roman" w:eastAsia="Times New Roman" w:hAnsi="Times New Roman" w:cs="Times New Roman"/>
          <w:color w:val="000000"/>
          <w:sz w:val="27"/>
          <w:szCs w:val="27"/>
          <w:lang w:eastAsia="pl-PL"/>
        </w:rPr>
        <w: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496"/>
        <w:gridCol w:w="1016"/>
      </w:tblGrid>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Znaczenie</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60,00</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40,00</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rodzaj materiałów eksploatacyjnych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40,00</w:t>
            </w:r>
          </w:p>
        </w:tc>
      </w:tr>
    </w:tbl>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 xml:space="preserve">IV.2.3) Zastosowanie procedury, o której mowa w art. 24aa ust. 1 ustawy </w:t>
      </w:r>
      <w:proofErr w:type="spellStart"/>
      <w:r w:rsidRPr="00122DF2">
        <w:rPr>
          <w:rFonts w:ascii="Times New Roman" w:eastAsia="Times New Roman" w:hAnsi="Times New Roman" w:cs="Times New Roman"/>
          <w:b/>
          <w:bCs/>
          <w:color w:val="000000"/>
          <w:sz w:val="27"/>
          <w:szCs w:val="27"/>
          <w:lang w:eastAsia="pl-PL"/>
        </w:rPr>
        <w:t>Pzp</w:t>
      </w:r>
      <w:proofErr w:type="spellEnd"/>
      <w:r w:rsidRPr="00122DF2">
        <w:rPr>
          <w:rFonts w:ascii="Times New Roman" w:eastAsia="Times New Roman" w:hAnsi="Times New Roman" w:cs="Times New Roman"/>
          <w:b/>
          <w:bCs/>
          <w:color w:val="000000"/>
          <w:sz w:val="27"/>
          <w:szCs w:val="27"/>
          <w:lang w:eastAsia="pl-PL"/>
        </w:rPr>
        <w:t> </w:t>
      </w:r>
      <w:r w:rsidRPr="00122DF2">
        <w:rPr>
          <w:rFonts w:ascii="Times New Roman" w:eastAsia="Times New Roman" w:hAnsi="Times New Roman" w:cs="Times New Roman"/>
          <w:color w:val="000000"/>
          <w:sz w:val="27"/>
          <w:szCs w:val="27"/>
          <w:lang w:eastAsia="pl-PL"/>
        </w:rPr>
        <w:t>(przetarg nieograniczony) </w:t>
      </w:r>
      <w:r w:rsidRPr="00122DF2">
        <w:rPr>
          <w:rFonts w:ascii="Times New Roman" w:eastAsia="Times New Roman" w:hAnsi="Times New Roman" w:cs="Times New Roman"/>
          <w:color w:val="000000"/>
          <w:sz w:val="27"/>
          <w:szCs w:val="27"/>
          <w:lang w:eastAsia="pl-PL"/>
        </w:rPr>
        <w:br/>
        <w:t>Tak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IV.3) Negocjacje z ogłoszeniem, dialog konkurencyjny, partnerstwo innowacyjne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IV.3.1) Informacje na temat negocjacji z ogłoszeniem</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Minimalne wymagania, które muszą spełniać wszystkie oferty: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Przewidziane jest zastrzeżenie prawa do udzielenia zamówienia na podstawie ofert wstępnych bez przeprowadzenia negocjacji </w:t>
      </w:r>
      <w:r w:rsidRPr="00122DF2">
        <w:rPr>
          <w:rFonts w:ascii="Times New Roman" w:eastAsia="Times New Roman" w:hAnsi="Times New Roman" w:cs="Times New Roman"/>
          <w:color w:val="000000"/>
          <w:sz w:val="27"/>
          <w:szCs w:val="27"/>
          <w:lang w:eastAsia="pl-PL"/>
        </w:rPr>
        <w:br/>
        <w:t>Przewidziany jest podział negocjacji na etapy w celu ograniczenia liczby ofert: </w:t>
      </w:r>
      <w:r w:rsidRPr="00122DF2">
        <w:rPr>
          <w:rFonts w:ascii="Times New Roman" w:eastAsia="Times New Roman" w:hAnsi="Times New Roman" w:cs="Times New Roman"/>
          <w:color w:val="000000"/>
          <w:sz w:val="27"/>
          <w:szCs w:val="27"/>
          <w:lang w:eastAsia="pl-PL"/>
        </w:rPr>
        <w:br/>
        <w:t>Należy podać informacje na temat etapów negocjacji (w tym liczbę etapów):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IV.3.2) Informacje na temat dialogu konkurencyjnego</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Opis potrzeb i wymagań zamawiającego lub informacja o sposobie uzyskania tego opisu: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Informacja o wysokości nagród dla wykonawców, którzy podczas dialogu konkurencyjnego przedstawili rozwiązania stanowiące podstawę do składania ofert, jeżeli zamawiający przewiduje nagrody: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Wstępny harmonogram postępowania: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Podział dialogu na etapy w celu ograniczenia liczby rozwiązań: </w:t>
      </w:r>
      <w:r w:rsidRPr="00122DF2">
        <w:rPr>
          <w:rFonts w:ascii="Times New Roman" w:eastAsia="Times New Roman" w:hAnsi="Times New Roman" w:cs="Times New Roman"/>
          <w:color w:val="000000"/>
          <w:sz w:val="27"/>
          <w:szCs w:val="27"/>
          <w:lang w:eastAsia="pl-PL"/>
        </w:rPr>
        <w:br/>
        <w:t>Należy podać informacje na temat etapów dialogu: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IV.3.3) Informacje na temat partnerstwa innowacyjnego</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t>Elementy opisu przedmiotu zamówienia definiujące minimalne wymagania, którym muszą odpowiadać wszystkie oferty: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Podział negocjacji na etapy w celu ograniczeniu liczby ofert podlegających negocjacjom poprzez zastosowanie kryteriów oceny ofert wskazanych w specyfikacji istotnych warunków zamówienia: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Informacje dodatkowe: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IV.4) Licytacja elektroniczna </w:t>
      </w:r>
      <w:r w:rsidRPr="00122DF2">
        <w:rPr>
          <w:rFonts w:ascii="Times New Roman" w:eastAsia="Times New Roman" w:hAnsi="Times New Roman" w:cs="Times New Roman"/>
          <w:color w:val="000000"/>
          <w:sz w:val="27"/>
          <w:szCs w:val="27"/>
          <w:lang w:eastAsia="pl-PL"/>
        </w:rPr>
        <w:br/>
        <w:t>Adres strony internetowej, na której będzie prowadzona licytacja elektroniczna: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Adres strony internetowej, na której jest dostępny opis przedmiotu zamówienia w licytacji elektronicznej: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Wymagania dotyczące rejestracji i identyfikacji wykonawców w licytacji elektronicznej, w tym wymagania techniczne urządzeń informatycznych: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Sposób postępowania w toku licytacji elektronicznej, w tym określenie minimalnych wysokości postąpień: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Informacje o liczbie etapów licytacji elektronicznej i czasie ich trwania:</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Czas trwania: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Wykonawcy, którzy nie złożyli nowych postąpień, zostaną zakwalifikowani do następnego etapu:</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Termin składania wniosków o dopuszczenie do udziału w licytacji elektronicznej: </w:t>
      </w:r>
      <w:r w:rsidRPr="00122DF2">
        <w:rPr>
          <w:rFonts w:ascii="Times New Roman" w:eastAsia="Times New Roman" w:hAnsi="Times New Roman" w:cs="Times New Roman"/>
          <w:color w:val="000000"/>
          <w:sz w:val="27"/>
          <w:szCs w:val="27"/>
          <w:lang w:eastAsia="pl-PL"/>
        </w:rPr>
        <w:br/>
        <w:t>Data: godzina: </w:t>
      </w:r>
      <w:r w:rsidRPr="00122DF2">
        <w:rPr>
          <w:rFonts w:ascii="Times New Roman" w:eastAsia="Times New Roman" w:hAnsi="Times New Roman" w:cs="Times New Roman"/>
          <w:color w:val="000000"/>
          <w:sz w:val="27"/>
          <w:szCs w:val="27"/>
          <w:lang w:eastAsia="pl-PL"/>
        </w:rPr>
        <w:br/>
        <w:t>Termin otwarcia licytacji elektronicznej: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t>Termin i warunki zamknięcia licytacji elektronicznej: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t>Istotne dla stron postanowienia, które zostaną wprowadzone do treści zawieranej umowy w sprawie zamówienia publicznego, albo ogólne warunki umowy, albo wzór umowy: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t>Wymagania dotyczące zabezpieczenia należytego wykonania umowy: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t>Informacje dodatkowe: </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IV.5) ZMIANA UMOWY</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Przewiduje się istotne zmiany postanowień zawartej umowy w stosunku do treści oferty, na podstawie której dokonano wyboru wykonawcy:</w:t>
      </w:r>
      <w:r w:rsidRPr="00122DF2">
        <w:rPr>
          <w:rFonts w:ascii="Times New Roman" w:eastAsia="Times New Roman" w:hAnsi="Times New Roman" w:cs="Times New Roman"/>
          <w:color w:val="000000"/>
          <w:sz w:val="27"/>
          <w:szCs w:val="27"/>
          <w:lang w:eastAsia="pl-PL"/>
        </w:rPr>
        <w:t> Tak </w:t>
      </w:r>
      <w:r w:rsidRPr="00122DF2">
        <w:rPr>
          <w:rFonts w:ascii="Times New Roman" w:eastAsia="Times New Roman" w:hAnsi="Times New Roman" w:cs="Times New Roman"/>
          <w:color w:val="000000"/>
          <w:sz w:val="27"/>
          <w:szCs w:val="27"/>
          <w:lang w:eastAsia="pl-PL"/>
        </w:rPr>
        <w:br/>
        <w:t>Należy wskazać zakres, charakter zmian oraz warunki wprowadzenia zmian: </w:t>
      </w:r>
      <w:r w:rsidRPr="00122DF2">
        <w:rPr>
          <w:rFonts w:ascii="Times New Roman" w:eastAsia="Times New Roman" w:hAnsi="Times New Roman" w:cs="Times New Roman"/>
          <w:color w:val="000000"/>
          <w:sz w:val="27"/>
          <w:szCs w:val="27"/>
          <w:lang w:eastAsia="pl-PL"/>
        </w:rPr>
        <w:br/>
        <w:t>Zamawiający, zgodnie z art. 144 Ustawy, przewiduje możliwość istotnej zmiany zawartej umowy w stosunku do treści oferty, na podstawie, której dokonano wyboru oferty w następujących okolicznościach: 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 na okres nie dłuższy niż 6 miesięcy, 2) w przypadku, gdy po jej podpisaniu zajdzie uzasadniona konieczność zmiany ilości poszczególnych rodzajów asortymentu wskazanych w umowie - dopuszcza się taką zmianę pod warunkiem, że: a) będzie ona dotyczyć tylko zmiany ilości wskazanych w umowie rodzajów asortymentu (ilości jednych kosztem ilości drugich), b) zmiana ta nie spowoduje zmiany wynagrodzenia Wykonawcy, c) zmiana ta nie będzie polegać na wprowadzaniu innych niż wymienione w SIWZ i umowie rodzajów asortymentu, chyba, że będzie to wynikało z konieczności wyrównania wynagrodzenia Wykonawcy. 3) w przypadku, gdy w czasie trwania umowy nie zostanie wykorzystana cała kwota wynagrodzenia Wykonawcy, strony w drodze aneksu mogą przedłużyć termin obowiązywania umowy o okres do czasu wyczerpania wartości umowy, przy czym ceny jednostkowe określone w załączniku do umowy nie ulegną zmianie. 4) Jeżeli w czasie obowiązywania umowy nastąpi zmiana ustawowej stawki podatku od towarów i usług (VAT), Strony dokonają odpowiedniej zmiany wynagrodzenia umownego. 2. Prawa i obowiązki wynikające z umowy, a w szczególności zobowiązania finansowe, nie mogą być przekazane na rzecz osób trzecich, bez pisemnej zgody Zamawiającego.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 INFORMACJE ADMINISTRACYJNE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IV.6.1) Sposób udostępniania informacji o charakterze poufnym </w:t>
      </w:r>
      <w:r w:rsidRPr="00122DF2">
        <w:rPr>
          <w:rFonts w:ascii="Times New Roman" w:eastAsia="Times New Roman" w:hAnsi="Times New Roman" w:cs="Times New Roman"/>
          <w:i/>
          <w:iCs/>
          <w:color w:val="000000"/>
          <w:sz w:val="27"/>
          <w:szCs w:val="27"/>
          <w:lang w:eastAsia="pl-PL"/>
        </w:rPr>
        <w:t>(jeżeli dotyczy):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Środki służące ochronie informacji o charakterze poufnym</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IV.6.2) Termin składania ofert lub wniosków o dopuszczenie do udziału w postępowaniu: </w:t>
      </w:r>
      <w:r w:rsidRPr="00122DF2">
        <w:rPr>
          <w:rFonts w:ascii="Times New Roman" w:eastAsia="Times New Roman" w:hAnsi="Times New Roman" w:cs="Times New Roman"/>
          <w:color w:val="000000"/>
          <w:sz w:val="27"/>
          <w:szCs w:val="27"/>
          <w:lang w:eastAsia="pl-PL"/>
        </w:rPr>
        <w:br/>
        <w:t>Data: 2018-12-14, godzina: 10:00, </w:t>
      </w:r>
      <w:r w:rsidRPr="00122DF2">
        <w:rPr>
          <w:rFonts w:ascii="Times New Roman" w:eastAsia="Times New Roman" w:hAnsi="Times New Roman" w:cs="Times New Roman"/>
          <w:color w:val="000000"/>
          <w:sz w:val="27"/>
          <w:szCs w:val="27"/>
          <w:lang w:eastAsia="pl-PL"/>
        </w:rPr>
        <w:br/>
        <w:t>Skrócenie terminu składania wniosków, ze względu na pilną potrzebę udzielenia zamówienia (przetarg nieograniczony, przetarg ograniczony, negocjacje z ogłoszeniem):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Wskazać powody: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t>Język lub języki, w jakich mogą być sporządzane oferty lub wnioski o dopuszczenie do udziału w postępowaniu </w:t>
      </w:r>
      <w:r w:rsidRPr="00122DF2">
        <w:rPr>
          <w:rFonts w:ascii="Times New Roman" w:eastAsia="Times New Roman" w:hAnsi="Times New Roman" w:cs="Times New Roman"/>
          <w:color w:val="000000"/>
          <w:sz w:val="27"/>
          <w:szCs w:val="27"/>
          <w:lang w:eastAsia="pl-PL"/>
        </w:rPr>
        <w:br/>
        <w:t>&gt; język polski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IV.6.3) Termin związania ofertą: </w:t>
      </w:r>
      <w:r w:rsidRPr="00122DF2">
        <w:rPr>
          <w:rFonts w:ascii="Times New Roman" w:eastAsia="Times New Roman" w:hAnsi="Times New Roman" w:cs="Times New Roman"/>
          <w:color w:val="000000"/>
          <w:sz w:val="27"/>
          <w:szCs w:val="27"/>
          <w:lang w:eastAsia="pl-PL"/>
        </w:rPr>
        <w:t>do: okres w dniach: 30 (od ostatecznego terminu składania ofert)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122DF2">
        <w:rPr>
          <w:rFonts w:ascii="Times New Roman" w:eastAsia="Times New Roman" w:hAnsi="Times New Roman" w:cs="Times New Roman"/>
          <w:color w:val="000000"/>
          <w:sz w:val="27"/>
          <w:szCs w:val="27"/>
          <w:lang w:eastAsia="pl-PL"/>
        </w:rPr>
        <w:t> Nie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122DF2">
        <w:rPr>
          <w:rFonts w:ascii="Times New Roman" w:eastAsia="Times New Roman" w:hAnsi="Times New Roman" w:cs="Times New Roman"/>
          <w:color w:val="000000"/>
          <w:sz w:val="27"/>
          <w:szCs w:val="27"/>
          <w:lang w:eastAsia="pl-PL"/>
        </w:rPr>
        <w:t> Nie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IV.6.6) Informacje dodatkowe:</w:t>
      </w:r>
      <w:r w:rsidRPr="00122DF2">
        <w:rPr>
          <w:rFonts w:ascii="Times New Roman" w:eastAsia="Times New Roman" w:hAnsi="Times New Roman" w:cs="Times New Roman"/>
          <w:color w:val="000000"/>
          <w:sz w:val="27"/>
          <w:szCs w:val="27"/>
          <w:lang w:eastAsia="pl-PL"/>
        </w:rPr>
        <w:t> </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0" w:line="450" w:lineRule="atLeast"/>
        <w:jc w:val="center"/>
        <w:rPr>
          <w:rFonts w:ascii="Times New Roman" w:eastAsia="Times New Roman" w:hAnsi="Times New Roman" w:cs="Times New Roman"/>
          <w:b/>
          <w:bCs/>
          <w:color w:val="000000"/>
          <w:sz w:val="36"/>
          <w:szCs w:val="36"/>
          <w:lang w:eastAsia="pl-PL"/>
        </w:rPr>
      </w:pPr>
      <w:r w:rsidRPr="00122DF2">
        <w:rPr>
          <w:rFonts w:ascii="Times New Roman" w:eastAsia="Times New Roman" w:hAnsi="Times New Roman" w:cs="Times New Roman"/>
          <w:b/>
          <w:bCs/>
          <w:color w:val="000000"/>
          <w:sz w:val="36"/>
          <w:szCs w:val="36"/>
          <w:u w:val="single"/>
          <w:lang w:eastAsia="pl-PL"/>
        </w:rPr>
        <w:t>ZAŁĄCZNIK I - INFORMACJE DOTYCZĄCE OFERT CZĘŚCIOWYCH</w:t>
      </w: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p>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1"/>
        <w:gridCol w:w="180"/>
        <w:gridCol w:w="834"/>
        <w:gridCol w:w="7017"/>
      </w:tblGrid>
      <w:tr w:rsidR="00122DF2" w:rsidRPr="00122DF2" w:rsidTr="00122DF2">
        <w:trPr>
          <w:tblCellSpacing w:w="15" w:type="dxa"/>
        </w:trPr>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b/>
                <w:bCs/>
                <w:sz w:val="24"/>
                <w:szCs w:val="24"/>
                <w:lang w:eastAsia="pl-PL"/>
              </w:rPr>
              <w:t>Część nr:</w:t>
            </w:r>
          </w:p>
        </w:tc>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1</w:t>
            </w:r>
          </w:p>
        </w:tc>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b/>
                <w:bCs/>
                <w:sz w:val="24"/>
                <w:szCs w:val="24"/>
                <w:lang w:eastAsia="pl-PL"/>
              </w:rPr>
              <w:t>Nazwa:</w:t>
            </w:r>
          </w:p>
        </w:tc>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dostawa 10 szt. laserowych urządzeń wielofunkcyjnych wraz z tonerami</w:t>
            </w:r>
          </w:p>
        </w:tc>
      </w:tr>
    </w:tbl>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1) Krótki opis przedmiotu zamówienia </w:t>
      </w:r>
      <w:r w:rsidRPr="00122DF2">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22DF2">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122DF2">
        <w:rPr>
          <w:rFonts w:ascii="Times New Roman" w:eastAsia="Times New Roman" w:hAnsi="Times New Roman" w:cs="Times New Roman"/>
          <w:color w:val="000000"/>
          <w:sz w:val="27"/>
          <w:szCs w:val="27"/>
          <w:lang w:eastAsia="pl-PL"/>
        </w:rPr>
        <w:t xml:space="preserve">1. Przedmiotem zamówienia jest dostawa 10 szt. laserowych urządzeń wielofunkcyjnych wraz z tonerami. Szczegółowy opis przedmiotu zamówienia zawiera formularz cenowy – załącznik nr 2 do SIWZ. 2. Zamawiający dopuszcza zaoferowanie równoważnego przedmiotu zamówienia, który posiada minimalne parametry techniczne i programowe zgodne ze wskazanymi w kolumnie „2” formularza cenowego. Wykonawca, który powołuje się na rozwiązania równoważne w stosunku do wskazanego przez Zamawiającego sprzętu, zgodnie z art. 30 ust. 5 ustawy, obowiązany jest wykazać, że oferowana przez niego dostawa sprzętów spełni wymagania określone przez Zamawiającego. W tym celu Wykonawca zobowiązany jest wypełnić formularz cenowy podając szczegółowe dane techniczne proponowanego sprzętu. 3. Zamawiający dopuszcza oferowanie przedmiotu zamówienia o równoważnej lub lepszej wydajności (jak przedmiot zamówienia opisany w kolumnie 2 formularza cenowego) wg wyników testów przeprowadzonych przez Wykonawcę. Dokładny opis wraz z parametrami technicznymi znajduje się w Rozdziale 4 OPZ </w:t>
      </w:r>
      <w:proofErr w:type="spellStart"/>
      <w:r w:rsidRPr="00122DF2">
        <w:rPr>
          <w:rFonts w:ascii="Times New Roman" w:eastAsia="Times New Roman" w:hAnsi="Times New Roman" w:cs="Times New Roman"/>
          <w:color w:val="000000"/>
          <w:sz w:val="27"/>
          <w:szCs w:val="27"/>
          <w:lang w:eastAsia="pl-PL"/>
        </w:rPr>
        <w:t>cz</w:t>
      </w:r>
      <w:proofErr w:type="spellEnd"/>
      <w:r w:rsidRPr="00122DF2">
        <w:rPr>
          <w:rFonts w:ascii="Times New Roman" w:eastAsia="Times New Roman" w:hAnsi="Times New Roman" w:cs="Times New Roman"/>
          <w:color w:val="000000"/>
          <w:sz w:val="27"/>
          <w:szCs w:val="27"/>
          <w:lang w:eastAsia="pl-PL"/>
        </w:rPr>
        <w:t xml:space="preserve"> 1</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2) Wspólny Słownik Zamówień(CPV): </w:t>
      </w:r>
      <w:r w:rsidRPr="00122DF2">
        <w:rPr>
          <w:rFonts w:ascii="Times New Roman" w:eastAsia="Times New Roman" w:hAnsi="Times New Roman" w:cs="Times New Roman"/>
          <w:color w:val="000000"/>
          <w:sz w:val="27"/>
          <w:szCs w:val="27"/>
          <w:lang w:eastAsia="pl-PL"/>
        </w:rPr>
        <w:t>30232100-5,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22DF2">
        <w:rPr>
          <w:rFonts w:ascii="Times New Roman" w:eastAsia="Times New Roman" w:hAnsi="Times New Roman" w:cs="Times New Roman"/>
          <w:color w:val="000000"/>
          <w:sz w:val="27"/>
          <w:szCs w:val="27"/>
          <w:lang w:eastAsia="pl-PL"/>
        </w:rPr>
        <w:br/>
        <w:t>Wartość bez VAT: </w:t>
      </w:r>
      <w:r w:rsidRPr="00122DF2">
        <w:rPr>
          <w:rFonts w:ascii="Times New Roman" w:eastAsia="Times New Roman" w:hAnsi="Times New Roman" w:cs="Times New Roman"/>
          <w:color w:val="000000"/>
          <w:sz w:val="27"/>
          <w:szCs w:val="27"/>
          <w:lang w:eastAsia="pl-PL"/>
        </w:rPr>
        <w:br/>
        <w:t>Waluta: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4) Czas trwania lub termin wykonania: </w:t>
      </w:r>
      <w:r w:rsidRPr="00122DF2">
        <w:rPr>
          <w:rFonts w:ascii="Times New Roman" w:eastAsia="Times New Roman" w:hAnsi="Times New Roman" w:cs="Times New Roman"/>
          <w:color w:val="000000"/>
          <w:sz w:val="27"/>
          <w:szCs w:val="27"/>
          <w:lang w:eastAsia="pl-PL"/>
        </w:rPr>
        <w:br/>
        <w:t>okres w miesiącach: </w:t>
      </w:r>
      <w:r w:rsidRPr="00122DF2">
        <w:rPr>
          <w:rFonts w:ascii="Times New Roman" w:eastAsia="Times New Roman" w:hAnsi="Times New Roman" w:cs="Times New Roman"/>
          <w:color w:val="000000"/>
          <w:sz w:val="27"/>
          <w:szCs w:val="27"/>
          <w:lang w:eastAsia="pl-PL"/>
        </w:rPr>
        <w:br/>
        <w:t>okres w dniach: 4</w:t>
      </w:r>
      <w:r w:rsidRPr="00122DF2">
        <w:rPr>
          <w:rFonts w:ascii="Times New Roman" w:eastAsia="Times New Roman" w:hAnsi="Times New Roman" w:cs="Times New Roman"/>
          <w:color w:val="000000"/>
          <w:sz w:val="27"/>
          <w:szCs w:val="27"/>
          <w:lang w:eastAsia="pl-PL"/>
        </w:rPr>
        <w:br/>
        <w:t>data rozpoczęcia: </w:t>
      </w:r>
      <w:r w:rsidRPr="00122DF2">
        <w:rPr>
          <w:rFonts w:ascii="Times New Roman" w:eastAsia="Times New Roman" w:hAnsi="Times New Roman" w:cs="Times New Roman"/>
          <w:color w:val="000000"/>
          <w:sz w:val="27"/>
          <w:szCs w:val="27"/>
          <w:lang w:eastAsia="pl-PL"/>
        </w:rPr>
        <w:br/>
        <w:t>data zakończenia: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597"/>
        <w:gridCol w:w="1016"/>
      </w:tblGrid>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Znaczenie</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60,00</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Termin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40,00</w:t>
            </w:r>
          </w:p>
        </w:tc>
      </w:tr>
    </w:tbl>
    <w:p w:rsidR="00122DF2" w:rsidRPr="00122DF2" w:rsidRDefault="00122DF2" w:rsidP="00122DF2">
      <w:pPr>
        <w:spacing w:after="27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6) INFORMACJE DODATKOWE:</w:t>
      </w:r>
      <w:r w:rsidRPr="00122DF2">
        <w:rPr>
          <w:rFonts w:ascii="Times New Roman" w:eastAsia="Times New Roman" w:hAnsi="Times New Roman" w:cs="Times New Roman"/>
          <w:color w:val="000000"/>
          <w:sz w:val="27"/>
          <w:szCs w:val="27"/>
          <w:lang w:eastAsia="pl-PL"/>
        </w:rPr>
        <w:t>UWAGA: oferta nie może być opatrzona terminem dostawy innym niż z wskazuje zakres danego kryterium, gdyż będzie niezgodna z SIWZ. </w:t>
      </w:r>
      <w:r w:rsidRPr="00122DF2">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21"/>
        <w:gridCol w:w="180"/>
        <w:gridCol w:w="834"/>
        <w:gridCol w:w="7137"/>
      </w:tblGrid>
      <w:tr w:rsidR="00122DF2" w:rsidRPr="00122DF2" w:rsidTr="00122DF2">
        <w:trPr>
          <w:tblCellSpacing w:w="15" w:type="dxa"/>
        </w:trPr>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b/>
                <w:bCs/>
                <w:sz w:val="24"/>
                <w:szCs w:val="24"/>
                <w:lang w:eastAsia="pl-PL"/>
              </w:rPr>
              <w:t>Część nr:</w:t>
            </w:r>
          </w:p>
        </w:tc>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2</w:t>
            </w:r>
          </w:p>
        </w:tc>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b/>
                <w:bCs/>
                <w:sz w:val="24"/>
                <w:szCs w:val="24"/>
                <w:lang w:eastAsia="pl-PL"/>
              </w:rPr>
              <w:t>Nazwa:</w:t>
            </w:r>
          </w:p>
        </w:tc>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sukcesywna dostawa fabrycznie nowych materiałów eksploatacyjnych do drukarek i kserokopiarek.</w:t>
            </w:r>
          </w:p>
        </w:tc>
      </w:tr>
    </w:tbl>
    <w:p w:rsidR="00122DF2" w:rsidRPr="00122DF2" w:rsidRDefault="00122DF2" w:rsidP="00122DF2">
      <w:pPr>
        <w:spacing w:after="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b/>
          <w:bCs/>
          <w:color w:val="000000"/>
          <w:sz w:val="27"/>
          <w:szCs w:val="27"/>
          <w:lang w:eastAsia="pl-PL"/>
        </w:rPr>
        <w:t>1) Krótki opis przedmiotu zamówienia </w:t>
      </w:r>
      <w:r w:rsidRPr="00122DF2">
        <w:rPr>
          <w:rFonts w:ascii="Times New Roman" w:eastAsia="Times New Roman" w:hAnsi="Times New Roman" w:cs="Times New Roman"/>
          <w:i/>
          <w:iCs/>
          <w:color w:val="000000"/>
          <w:sz w:val="27"/>
          <w:szCs w:val="27"/>
          <w:lang w:eastAsia="pl-PL"/>
        </w:rPr>
        <w:t>(wielkość, zakres, rodzaj i ilość dostaw, usług lub robót budowlanych lub określenie zapotrzebowania i wymagań)</w:t>
      </w:r>
      <w:r w:rsidRPr="00122DF2">
        <w:rPr>
          <w:rFonts w:ascii="Times New Roman" w:eastAsia="Times New Roman" w:hAnsi="Times New Roman" w:cs="Times New Roman"/>
          <w:b/>
          <w:bCs/>
          <w:color w:val="000000"/>
          <w:sz w:val="27"/>
          <w:szCs w:val="27"/>
          <w:lang w:eastAsia="pl-PL"/>
        </w:rPr>
        <w:t> a w przypadku partnerstwa innowacyjnego -określenie zapotrzebowania na innowacyjny produkt, usługę lub roboty budowlane:</w:t>
      </w:r>
      <w:r w:rsidRPr="00122DF2">
        <w:rPr>
          <w:rFonts w:ascii="Times New Roman" w:eastAsia="Times New Roman" w:hAnsi="Times New Roman" w:cs="Times New Roman"/>
          <w:color w:val="000000"/>
          <w:sz w:val="27"/>
          <w:szCs w:val="27"/>
          <w:lang w:eastAsia="pl-PL"/>
        </w:rPr>
        <w:t>1. Przedmiotem zamówienia jest sukcesywna dostawa fabrycznie nowych materiałów eksploatacyjnych do drukarek i urządzeń wielofunkcyjnych na potrzeby Uniwersytetu Kazimierza Wielkiego w Bydgoszczy. 2. Dostarczone materiały będą jak najlepszej jakości, w pełni kompatybilne z urządzeniami Zamawiającego, do których są przeznaczone oraz zapewnią należyte bezpieczeństwo pracy urządzenia, są fabrycznie nowe - nieużywane, będą posiadały nienaruszone cechy pierwotnego opakowania, opakowane w kartonowe opakowanie zewnętrzne z opisem zawartości, kompletne i gotowe do pracy - zgodnie z jego przeznaczeniem oraz będą spełniały normy obowiązujące na tego rodzaju artykuły. Termin przydatności do użycia musi wynosić min. 12 miesięcy od daty dostawy. 3. Zamawiający dopuszcza zaoferowanie materiałów równoważnych do opisanych w SIWZ. Oferowane materiały eksploatacyjne mają być nowe, sprawne technicznie, bezpieczne, kompletne i gotowe do pracy. 4. Przez materiał eksploatacyjny równoważny Zamawiający rozumie produkt o parametrach nie gorszych niż wskazane oraz: a) fabrycznie nowy, nie regenerowany, pochodzący z bieżącej produkcji, wytworzony seryjnie w cyklu produkcyjnym zgodnym z normą ISO 9001 oraz ISO 14001 lub normami równoważnymi, b) nie poddawany procesowi ponownego napełnienia, c) opakowany hermetycznie, nie noszący śladów uszkodzeń zewnętrznych oraz używania, d) którego wydajność, zgodnie z normą ISO/IEC 19752 dla kaset z tonerem do drukarek monochromatycznych, ISO/IEC 19798 dla kaset z tonerem do kolorowych drukarek laserowych, oraz ISO/IEC 24711 dla wkładów drukujących, jest co najmniej taka jak materiału oryginalnego zalecanego przez producentów sprzętu, e) który zapewnia jakość wydruku co najmniej taką, jak materiał oryginalny, zalecany przez producenta sprzętu, f) który nie ogranicza pełnej współpracy z programem sprzętu, monitorującym stan zasobników z tuszem lub tonerem g) który w żadnym stopniu nie narusza praw patentowych ani innej własności intelektualnej, h) w którym wszystkie części są nowe, w szczególności bęben światłoczuły, listwa podająca, listwa zbierająca, wałek magnetyczny, i) w którym zastosowano toner/ tusz dopasowany do pracy z danym urządzeniem. 5. Wykonawca, który w ofercie powoła się na zastosowanie produktów równoważnych opisywanych w SIWZ, jest obowiązany wykazać, że oferowane przez niego produkty spełniają wymagania określone przez Zamawiającego, poprzez wpisanie nazwy handlowej, producenta oraz wydajności/pojemności produktu równoważnego, a także dołączenie do oferty dokumentów, o których mowa w pkt 9 SIWZ, z których w sposób niebudzący wątpliwości winno wynikać, że oferowany materiał eksploatacyjny posiada takie same lub lepsze parametry techniczne, jakościowe, niż określone przez Zamawiającego: a) nie narusza praw gwarancyjnych producenta sprzętu, b) jest fabrycznie nowy, nie gorszej jakości niż produkt zalecany przez producenta sprzętu, c) posiada znak firmowy producenta oraz etykiety identyfikujące dany produkt, d) pojemność / wydajność (ilość uzyskanych kopii) nie może być mniejsza niż dla produktów oryginalnych, zgodnie z normami ISO/IEC 19752, ISO/IEC 24711, ISO/IEC 19798. 6. Jeżeli w trakcie trwania umowy Zamawiający stwierdzi, iż wydajność, jakość lub niezawodność dostarczonych produktów równoważnych odbiega na niekorzyść od parametrów produktu oryginalnego (pochodzącego od producenta urządzenia, do którego materiał jest przeznaczony) lub jeżeli produkt nie sygnalizuje we właściwy sposób stanu zużycia tuszu lub tonera, może zażądać od Wykonawcy zamiany materiału oferowanego na materiał oryginalny, pochodzący od producenta urządzenia.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2) Wspólny Słownik Zamówień(CPV): </w:t>
      </w:r>
      <w:r w:rsidRPr="00122DF2">
        <w:rPr>
          <w:rFonts w:ascii="Times New Roman" w:eastAsia="Times New Roman" w:hAnsi="Times New Roman" w:cs="Times New Roman"/>
          <w:color w:val="000000"/>
          <w:sz w:val="27"/>
          <w:szCs w:val="27"/>
          <w:lang w:eastAsia="pl-PL"/>
        </w:rPr>
        <w:t>30192113-6, 30125110-5</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3) Wartość części zamówienia(jeżeli zamawiający podaje informacje o wartości zamówienia):</w:t>
      </w:r>
      <w:r w:rsidRPr="00122DF2">
        <w:rPr>
          <w:rFonts w:ascii="Times New Roman" w:eastAsia="Times New Roman" w:hAnsi="Times New Roman" w:cs="Times New Roman"/>
          <w:color w:val="000000"/>
          <w:sz w:val="27"/>
          <w:szCs w:val="27"/>
          <w:lang w:eastAsia="pl-PL"/>
        </w:rPr>
        <w:br/>
        <w:t>Wartość bez VAT: </w:t>
      </w:r>
      <w:r w:rsidRPr="00122DF2">
        <w:rPr>
          <w:rFonts w:ascii="Times New Roman" w:eastAsia="Times New Roman" w:hAnsi="Times New Roman" w:cs="Times New Roman"/>
          <w:color w:val="000000"/>
          <w:sz w:val="27"/>
          <w:szCs w:val="27"/>
          <w:lang w:eastAsia="pl-PL"/>
        </w:rPr>
        <w:br/>
        <w:t>Waluta: </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4) Czas trwania lub termin wykonania: </w:t>
      </w:r>
      <w:r w:rsidRPr="00122DF2">
        <w:rPr>
          <w:rFonts w:ascii="Times New Roman" w:eastAsia="Times New Roman" w:hAnsi="Times New Roman" w:cs="Times New Roman"/>
          <w:color w:val="000000"/>
          <w:sz w:val="27"/>
          <w:szCs w:val="27"/>
          <w:lang w:eastAsia="pl-PL"/>
        </w:rPr>
        <w:br/>
        <w:t>okres w miesiącach: </w:t>
      </w:r>
      <w:r w:rsidRPr="00122DF2">
        <w:rPr>
          <w:rFonts w:ascii="Times New Roman" w:eastAsia="Times New Roman" w:hAnsi="Times New Roman" w:cs="Times New Roman"/>
          <w:color w:val="000000"/>
          <w:sz w:val="27"/>
          <w:szCs w:val="27"/>
          <w:lang w:eastAsia="pl-PL"/>
        </w:rPr>
        <w:br/>
        <w:t>okres w dniach: </w:t>
      </w:r>
      <w:r w:rsidRPr="00122DF2">
        <w:rPr>
          <w:rFonts w:ascii="Times New Roman" w:eastAsia="Times New Roman" w:hAnsi="Times New Roman" w:cs="Times New Roman"/>
          <w:color w:val="000000"/>
          <w:sz w:val="27"/>
          <w:szCs w:val="27"/>
          <w:lang w:eastAsia="pl-PL"/>
        </w:rPr>
        <w:br/>
        <w:t>data rozpoczęcia: </w:t>
      </w:r>
      <w:r w:rsidRPr="00122DF2">
        <w:rPr>
          <w:rFonts w:ascii="Times New Roman" w:eastAsia="Times New Roman" w:hAnsi="Times New Roman" w:cs="Times New Roman"/>
          <w:color w:val="000000"/>
          <w:sz w:val="27"/>
          <w:szCs w:val="27"/>
          <w:lang w:eastAsia="pl-PL"/>
        </w:rPr>
        <w:br/>
        <w:t>data zakończenia: 2019-12-31</w:t>
      </w: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3576"/>
        <w:gridCol w:w="1016"/>
      </w:tblGrid>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Znaczenie</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60,00</w:t>
            </w:r>
          </w:p>
        </w:tc>
      </w:tr>
      <w:tr w:rsidR="00122DF2" w:rsidRPr="00122DF2" w:rsidTr="00122DF2">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Rodzaj materiałów eksploatacyjnych</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sz w:val="24"/>
                <w:szCs w:val="24"/>
                <w:lang w:eastAsia="pl-PL"/>
              </w:rPr>
              <w:t>40,00</w:t>
            </w:r>
          </w:p>
        </w:tc>
      </w:tr>
    </w:tbl>
    <w:p w:rsidR="00122DF2" w:rsidRPr="00122DF2" w:rsidRDefault="00122DF2" w:rsidP="00122DF2">
      <w:pPr>
        <w:spacing w:after="270" w:line="450" w:lineRule="atLeast"/>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lang w:eastAsia="pl-PL"/>
        </w:rPr>
        <w:br/>
      </w:r>
      <w:r w:rsidRPr="00122DF2">
        <w:rPr>
          <w:rFonts w:ascii="Times New Roman" w:eastAsia="Times New Roman" w:hAnsi="Times New Roman" w:cs="Times New Roman"/>
          <w:b/>
          <w:bCs/>
          <w:color w:val="000000"/>
          <w:sz w:val="27"/>
          <w:szCs w:val="27"/>
          <w:lang w:eastAsia="pl-PL"/>
        </w:rPr>
        <w:t>6) INFORMACJE DODATKOWE:</w:t>
      </w:r>
      <w:r w:rsidRPr="00122DF2">
        <w:rPr>
          <w:rFonts w:ascii="Times New Roman" w:eastAsia="Times New Roman" w:hAnsi="Times New Roman" w:cs="Times New Roman"/>
          <w:color w:val="000000"/>
          <w:sz w:val="27"/>
          <w:szCs w:val="27"/>
          <w:lang w:eastAsia="pl-PL"/>
        </w:rPr>
        <w:t>W części 2 zamówienia: w celu potwierdzenia, że oferowane dostawy odpowiadają wymaganiom określonym przez Zamawiającego, należy załączyć do oferty prawidłowo wypełniony Formularz cenowy - załącznik nr 2 do SIWZ</w:t>
      </w:r>
      <w:r w:rsidRPr="00122DF2">
        <w:rPr>
          <w:rFonts w:ascii="Times New Roman" w:eastAsia="Times New Roman" w:hAnsi="Times New Roman" w:cs="Times New Roman"/>
          <w:color w:val="000000"/>
          <w:sz w:val="27"/>
          <w:szCs w:val="27"/>
          <w:lang w:eastAsia="pl-PL"/>
        </w:rPr>
        <w:br/>
      </w:r>
    </w:p>
    <w:p w:rsidR="00122DF2" w:rsidRPr="00122DF2" w:rsidRDefault="00122DF2" w:rsidP="00122DF2">
      <w:pPr>
        <w:spacing w:after="270" w:line="450" w:lineRule="atLeast"/>
        <w:rPr>
          <w:rFonts w:ascii="Times New Roman" w:eastAsia="Times New Roman" w:hAnsi="Times New Roman" w:cs="Times New Roman"/>
          <w:color w:val="000000"/>
          <w:sz w:val="27"/>
          <w:szCs w:val="27"/>
          <w:lang w:eastAsia="pl-PL"/>
        </w:rPr>
      </w:pPr>
    </w:p>
    <w:p w:rsidR="00122DF2" w:rsidRPr="00122DF2" w:rsidRDefault="00122DF2" w:rsidP="00122DF2">
      <w:pPr>
        <w:spacing w:after="0" w:line="240" w:lineRule="auto"/>
        <w:rPr>
          <w:rFonts w:ascii="Times New Roman" w:eastAsia="Times New Roman" w:hAnsi="Times New Roman" w:cs="Times New Roman"/>
          <w:sz w:val="24"/>
          <w:szCs w:val="24"/>
          <w:lang w:eastAsia="pl-PL"/>
        </w:rPr>
      </w:pPr>
      <w:r w:rsidRPr="00122DF2">
        <w:rPr>
          <w:rFonts w:ascii="Times New Roman" w:eastAsia="Times New Roman" w:hAnsi="Times New Roman" w:cs="Times New Roman"/>
          <w:color w:val="000000"/>
          <w:sz w:val="27"/>
          <w:szCs w:val="27"/>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10"/>
      </w:tblGrid>
      <w:tr w:rsidR="00122DF2" w:rsidRPr="00122DF2" w:rsidTr="00122DF2">
        <w:trPr>
          <w:tblCellSpacing w:w="15" w:type="dxa"/>
        </w:trPr>
        <w:tc>
          <w:tcPr>
            <w:tcW w:w="0" w:type="auto"/>
            <w:vAlign w:val="center"/>
            <w:hideMark/>
          </w:tcPr>
          <w:p w:rsidR="00122DF2" w:rsidRPr="00122DF2" w:rsidRDefault="00122DF2" w:rsidP="00122DF2">
            <w:pPr>
              <w:spacing w:after="0" w:line="240" w:lineRule="auto"/>
              <w:rPr>
                <w:rFonts w:ascii="Times New Roman" w:eastAsia="Times New Roman" w:hAnsi="Times New Roman" w:cs="Times New Roman"/>
                <w:color w:val="000000"/>
                <w:sz w:val="27"/>
                <w:szCs w:val="27"/>
                <w:lang w:eastAsia="pl-PL"/>
              </w:rPr>
            </w:pPr>
            <w:r w:rsidRPr="00122DF2">
              <w:rPr>
                <w:rFonts w:ascii="Times New Roman" w:eastAsia="Times New Roman" w:hAnsi="Times New Roman" w:cs="Times New Roman"/>
                <w:color w:val="000000"/>
                <w:sz w:val="27"/>
                <w:szCs w:val="27"/>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66pt;height:22.5pt" o:ole="">
                  <v:imagedata r:id="rId4" o:title=""/>
                </v:shape>
                <w:control r:id="rId5" w:name="DefaultOcxName" w:shapeid="_x0000_i1028"/>
              </w:object>
            </w:r>
          </w:p>
        </w:tc>
      </w:tr>
    </w:tbl>
    <w:p w:rsidR="00D4074B" w:rsidRDefault="00D4074B"/>
    <w:sectPr w:rsidR="00D4074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2DF2"/>
    <w:rsid w:val="00122DF2"/>
    <w:rsid w:val="00754E0A"/>
    <w:rsid w:val="00D4074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37977F6C-070C-4960-8619-E1E9C8A4D6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390519">
      <w:bodyDiv w:val="1"/>
      <w:marLeft w:val="0"/>
      <w:marRight w:val="0"/>
      <w:marTop w:val="0"/>
      <w:marBottom w:val="0"/>
      <w:divBdr>
        <w:top w:val="none" w:sz="0" w:space="0" w:color="auto"/>
        <w:left w:val="none" w:sz="0" w:space="0" w:color="auto"/>
        <w:bottom w:val="none" w:sz="0" w:space="0" w:color="auto"/>
        <w:right w:val="none" w:sz="0" w:space="0" w:color="auto"/>
      </w:divBdr>
      <w:divsChild>
        <w:div w:id="1487476861">
          <w:marLeft w:val="0"/>
          <w:marRight w:val="0"/>
          <w:marTop w:val="0"/>
          <w:marBottom w:val="0"/>
          <w:divBdr>
            <w:top w:val="none" w:sz="0" w:space="0" w:color="auto"/>
            <w:left w:val="none" w:sz="0" w:space="0" w:color="auto"/>
            <w:bottom w:val="none" w:sz="0" w:space="0" w:color="auto"/>
            <w:right w:val="none" w:sz="0" w:space="0" w:color="auto"/>
          </w:divBdr>
          <w:divsChild>
            <w:div w:id="1163160551">
              <w:marLeft w:val="0"/>
              <w:marRight w:val="0"/>
              <w:marTop w:val="0"/>
              <w:marBottom w:val="0"/>
              <w:divBdr>
                <w:top w:val="none" w:sz="0" w:space="0" w:color="auto"/>
                <w:left w:val="none" w:sz="0" w:space="0" w:color="auto"/>
                <w:bottom w:val="none" w:sz="0" w:space="0" w:color="auto"/>
                <w:right w:val="none" w:sz="0" w:space="0" w:color="auto"/>
              </w:divBdr>
            </w:div>
            <w:div w:id="681274370">
              <w:marLeft w:val="0"/>
              <w:marRight w:val="0"/>
              <w:marTop w:val="0"/>
              <w:marBottom w:val="0"/>
              <w:divBdr>
                <w:top w:val="none" w:sz="0" w:space="0" w:color="auto"/>
                <w:left w:val="none" w:sz="0" w:space="0" w:color="auto"/>
                <w:bottom w:val="none" w:sz="0" w:space="0" w:color="auto"/>
                <w:right w:val="none" w:sz="0" w:space="0" w:color="auto"/>
              </w:divBdr>
            </w:div>
            <w:div w:id="1135029998">
              <w:marLeft w:val="0"/>
              <w:marRight w:val="0"/>
              <w:marTop w:val="0"/>
              <w:marBottom w:val="0"/>
              <w:divBdr>
                <w:top w:val="none" w:sz="0" w:space="0" w:color="auto"/>
                <w:left w:val="none" w:sz="0" w:space="0" w:color="auto"/>
                <w:bottom w:val="none" w:sz="0" w:space="0" w:color="auto"/>
                <w:right w:val="none" w:sz="0" w:space="0" w:color="auto"/>
              </w:divBdr>
              <w:divsChild>
                <w:div w:id="964040714">
                  <w:marLeft w:val="0"/>
                  <w:marRight w:val="0"/>
                  <w:marTop w:val="0"/>
                  <w:marBottom w:val="0"/>
                  <w:divBdr>
                    <w:top w:val="none" w:sz="0" w:space="0" w:color="auto"/>
                    <w:left w:val="none" w:sz="0" w:space="0" w:color="auto"/>
                    <w:bottom w:val="none" w:sz="0" w:space="0" w:color="auto"/>
                    <w:right w:val="none" w:sz="0" w:space="0" w:color="auto"/>
                  </w:divBdr>
                </w:div>
              </w:divsChild>
            </w:div>
            <w:div w:id="866723165">
              <w:marLeft w:val="0"/>
              <w:marRight w:val="0"/>
              <w:marTop w:val="0"/>
              <w:marBottom w:val="0"/>
              <w:divBdr>
                <w:top w:val="none" w:sz="0" w:space="0" w:color="auto"/>
                <w:left w:val="none" w:sz="0" w:space="0" w:color="auto"/>
                <w:bottom w:val="none" w:sz="0" w:space="0" w:color="auto"/>
                <w:right w:val="none" w:sz="0" w:space="0" w:color="auto"/>
              </w:divBdr>
              <w:divsChild>
                <w:div w:id="1704592846">
                  <w:marLeft w:val="0"/>
                  <w:marRight w:val="0"/>
                  <w:marTop w:val="0"/>
                  <w:marBottom w:val="0"/>
                  <w:divBdr>
                    <w:top w:val="none" w:sz="0" w:space="0" w:color="auto"/>
                    <w:left w:val="none" w:sz="0" w:space="0" w:color="auto"/>
                    <w:bottom w:val="none" w:sz="0" w:space="0" w:color="auto"/>
                    <w:right w:val="none" w:sz="0" w:space="0" w:color="auto"/>
                  </w:divBdr>
                </w:div>
              </w:divsChild>
            </w:div>
            <w:div w:id="197549742">
              <w:marLeft w:val="0"/>
              <w:marRight w:val="0"/>
              <w:marTop w:val="0"/>
              <w:marBottom w:val="0"/>
              <w:divBdr>
                <w:top w:val="none" w:sz="0" w:space="0" w:color="auto"/>
                <w:left w:val="none" w:sz="0" w:space="0" w:color="auto"/>
                <w:bottom w:val="none" w:sz="0" w:space="0" w:color="auto"/>
                <w:right w:val="none" w:sz="0" w:space="0" w:color="auto"/>
              </w:divBdr>
              <w:divsChild>
                <w:div w:id="1659381596">
                  <w:marLeft w:val="0"/>
                  <w:marRight w:val="0"/>
                  <w:marTop w:val="0"/>
                  <w:marBottom w:val="0"/>
                  <w:divBdr>
                    <w:top w:val="none" w:sz="0" w:space="0" w:color="auto"/>
                    <w:left w:val="none" w:sz="0" w:space="0" w:color="auto"/>
                    <w:bottom w:val="none" w:sz="0" w:space="0" w:color="auto"/>
                    <w:right w:val="none" w:sz="0" w:space="0" w:color="auto"/>
                  </w:divBdr>
                </w:div>
                <w:div w:id="78871738">
                  <w:marLeft w:val="0"/>
                  <w:marRight w:val="0"/>
                  <w:marTop w:val="0"/>
                  <w:marBottom w:val="0"/>
                  <w:divBdr>
                    <w:top w:val="none" w:sz="0" w:space="0" w:color="auto"/>
                    <w:left w:val="none" w:sz="0" w:space="0" w:color="auto"/>
                    <w:bottom w:val="none" w:sz="0" w:space="0" w:color="auto"/>
                    <w:right w:val="none" w:sz="0" w:space="0" w:color="auto"/>
                  </w:divBdr>
                </w:div>
                <w:div w:id="325985832">
                  <w:marLeft w:val="0"/>
                  <w:marRight w:val="0"/>
                  <w:marTop w:val="0"/>
                  <w:marBottom w:val="0"/>
                  <w:divBdr>
                    <w:top w:val="none" w:sz="0" w:space="0" w:color="auto"/>
                    <w:left w:val="none" w:sz="0" w:space="0" w:color="auto"/>
                    <w:bottom w:val="none" w:sz="0" w:space="0" w:color="auto"/>
                    <w:right w:val="none" w:sz="0" w:space="0" w:color="auto"/>
                  </w:divBdr>
                </w:div>
                <w:div w:id="1508062405">
                  <w:marLeft w:val="0"/>
                  <w:marRight w:val="0"/>
                  <w:marTop w:val="0"/>
                  <w:marBottom w:val="0"/>
                  <w:divBdr>
                    <w:top w:val="none" w:sz="0" w:space="0" w:color="auto"/>
                    <w:left w:val="none" w:sz="0" w:space="0" w:color="auto"/>
                    <w:bottom w:val="none" w:sz="0" w:space="0" w:color="auto"/>
                    <w:right w:val="none" w:sz="0" w:space="0" w:color="auto"/>
                  </w:divBdr>
                </w:div>
              </w:divsChild>
            </w:div>
            <w:div w:id="2044624688">
              <w:marLeft w:val="0"/>
              <w:marRight w:val="0"/>
              <w:marTop w:val="0"/>
              <w:marBottom w:val="0"/>
              <w:divBdr>
                <w:top w:val="none" w:sz="0" w:space="0" w:color="auto"/>
                <w:left w:val="none" w:sz="0" w:space="0" w:color="auto"/>
                <w:bottom w:val="none" w:sz="0" w:space="0" w:color="auto"/>
                <w:right w:val="none" w:sz="0" w:space="0" w:color="auto"/>
              </w:divBdr>
              <w:divsChild>
                <w:div w:id="1640919493">
                  <w:marLeft w:val="0"/>
                  <w:marRight w:val="0"/>
                  <w:marTop w:val="0"/>
                  <w:marBottom w:val="0"/>
                  <w:divBdr>
                    <w:top w:val="none" w:sz="0" w:space="0" w:color="auto"/>
                    <w:left w:val="none" w:sz="0" w:space="0" w:color="auto"/>
                    <w:bottom w:val="none" w:sz="0" w:space="0" w:color="auto"/>
                    <w:right w:val="none" w:sz="0" w:space="0" w:color="auto"/>
                  </w:divBdr>
                </w:div>
                <w:div w:id="1127579550">
                  <w:marLeft w:val="0"/>
                  <w:marRight w:val="0"/>
                  <w:marTop w:val="0"/>
                  <w:marBottom w:val="0"/>
                  <w:divBdr>
                    <w:top w:val="none" w:sz="0" w:space="0" w:color="auto"/>
                    <w:left w:val="none" w:sz="0" w:space="0" w:color="auto"/>
                    <w:bottom w:val="none" w:sz="0" w:space="0" w:color="auto"/>
                    <w:right w:val="none" w:sz="0" w:space="0" w:color="auto"/>
                  </w:divBdr>
                </w:div>
                <w:div w:id="1891385019">
                  <w:marLeft w:val="0"/>
                  <w:marRight w:val="0"/>
                  <w:marTop w:val="0"/>
                  <w:marBottom w:val="0"/>
                  <w:divBdr>
                    <w:top w:val="none" w:sz="0" w:space="0" w:color="auto"/>
                    <w:left w:val="none" w:sz="0" w:space="0" w:color="auto"/>
                    <w:bottom w:val="none" w:sz="0" w:space="0" w:color="auto"/>
                    <w:right w:val="none" w:sz="0" w:space="0" w:color="auto"/>
                  </w:divBdr>
                </w:div>
                <w:div w:id="818234318">
                  <w:marLeft w:val="0"/>
                  <w:marRight w:val="0"/>
                  <w:marTop w:val="0"/>
                  <w:marBottom w:val="0"/>
                  <w:divBdr>
                    <w:top w:val="none" w:sz="0" w:space="0" w:color="auto"/>
                    <w:left w:val="none" w:sz="0" w:space="0" w:color="auto"/>
                    <w:bottom w:val="none" w:sz="0" w:space="0" w:color="auto"/>
                    <w:right w:val="none" w:sz="0" w:space="0" w:color="auto"/>
                  </w:divBdr>
                </w:div>
                <w:div w:id="1480340954">
                  <w:marLeft w:val="0"/>
                  <w:marRight w:val="0"/>
                  <w:marTop w:val="0"/>
                  <w:marBottom w:val="0"/>
                  <w:divBdr>
                    <w:top w:val="none" w:sz="0" w:space="0" w:color="auto"/>
                    <w:left w:val="none" w:sz="0" w:space="0" w:color="auto"/>
                    <w:bottom w:val="none" w:sz="0" w:space="0" w:color="auto"/>
                    <w:right w:val="none" w:sz="0" w:space="0" w:color="auto"/>
                  </w:divBdr>
                </w:div>
                <w:div w:id="2012104307">
                  <w:marLeft w:val="0"/>
                  <w:marRight w:val="0"/>
                  <w:marTop w:val="0"/>
                  <w:marBottom w:val="0"/>
                  <w:divBdr>
                    <w:top w:val="none" w:sz="0" w:space="0" w:color="auto"/>
                    <w:left w:val="none" w:sz="0" w:space="0" w:color="auto"/>
                    <w:bottom w:val="none" w:sz="0" w:space="0" w:color="auto"/>
                    <w:right w:val="none" w:sz="0" w:space="0" w:color="auto"/>
                  </w:divBdr>
                </w:div>
                <w:div w:id="1215193051">
                  <w:marLeft w:val="0"/>
                  <w:marRight w:val="0"/>
                  <w:marTop w:val="0"/>
                  <w:marBottom w:val="0"/>
                  <w:divBdr>
                    <w:top w:val="none" w:sz="0" w:space="0" w:color="auto"/>
                    <w:left w:val="none" w:sz="0" w:space="0" w:color="auto"/>
                    <w:bottom w:val="none" w:sz="0" w:space="0" w:color="auto"/>
                    <w:right w:val="none" w:sz="0" w:space="0" w:color="auto"/>
                  </w:divBdr>
                </w:div>
              </w:divsChild>
            </w:div>
            <w:div w:id="325548634">
              <w:marLeft w:val="0"/>
              <w:marRight w:val="0"/>
              <w:marTop w:val="0"/>
              <w:marBottom w:val="0"/>
              <w:divBdr>
                <w:top w:val="none" w:sz="0" w:space="0" w:color="auto"/>
                <w:left w:val="none" w:sz="0" w:space="0" w:color="auto"/>
                <w:bottom w:val="none" w:sz="0" w:space="0" w:color="auto"/>
                <w:right w:val="none" w:sz="0" w:space="0" w:color="auto"/>
              </w:divBdr>
              <w:divsChild>
                <w:div w:id="36711597">
                  <w:marLeft w:val="0"/>
                  <w:marRight w:val="0"/>
                  <w:marTop w:val="0"/>
                  <w:marBottom w:val="0"/>
                  <w:divBdr>
                    <w:top w:val="none" w:sz="0" w:space="0" w:color="auto"/>
                    <w:left w:val="none" w:sz="0" w:space="0" w:color="auto"/>
                    <w:bottom w:val="none" w:sz="0" w:space="0" w:color="auto"/>
                    <w:right w:val="none" w:sz="0" w:space="0" w:color="auto"/>
                  </w:divBdr>
                </w:div>
                <w:div w:id="177430548">
                  <w:marLeft w:val="0"/>
                  <w:marRight w:val="0"/>
                  <w:marTop w:val="0"/>
                  <w:marBottom w:val="0"/>
                  <w:divBdr>
                    <w:top w:val="none" w:sz="0" w:space="0" w:color="auto"/>
                    <w:left w:val="none" w:sz="0" w:space="0" w:color="auto"/>
                    <w:bottom w:val="none" w:sz="0" w:space="0" w:color="auto"/>
                    <w:right w:val="none" w:sz="0" w:space="0" w:color="auto"/>
                  </w:divBdr>
                </w:div>
              </w:divsChild>
            </w:div>
            <w:div w:id="1767724121">
              <w:marLeft w:val="0"/>
              <w:marRight w:val="0"/>
              <w:marTop w:val="0"/>
              <w:marBottom w:val="0"/>
              <w:divBdr>
                <w:top w:val="none" w:sz="0" w:space="0" w:color="auto"/>
                <w:left w:val="none" w:sz="0" w:space="0" w:color="auto"/>
                <w:bottom w:val="none" w:sz="0" w:space="0" w:color="auto"/>
                <w:right w:val="none" w:sz="0" w:space="0" w:color="auto"/>
              </w:divBdr>
              <w:divsChild>
                <w:div w:id="1868105087">
                  <w:marLeft w:val="0"/>
                  <w:marRight w:val="0"/>
                  <w:marTop w:val="0"/>
                  <w:marBottom w:val="0"/>
                  <w:divBdr>
                    <w:top w:val="none" w:sz="0" w:space="0" w:color="auto"/>
                    <w:left w:val="none" w:sz="0" w:space="0" w:color="auto"/>
                    <w:bottom w:val="none" w:sz="0" w:space="0" w:color="auto"/>
                    <w:right w:val="none" w:sz="0" w:space="0" w:color="auto"/>
                  </w:divBdr>
                </w:div>
                <w:div w:id="1615357812">
                  <w:marLeft w:val="0"/>
                  <w:marRight w:val="0"/>
                  <w:marTop w:val="0"/>
                  <w:marBottom w:val="0"/>
                  <w:divBdr>
                    <w:top w:val="none" w:sz="0" w:space="0" w:color="auto"/>
                    <w:left w:val="none" w:sz="0" w:space="0" w:color="auto"/>
                    <w:bottom w:val="none" w:sz="0" w:space="0" w:color="auto"/>
                    <w:right w:val="none" w:sz="0" w:space="0" w:color="auto"/>
                  </w:divBdr>
                </w:div>
                <w:div w:id="1905142214">
                  <w:marLeft w:val="0"/>
                  <w:marRight w:val="0"/>
                  <w:marTop w:val="0"/>
                  <w:marBottom w:val="0"/>
                  <w:divBdr>
                    <w:top w:val="none" w:sz="0" w:space="0" w:color="auto"/>
                    <w:left w:val="none" w:sz="0" w:space="0" w:color="auto"/>
                    <w:bottom w:val="none" w:sz="0" w:space="0" w:color="auto"/>
                    <w:right w:val="none" w:sz="0" w:space="0" w:color="auto"/>
                  </w:divBdr>
                </w:div>
                <w:div w:id="761335306">
                  <w:marLeft w:val="0"/>
                  <w:marRight w:val="0"/>
                  <w:marTop w:val="0"/>
                  <w:marBottom w:val="0"/>
                  <w:divBdr>
                    <w:top w:val="none" w:sz="0" w:space="0" w:color="auto"/>
                    <w:left w:val="none" w:sz="0" w:space="0" w:color="auto"/>
                    <w:bottom w:val="none" w:sz="0" w:space="0" w:color="auto"/>
                    <w:right w:val="none" w:sz="0" w:space="0" w:color="auto"/>
                  </w:divBdr>
                </w:div>
                <w:div w:id="786436717">
                  <w:marLeft w:val="0"/>
                  <w:marRight w:val="0"/>
                  <w:marTop w:val="0"/>
                  <w:marBottom w:val="0"/>
                  <w:divBdr>
                    <w:top w:val="none" w:sz="0" w:space="0" w:color="auto"/>
                    <w:left w:val="none" w:sz="0" w:space="0" w:color="auto"/>
                    <w:bottom w:val="none" w:sz="0" w:space="0" w:color="auto"/>
                    <w:right w:val="none" w:sz="0" w:space="0" w:color="auto"/>
                  </w:divBdr>
                </w:div>
                <w:div w:id="1632396743">
                  <w:marLeft w:val="0"/>
                  <w:marRight w:val="0"/>
                  <w:marTop w:val="0"/>
                  <w:marBottom w:val="0"/>
                  <w:divBdr>
                    <w:top w:val="none" w:sz="0" w:space="0" w:color="auto"/>
                    <w:left w:val="none" w:sz="0" w:space="0" w:color="auto"/>
                    <w:bottom w:val="none" w:sz="0" w:space="0" w:color="auto"/>
                    <w:right w:val="none" w:sz="0" w:space="0" w:color="auto"/>
                  </w:divBdr>
                </w:div>
                <w:div w:id="462433199">
                  <w:marLeft w:val="0"/>
                  <w:marRight w:val="0"/>
                  <w:marTop w:val="0"/>
                  <w:marBottom w:val="0"/>
                  <w:divBdr>
                    <w:top w:val="none" w:sz="0" w:space="0" w:color="auto"/>
                    <w:left w:val="none" w:sz="0" w:space="0" w:color="auto"/>
                    <w:bottom w:val="none" w:sz="0" w:space="0" w:color="auto"/>
                    <w:right w:val="none" w:sz="0" w:space="0" w:color="auto"/>
                  </w:divBdr>
                </w:div>
              </w:divsChild>
            </w:div>
            <w:div w:id="1909266984">
              <w:marLeft w:val="0"/>
              <w:marRight w:val="0"/>
              <w:marTop w:val="0"/>
              <w:marBottom w:val="0"/>
              <w:divBdr>
                <w:top w:val="none" w:sz="0" w:space="0" w:color="auto"/>
                <w:left w:val="none" w:sz="0" w:space="0" w:color="auto"/>
                <w:bottom w:val="none" w:sz="0" w:space="0" w:color="auto"/>
                <w:right w:val="none" w:sz="0" w:space="0" w:color="auto"/>
              </w:divBdr>
              <w:divsChild>
                <w:div w:id="2072188216">
                  <w:marLeft w:val="0"/>
                  <w:marRight w:val="0"/>
                  <w:marTop w:val="0"/>
                  <w:marBottom w:val="0"/>
                  <w:divBdr>
                    <w:top w:val="none" w:sz="0" w:space="0" w:color="auto"/>
                    <w:left w:val="none" w:sz="0" w:space="0" w:color="auto"/>
                    <w:bottom w:val="none" w:sz="0" w:space="0" w:color="auto"/>
                    <w:right w:val="none" w:sz="0" w:space="0" w:color="auto"/>
                  </w:divBdr>
                </w:div>
                <w:div w:id="160971571">
                  <w:marLeft w:val="0"/>
                  <w:marRight w:val="0"/>
                  <w:marTop w:val="0"/>
                  <w:marBottom w:val="0"/>
                  <w:divBdr>
                    <w:top w:val="none" w:sz="0" w:space="0" w:color="auto"/>
                    <w:left w:val="none" w:sz="0" w:space="0" w:color="auto"/>
                    <w:bottom w:val="none" w:sz="0" w:space="0" w:color="auto"/>
                    <w:right w:val="none" w:sz="0" w:space="0" w:color="auto"/>
                  </w:divBdr>
                </w:div>
                <w:div w:id="685447606">
                  <w:marLeft w:val="0"/>
                  <w:marRight w:val="0"/>
                  <w:marTop w:val="0"/>
                  <w:marBottom w:val="0"/>
                  <w:divBdr>
                    <w:top w:val="none" w:sz="0" w:space="0" w:color="auto"/>
                    <w:left w:val="none" w:sz="0" w:space="0" w:color="auto"/>
                    <w:bottom w:val="none" w:sz="0" w:space="0" w:color="auto"/>
                    <w:right w:val="none" w:sz="0" w:space="0" w:color="auto"/>
                  </w:divBdr>
                </w:div>
                <w:div w:id="1838840969">
                  <w:marLeft w:val="0"/>
                  <w:marRight w:val="0"/>
                  <w:marTop w:val="0"/>
                  <w:marBottom w:val="0"/>
                  <w:divBdr>
                    <w:top w:val="none" w:sz="0" w:space="0" w:color="auto"/>
                    <w:left w:val="none" w:sz="0" w:space="0" w:color="auto"/>
                    <w:bottom w:val="none" w:sz="0" w:space="0" w:color="auto"/>
                    <w:right w:val="none" w:sz="0" w:space="0" w:color="auto"/>
                  </w:divBdr>
                </w:div>
                <w:div w:id="1015112122">
                  <w:marLeft w:val="0"/>
                  <w:marRight w:val="0"/>
                  <w:marTop w:val="0"/>
                  <w:marBottom w:val="0"/>
                  <w:divBdr>
                    <w:top w:val="none" w:sz="0" w:space="0" w:color="auto"/>
                    <w:left w:val="none" w:sz="0" w:space="0" w:color="auto"/>
                    <w:bottom w:val="none" w:sz="0" w:space="0" w:color="auto"/>
                    <w:right w:val="none" w:sz="0" w:space="0" w:color="auto"/>
                  </w:divBdr>
                </w:div>
                <w:div w:id="1094277046">
                  <w:marLeft w:val="0"/>
                  <w:marRight w:val="0"/>
                  <w:marTop w:val="0"/>
                  <w:marBottom w:val="0"/>
                  <w:divBdr>
                    <w:top w:val="none" w:sz="0" w:space="0" w:color="auto"/>
                    <w:left w:val="none" w:sz="0" w:space="0" w:color="auto"/>
                    <w:bottom w:val="none" w:sz="0" w:space="0" w:color="auto"/>
                    <w:right w:val="none" w:sz="0" w:space="0" w:color="auto"/>
                  </w:divBdr>
                </w:div>
                <w:div w:id="1953588876">
                  <w:marLeft w:val="0"/>
                  <w:marRight w:val="0"/>
                  <w:marTop w:val="0"/>
                  <w:marBottom w:val="0"/>
                  <w:divBdr>
                    <w:top w:val="none" w:sz="0" w:space="0" w:color="auto"/>
                    <w:left w:val="none" w:sz="0" w:space="0" w:color="auto"/>
                    <w:bottom w:val="none" w:sz="0" w:space="0" w:color="auto"/>
                    <w:right w:val="none" w:sz="0" w:space="0" w:color="auto"/>
                  </w:divBdr>
                </w:div>
                <w:div w:id="1505170743">
                  <w:marLeft w:val="0"/>
                  <w:marRight w:val="0"/>
                  <w:marTop w:val="0"/>
                  <w:marBottom w:val="0"/>
                  <w:divBdr>
                    <w:top w:val="none" w:sz="0" w:space="0" w:color="auto"/>
                    <w:left w:val="none" w:sz="0" w:space="0" w:color="auto"/>
                    <w:bottom w:val="none" w:sz="0" w:space="0" w:color="auto"/>
                    <w:right w:val="none" w:sz="0" w:space="0" w:color="auto"/>
                  </w:divBdr>
                </w:div>
              </w:divsChild>
            </w:div>
            <w:div w:id="198916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0-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21</Pages>
  <Words>4050</Words>
  <Characters>24304</Characters>
  <Application>Microsoft Office Word</Application>
  <DocSecurity>0</DocSecurity>
  <Lines>202</Lines>
  <Paragraphs>56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Użytkownik systemu Windows</dc:creator>
  <cp:keywords/>
  <dc:description/>
  <cp:lastModifiedBy>oem</cp:lastModifiedBy>
  <cp:revision>2</cp:revision>
  <dcterms:created xsi:type="dcterms:W3CDTF">2018-12-07T12:05:00Z</dcterms:created>
  <dcterms:modified xsi:type="dcterms:W3CDTF">2018-12-07T12:05:00Z</dcterms:modified>
</cp:coreProperties>
</file>