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Pr="00B1696E" w:rsidRDefault="00F7473D" w:rsidP="00F7473D">
      <w:pPr>
        <w:tabs>
          <w:tab w:val="left" w:pos="0"/>
        </w:tabs>
        <w:rPr>
          <w:sz w:val="18"/>
          <w:szCs w:val="18"/>
        </w:rPr>
      </w:pPr>
    </w:p>
    <w:p w:rsidR="00F7473D" w:rsidRPr="00B1696E" w:rsidRDefault="00013F79" w:rsidP="00F7473D">
      <w:pPr>
        <w:tabs>
          <w:tab w:val="left" w:pos="0"/>
        </w:tabs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UKW/DZP-281-D-89</w:t>
      </w:r>
      <w:r w:rsidR="00F7473D" w:rsidRPr="00B1696E">
        <w:rPr>
          <w:rFonts w:ascii="Century Gothic" w:hAnsi="Century Gothic"/>
          <w:sz w:val="18"/>
          <w:szCs w:val="18"/>
        </w:rPr>
        <w:t>/201</w:t>
      </w:r>
      <w:r w:rsidRPr="00B1696E">
        <w:rPr>
          <w:rFonts w:ascii="Century Gothic" w:hAnsi="Century Gothic"/>
          <w:sz w:val="18"/>
          <w:szCs w:val="18"/>
        </w:rPr>
        <w:t>8</w:t>
      </w:r>
      <w:r w:rsidRPr="00B1696E">
        <w:rPr>
          <w:rFonts w:ascii="Century Gothic" w:hAnsi="Century Gothic"/>
          <w:sz w:val="18"/>
          <w:szCs w:val="18"/>
        </w:rPr>
        <w:tab/>
      </w:r>
      <w:r w:rsidRPr="00B1696E">
        <w:rPr>
          <w:rFonts w:ascii="Century Gothic" w:hAnsi="Century Gothic"/>
          <w:sz w:val="18"/>
          <w:szCs w:val="18"/>
        </w:rPr>
        <w:tab/>
      </w:r>
      <w:r w:rsidR="009E14CF" w:rsidRPr="00B1696E">
        <w:rPr>
          <w:rFonts w:ascii="Century Gothic" w:hAnsi="Century Gothic"/>
          <w:sz w:val="18"/>
          <w:szCs w:val="18"/>
        </w:rPr>
        <w:tab/>
      </w:r>
      <w:r w:rsidR="009E14CF" w:rsidRPr="00B1696E">
        <w:rPr>
          <w:rFonts w:ascii="Century Gothic" w:hAnsi="Century Gothic"/>
          <w:sz w:val="18"/>
          <w:szCs w:val="18"/>
        </w:rPr>
        <w:tab/>
      </w:r>
      <w:r w:rsidR="009E14CF" w:rsidRPr="00B1696E">
        <w:rPr>
          <w:rFonts w:ascii="Century Gothic" w:hAnsi="Century Gothic"/>
          <w:sz w:val="18"/>
          <w:szCs w:val="18"/>
        </w:rPr>
        <w:tab/>
        <w:t xml:space="preserve">          </w:t>
      </w:r>
      <w:r w:rsidR="00B1696E">
        <w:rPr>
          <w:rFonts w:ascii="Century Gothic" w:hAnsi="Century Gothic"/>
          <w:sz w:val="18"/>
          <w:szCs w:val="18"/>
        </w:rPr>
        <w:t xml:space="preserve">                     </w:t>
      </w:r>
      <w:bookmarkStart w:id="0" w:name="_GoBack"/>
      <w:bookmarkEnd w:id="0"/>
      <w:r w:rsidR="009E14CF" w:rsidRPr="00B1696E">
        <w:rPr>
          <w:rFonts w:ascii="Century Gothic" w:hAnsi="Century Gothic"/>
          <w:sz w:val="18"/>
          <w:szCs w:val="18"/>
        </w:rPr>
        <w:t xml:space="preserve">  Bydgoszcz, dn. 18</w:t>
      </w:r>
      <w:r w:rsidRPr="00B1696E">
        <w:rPr>
          <w:rFonts w:ascii="Century Gothic" w:hAnsi="Century Gothic"/>
          <w:sz w:val="18"/>
          <w:szCs w:val="18"/>
        </w:rPr>
        <w:t>.12</w:t>
      </w:r>
      <w:r w:rsidR="00F7473D" w:rsidRPr="00B1696E">
        <w:rPr>
          <w:rFonts w:ascii="Century Gothic" w:hAnsi="Century Gothic"/>
          <w:sz w:val="18"/>
          <w:szCs w:val="18"/>
        </w:rPr>
        <w:t>. 2018 r.</w:t>
      </w:r>
    </w:p>
    <w:p w:rsidR="00F7473D" w:rsidRPr="00B1696E" w:rsidRDefault="00F7473D" w:rsidP="00F7473D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7473D" w:rsidRPr="00B1696E" w:rsidRDefault="00F7473D" w:rsidP="00F7473D">
      <w:pPr>
        <w:tabs>
          <w:tab w:val="left" w:pos="0"/>
        </w:tabs>
        <w:rPr>
          <w:rFonts w:ascii="Calibri" w:hAnsi="Calibri"/>
          <w:sz w:val="18"/>
          <w:szCs w:val="18"/>
        </w:rPr>
      </w:pPr>
    </w:p>
    <w:p w:rsidR="00782FA7" w:rsidRPr="00B1696E" w:rsidRDefault="00F7473D" w:rsidP="00013F79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 xml:space="preserve">dot. postępowania prowadzonego w trybie przetargu nieograniczonego na: </w:t>
      </w:r>
      <w:r w:rsidR="00013F79" w:rsidRPr="00B1696E">
        <w:rPr>
          <w:rFonts w:ascii="Century Gothic" w:hAnsi="Century Gothic"/>
          <w:color w:val="222222"/>
          <w:sz w:val="18"/>
          <w:szCs w:val="18"/>
          <w:bdr w:val="none" w:sz="0" w:space="0" w:color="auto" w:frame="1"/>
        </w:rPr>
        <w:t>Sukcesywną dostawę materiałów elektrycznych na potrzeby Uniwersytetu Kazimierza Wielkiego w Bydgoszczy</w:t>
      </w:r>
    </w:p>
    <w:p w:rsidR="00013F79" w:rsidRPr="00B1696E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18"/>
          <w:szCs w:val="18"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18"/>
          <w:szCs w:val="18"/>
        </w:rPr>
      </w:pPr>
      <w:r w:rsidRPr="00B1696E">
        <w:rPr>
          <w:rFonts w:ascii="Century Gothic" w:hAnsi="Century Gothic" w:cs="Century Gothic"/>
          <w:b/>
          <w:bCs/>
          <w:sz w:val="18"/>
          <w:szCs w:val="18"/>
        </w:rPr>
        <w:t>ODPOWIEDZI NA PYTANIA</w:t>
      </w:r>
    </w:p>
    <w:p w:rsidR="00B1696E" w:rsidRPr="00B1696E" w:rsidRDefault="00B1696E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18"/>
          <w:szCs w:val="18"/>
        </w:rPr>
      </w:pPr>
    </w:p>
    <w:p w:rsidR="00F7473D" w:rsidRPr="00B1696E" w:rsidRDefault="00F7473D" w:rsidP="00F7473D">
      <w:pPr>
        <w:tabs>
          <w:tab w:val="left" w:pos="0"/>
        </w:tabs>
        <w:jc w:val="center"/>
        <w:rPr>
          <w:rFonts w:cs="Times New Roman"/>
          <w:sz w:val="18"/>
          <w:szCs w:val="18"/>
        </w:rPr>
      </w:pPr>
    </w:p>
    <w:p w:rsidR="00F7473D" w:rsidRPr="00B1696E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18"/>
          <w:szCs w:val="18"/>
        </w:rPr>
      </w:pPr>
      <w:r w:rsidRPr="00B1696E">
        <w:rPr>
          <w:rFonts w:ascii="Century Gothic" w:hAnsi="Century Gothic" w:cs="Century Gothic"/>
          <w:sz w:val="18"/>
          <w:szCs w:val="18"/>
        </w:rPr>
        <w:t xml:space="preserve">           </w:t>
      </w:r>
      <w:r w:rsidRPr="00B1696E">
        <w:rPr>
          <w:rFonts w:ascii="Century Gothic" w:hAnsi="Century Gothic" w:cs="Century Gothic"/>
          <w:b w:val="0"/>
          <w:sz w:val="18"/>
          <w:szCs w:val="18"/>
        </w:rPr>
        <w:t>Działając na podstawie art. 38 ust. 1 ustawy Prawo zamówień publicznych (</w:t>
      </w:r>
      <w:r w:rsidR="0004127B" w:rsidRPr="00B1696E">
        <w:rPr>
          <w:rFonts w:ascii="Century Gothic" w:hAnsi="Century Gothic" w:cs="Century Gothic"/>
          <w:b w:val="0"/>
          <w:sz w:val="18"/>
          <w:szCs w:val="18"/>
        </w:rPr>
        <w:t xml:space="preserve">tj. </w:t>
      </w:r>
      <w:r w:rsidRPr="00B1696E">
        <w:rPr>
          <w:rFonts w:ascii="Century Gothic" w:hAnsi="Century Gothic" w:cs="Century Gothic"/>
          <w:b w:val="0"/>
          <w:sz w:val="18"/>
          <w:szCs w:val="18"/>
        </w:rPr>
        <w:t>Dz. U. z 2018 r. poz. 1986) Zamawiający przekazuje treść zapytań wraz z udzielonymi odpowiedziami w postępowaniu o udzielenie zamówienia publicznego na:</w:t>
      </w:r>
      <w:r w:rsidRPr="00B1696E">
        <w:rPr>
          <w:color w:val="222222"/>
          <w:sz w:val="18"/>
          <w:szCs w:val="18"/>
        </w:rPr>
        <w:t xml:space="preserve"> </w:t>
      </w:r>
      <w:r w:rsidR="00013F79" w:rsidRPr="00B1696E">
        <w:rPr>
          <w:rFonts w:ascii="Century Gothic" w:hAnsi="Century Gothic"/>
          <w:color w:val="222222"/>
          <w:sz w:val="18"/>
          <w:szCs w:val="18"/>
          <w:bdr w:val="none" w:sz="0" w:space="0" w:color="auto" w:frame="1"/>
        </w:rPr>
        <w:t>Sukcesywną dostawę materiałów elektrycznych na potrzeby Uniwersytetu Kazimierza Wielkiego w Bydgoszczy</w:t>
      </w:r>
      <w:r w:rsidRPr="00B1696E">
        <w:rPr>
          <w:rFonts w:ascii="Century Gothic" w:hAnsi="Century Gothic" w:cs="Century Gothic"/>
          <w:b w:val="0"/>
          <w:sz w:val="18"/>
          <w:szCs w:val="18"/>
        </w:rPr>
        <w:t>:</w:t>
      </w:r>
    </w:p>
    <w:p w:rsidR="00F7473D" w:rsidRPr="00B1696E" w:rsidRDefault="00D45CB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Pytanie 1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Poz. 262.</w:t>
      </w:r>
      <w:r w:rsidRPr="00B1696E">
        <w:rPr>
          <w:rFonts w:ascii="Century Gothic" w:hAnsi="Century Gothic"/>
          <w:sz w:val="18"/>
          <w:szCs w:val="18"/>
        </w:rPr>
        <w:t xml:space="preserve"> Blok rozdzielczy szynowy piętrowy 80A/500V czterobiegunowy 1x16mm2 , 10x6mm2- HAGER lub równoważny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Pytanie: Jedyny blok rozdzielczy firmy Hager na prąd 80A (KJ01B) posiada zaciski w układzie 1x16/8x10.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Czy</w:t>
      </w:r>
      <w:r w:rsidRPr="00B1696E">
        <w:rPr>
          <w:rFonts w:ascii="Century Gothic" w:hAnsi="Century Gothic"/>
          <w:sz w:val="18"/>
          <w:szCs w:val="18"/>
        </w:rPr>
        <w:t xml:space="preserve"> Zamawiający dopuszcza taki ukła</w:t>
      </w:r>
      <w:r w:rsidRPr="00B1696E">
        <w:rPr>
          <w:rFonts w:ascii="Century Gothic" w:hAnsi="Century Gothic"/>
          <w:sz w:val="18"/>
          <w:szCs w:val="18"/>
        </w:rPr>
        <w:t>d zacisków?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Odp.</w:t>
      </w:r>
      <w:r w:rsidR="00B1696E" w:rsidRPr="00B1696E">
        <w:rPr>
          <w:rFonts w:ascii="Century Gothic" w:hAnsi="Century Gothic"/>
          <w:sz w:val="18"/>
          <w:szCs w:val="18"/>
        </w:rPr>
        <w:t xml:space="preserve"> Zamawiający dopuszcza powyższe.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Pytanie 2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Pozycja 271,272,273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Listwa zaciskowa z osłoną na szynę DIN 5x10, 5x25, 5x50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 xml:space="preserve">Czy Zamawiający dopuszcza zastosowanie jako produktu równoważnego jednotorowych złączek szynowych Al/Cu np. seria OTL </w:t>
      </w:r>
      <w:proofErr w:type="spellStart"/>
      <w:r w:rsidRPr="00B1696E">
        <w:rPr>
          <w:rFonts w:ascii="Century Gothic" w:hAnsi="Century Gothic"/>
          <w:sz w:val="18"/>
          <w:szCs w:val="18"/>
        </w:rPr>
        <w:t>Simet</w:t>
      </w:r>
      <w:proofErr w:type="spellEnd"/>
      <w:r w:rsidRPr="00B1696E">
        <w:rPr>
          <w:rFonts w:ascii="Century Gothic" w:hAnsi="Century Gothic"/>
          <w:sz w:val="18"/>
          <w:szCs w:val="18"/>
        </w:rPr>
        <w:t>, w konfiguracji analogicznej jak w zapytaniu?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 xml:space="preserve">Odp. </w:t>
      </w:r>
      <w:r w:rsidR="00B1696E" w:rsidRPr="00B1696E">
        <w:rPr>
          <w:rFonts w:ascii="Century Gothic" w:hAnsi="Century Gothic"/>
          <w:sz w:val="18"/>
          <w:szCs w:val="18"/>
        </w:rPr>
        <w:t>Zamawiający dopuszcza powyższe.</w:t>
      </w:r>
    </w:p>
    <w:p w:rsidR="009E14CF" w:rsidRPr="00B1696E" w:rsidRDefault="009E14CF" w:rsidP="009E14CF">
      <w:pPr>
        <w:jc w:val="both"/>
        <w:rPr>
          <w:rFonts w:ascii="Century Gothic" w:hAnsi="Century Gothic"/>
          <w:sz w:val="18"/>
          <w:szCs w:val="18"/>
        </w:rPr>
      </w:pP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Pytanie 3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b/>
          <w:sz w:val="18"/>
          <w:szCs w:val="18"/>
        </w:rPr>
        <w:t>Poz. 143. Wyłącznik różnicowo-prądowy 2P 25A 10mA typ AC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W przyjętej do wyceny serii aparatury modułowej produkcji Hager nie występuje podana w zapytaniu kombinacja parametrów.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Czy zamawiający dopuszcza wyłącznik różnicowo-prądowy 2P 16A 10mA typ AC?</w:t>
      </w:r>
    </w:p>
    <w:p w:rsidR="009E14CF" w:rsidRPr="00B1696E" w:rsidRDefault="009E14CF" w:rsidP="009E14CF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 xml:space="preserve">Odp. </w:t>
      </w:r>
      <w:r w:rsidR="00B1696E" w:rsidRPr="00B1696E">
        <w:rPr>
          <w:rFonts w:ascii="Century Gothic" w:hAnsi="Century Gothic"/>
          <w:sz w:val="18"/>
          <w:szCs w:val="18"/>
        </w:rPr>
        <w:t>Zamawiający dopuszcza powyższe.</w:t>
      </w:r>
    </w:p>
    <w:p w:rsidR="009E14CF" w:rsidRPr="00B1696E" w:rsidRDefault="009E14CF" w:rsidP="009E14CF">
      <w:pPr>
        <w:jc w:val="both"/>
        <w:rPr>
          <w:rFonts w:ascii="Century Gothic" w:hAnsi="Century Gothic"/>
          <w:sz w:val="18"/>
          <w:szCs w:val="18"/>
        </w:rPr>
      </w:pPr>
    </w:p>
    <w:p w:rsidR="00013F79" w:rsidRPr="00B1696E" w:rsidRDefault="00013F79" w:rsidP="00013F79">
      <w:pPr>
        <w:jc w:val="both"/>
        <w:rPr>
          <w:rFonts w:ascii="Century Gothic" w:hAnsi="Century Gothic"/>
          <w:sz w:val="18"/>
          <w:szCs w:val="18"/>
        </w:rPr>
      </w:pPr>
    </w:p>
    <w:p w:rsidR="00013F79" w:rsidRPr="00B1696E" w:rsidRDefault="00013F79" w:rsidP="00013F79">
      <w:pPr>
        <w:jc w:val="both"/>
        <w:rPr>
          <w:rFonts w:ascii="Century Gothic" w:hAnsi="Century Gothic"/>
          <w:sz w:val="18"/>
          <w:szCs w:val="18"/>
        </w:rPr>
      </w:pPr>
    </w:p>
    <w:p w:rsidR="00013F79" w:rsidRPr="00B1696E" w:rsidRDefault="00013F79" w:rsidP="00013F79">
      <w:pPr>
        <w:jc w:val="right"/>
        <w:rPr>
          <w:rFonts w:ascii="Century Gothic" w:hAnsi="Century Gothic"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Kanclerz UKW</w:t>
      </w:r>
    </w:p>
    <w:p w:rsidR="00013F79" w:rsidRPr="00B1696E" w:rsidRDefault="00013F79" w:rsidP="00013F79">
      <w:pPr>
        <w:jc w:val="right"/>
        <w:rPr>
          <w:rFonts w:ascii="Century Gothic" w:hAnsi="Century Gothic"/>
          <w:b/>
          <w:sz w:val="18"/>
          <w:szCs w:val="18"/>
        </w:rPr>
      </w:pPr>
      <w:r w:rsidRPr="00B1696E">
        <w:rPr>
          <w:rFonts w:ascii="Century Gothic" w:hAnsi="Century Gothic"/>
          <w:sz w:val="18"/>
          <w:szCs w:val="18"/>
        </w:rPr>
        <w:t>mgr Renata Malak</w:t>
      </w:r>
    </w:p>
    <w:sectPr w:rsidR="00013F79" w:rsidRPr="00B1696E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1"/>
    <w:family w:val="auto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4674A9"/>
    <w:rsid w:val="00496D69"/>
    <w:rsid w:val="005113BC"/>
    <w:rsid w:val="005B45A6"/>
    <w:rsid w:val="0065201E"/>
    <w:rsid w:val="00672A83"/>
    <w:rsid w:val="00684A40"/>
    <w:rsid w:val="006E59CD"/>
    <w:rsid w:val="00782FA7"/>
    <w:rsid w:val="00787E52"/>
    <w:rsid w:val="0079075E"/>
    <w:rsid w:val="00817CDC"/>
    <w:rsid w:val="00864443"/>
    <w:rsid w:val="00883E14"/>
    <w:rsid w:val="008D5C17"/>
    <w:rsid w:val="009B0023"/>
    <w:rsid w:val="009B48D2"/>
    <w:rsid w:val="009E14CF"/>
    <w:rsid w:val="009E6F9D"/>
    <w:rsid w:val="00A8431A"/>
    <w:rsid w:val="00AA59AA"/>
    <w:rsid w:val="00AD752D"/>
    <w:rsid w:val="00B1696E"/>
    <w:rsid w:val="00BC2F66"/>
    <w:rsid w:val="00BC37B5"/>
    <w:rsid w:val="00C021D8"/>
    <w:rsid w:val="00D45CBF"/>
    <w:rsid w:val="00DA2B54"/>
    <w:rsid w:val="00DA401D"/>
    <w:rsid w:val="00E22856"/>
    <w:rsid w:val="00EB06D1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2018-11-29T11:12:00Z</cp:lastPrinted>
  <dcterms:created xsi:type="dcterms:W3CDTF">2018-12-18T07:00:00Z</dcterms:created>
  <dcterms:modified xsi:type="dcterms:W3CDTF">2018-12-18T08:07:00Z</dcterms:modified>
</cp:coreProperties>
</file>