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689C" w:rsidRPr="007E689C" w:rsidRDefault="007E689C" w:rsidP="007E68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510911-N-2019 z dnia 2019-02-06 r.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E689C" w:rsidRPr="007E689C" w:rsidRDefault="007E689C" w:rsidP="007E689C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materiałów promocyjnych na potrzeby UKW w Bydgoszczy</w:t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Należy podać minimalny procentowy wskaźnik zatrudnienia osób należących do jednej lub więcej kategorii, o których mowa w art. 22 ust. 2 ustawy </w:t>
      </w:r>
      <w:proofErr w:type="spellStart"/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Jeżeli tak, należy wymienić zamawiających, którzy wspólnie przeprowadzają postępowanie oraz podać adresy ich siedzib, krajowe numery identyfikacyjne oraz osoby do kontaktów wraz z danymi do kontaktów: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Postępowanie jest przeprowadzane wspólnie z zamawiającymi z innych państw członkowskich Unii Europejskiej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 Bydgoszcz, woj. kujawsko-pomorskie, państwo Polska, tel. 523 419 100, e-mail zampub@ukw.edu.pl, faks 523 608 206.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Adres profilu nabywcy: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7E689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  <w:r w:rsidR="00431AD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="00431AD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www.ukw.edu.pl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  <w:r w:rsidR="00431AD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Oferty lub wnioski o dopuszczenie do udziału w postępowaniu należy przesyłać: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  <w:r w:rsidR="00431AD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="00431AD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Inny sposób: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="00431AD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sposób: pisemnie Adres: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 Adres: 85-064 Bydgoszcz, ul. Chodkiewicza 30 Kancelaria Główna, pokój 108, blok „C”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  <w:r w:rsidR="00431AD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materiałów promocyjnych na potrzeby UKW w Bydgoszczy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UKW/DZP-281-D-11/2019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="00431AD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Tak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wszystkich części 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5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7E689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Przedmiotem zamówienia jest wykonanie projektów i materiałów promocyjnych na potrzeby Uniwersytetu 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Kazimierza Wielkiego w Bydgoszczy. Szczegółowy opis dotyczący przedmiotu zamówienia został określony w załącznikach nr 2.1, 2.2, 2.3,2.4,2.5 do SIWZ (Formularze cenowe), oraz w projekcie Umowy przedstawionej w Rozdziale 3 SIWZ. Przedmiot zamówienia nazywany jest w dalszej treści IDW „przedmiotem zamówienia”.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22462000-6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7E689C" w:rsidRPr="007E689C" w:rsidTr="007E68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7E689C" w:rsidRPr="007E689C" w:rsidTr="007E68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39294100-0</w:t>
            </w:r>
          </w:p>
        </w:tc>
      </w:tr>
      <w:tr w:rsidR="007E689C" w:rsidRPr="007E689C" w:rsidTr="007E68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30190000-7</w:t>
            </w:r>
          </w:p>
        </w:tc>
      </w:tr>
      <w:tr w:rsidR="007E689C" w:rsidRPr="007E689C" w:rsidTr="007E68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30234500-3</w:t>
            </w:r>
          </w:p>
        </w:tc>
      </w:tr>
    </w:tbl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7E689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Wartość bez VAT: Waluta: 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7E689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E689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1537"/>
        <w:gridCol w:w="1689"/>
        <w:gridCol w:w="1729"/>
      </w:tblGrid>
      <w:tr w:rsidR="007E689C" w:rsidRPr="007E689C" w:rsidTr="007E68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zakończenia</w:t>
            </w:r>
          </w:p>
        </w:tc>
      </w:tr>
      <w:tr w:rsidR="007E689C" w:rsidRPr="007E689C" w:rsidTr="007E68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7E689C" w:rsidRPr="007E689C" w:rsidTr="007E68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7E689C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lastRenderedPageBreak/>
        <w:t>SEKCJA III: INFORMACJE O CHARAKTERZE PRAWNYM, EKONOMICZNYM, FINANSOWYM I TECHNICZNYM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warunków: Warunek udziału w postępowaniu spełni Wykonawca, który wykonał w sposób należyty, w okresie ostatnich 3 lat przed terminem składania ofert, a jeżeli okres prowadzenia działalności jest krótszy – w tym okresie, co najmniej dwie dostawy o charakterze odpowiadającym przedmiotowi zamówienia, o wartości brutto nie mniejszej niż: 40 000 zł (czterdzieści tysięcy złotych) - dla części nr 1 25 000 zł (dwadzieścia pięć tysięcy złotych) – dla części nr 2 5 000 zł (pięć tysięcy złotych) - dla części nr 3 6 000 zł (sześć tysięcy złotych) - dla części nr 4 5 000 zł (pięć tysięcy złotych) - dla części nr 5 z podaniem ich wartości, zakresu, dat wykonania i podmiotów, na rzecz których dostawy zostały wykonane oraz załączeniem dowodów, czy zostały wykonane lub są wykonywane należycie. b) kadra techniczna Warunek udziału w postępowaniu spełni Wykonawca, który dysponuje lub będzie dysponował co najmniej jednym grafikiem, który będzie uczestniczyć w wykonaniu zamówienia posiadającym minimum 2 letnie 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doświadczenie w tworzeniu, projektowaniu grafiki wektorowej.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Tak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1)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2) W terminie 3 dni od zamieszczenia na stronie internetowej Zamawiającego informacji z otwarcia ofert, o której mowa w art. 86 ust. 3 </w:t>
      </w:r>
      <w:proofErr w:type="spellStart"/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(załącznik nr 6 do SIWZ)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III.5) WYKAZ OŚWIADCZEŃ LUB DOKUMENTÓW SKŁADANYCH PRZEZ WYKONAWCĘ W POSTĘPOWANIU NA WEZWANIE ZAMAWIAJACEGO W CELU POTWIERDZENIA OKOLICZNOŚCI, O KTÓRYCH MOWA W ART. 25 UST. 1 PKT 1 USTAWY PZP 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b) wykaz osób, które będą uczestniczyć w wykonywaniu zamówienia, w szczególności odpowiedzialnych za realizację przedmiotu zamówienia wraz z informacjami na temat ich kwalifikacji zawodowych, uprawnień, doświadczenia i wykształcenia, niezbędnych do wykonania zamówienia oraz informacją o podstawie do dysponowania tymi osobami; potwierdzających spełnienie warunku opisanego w ust. 7 pkt. 7.1.1.3 . </w:t>
      </w:r>
      <w:proofErr w:type="spellStart"/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ppkt</w:t>
      </w:r>
      <w:proofErr w:type="spellEnd"/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b. - Załącznik 7 c) Wykaz minimum 2 usług wykonanych w okresie ostatnich trzech lat przed upływem terminu składania ofert, a jeżeli okres prowadzenia działalności jest krótszy w tym okresie, o podobnym charakterze do niniejszego zamówienia o wartości nie mniejszej niż odpowiednio dla: Część nr 1 – 40 000 PLN Część nr 2 – 25000 PLN Część nr 3 – 5000 PLN , Część nr 4 – 6000 PLN, Część nr 5 – 5000 </w:t>
      </w:r>
      <w:proofErr w:type="spellStart"/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PLNz</w:t>
      </w:r>
      <w:proofErr w:type="spellEnd"/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podaniem ich wartości, przedmiotu, dat wykonania i podmiotów, na rzecz których dostawy zostały wykonane oraz załączeniem dowodów określających czy te usługi zostały wykonane lub są wykonywane należycie; przy czym dowodami o których mowa wyżej, są referencje bądź inne dokumenty wystawione przez podmiot, na rzecz którego dostawy były wykonywane, a w przypadku świadczeń okresowych lub ciągłych są wykonywane, a jeżeli z uzasadnionej przyczyny o obiektywnym charakterze Wykonawca nie jest w stanie uzyskać tych dokumentów – oświadczenie Wykonawcy; w przypadku świadczeń okresowych lub ciągłych nadal wykonywanych, referencje bądź inne dokumenty potwierdzające ich należyte wykonywanie powinny być wydane nie wcześniej niż 3 miesiące przed upływem terminu składania ofert - załącznik nr 8 do SIWZ.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III.6) WYKAZ OŚWIADCZEŃ LUB DOKUMENTÓW SKŁADANYCH PRZEZ WYKONAWCĘ W POSTĘPOWANIU NA WEZWANIE ZAMAWIAJACEGO W CELU POTWIERDZENIA OKOLICZNOŚCI, O KTÓRYCH MOWA W ART. 25 UST. 1 PKT 2 USTAWY PZP 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a) próbki oferowanego materiału promocyjnego tj. dla części 1 • poz. 1 - 1 szt. próbki w postaci torby papierowej. • poz. 3 – 1 szt. próbki w postaci kalendarza książkowego. dla części 2 • poz. 1 - 1 szt. próbki w postaci długopisu plastikowego. • poz. 2 - 1 szt. próbki w postaci długopisu metalowego. • poz. 3 - 1 szt. próbki w postaci zawieszki na szyję. • poz. 4 - 1 szt. próbki w postaci koszulki. • poz. 5 - 1 szt. próbki w postaci breloka. • poz. 6 - 1 szt. próbki w postaci </w:t>
      </w:r>
      <w:proofErr w:type="spellStart"/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pendrive'a</w:t>
      </w:r>
      <w:proofErr w:type="spellEnd"/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typu twister. • poz. 7 - 1 szt. próbki w postaci </w:t>
      </w:r>
      <w:proofErr w:type="spellStart"/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zakreślacza</w:t>
      </w:r>
      <w:proofErr w:type="spellEnd"/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• poz. 8 - 1 szt. próbki w postaci torby bawełnianej. • poz. 9 – 1 szt. próbki w postaci notatnika z ekologicznego papieru na spirali. • poz. 10 – 1 szt. próbki w postaci pióra kulkowego • poz. 11 – 1 szt. próbki w postaci znaczka do marynarki Przedkładane próbki muszą być zgodne z parametrami zamówienia określonymi w załącznikach nr 2.1, 2.2, 2.3, 2.4, 2.5 do SIWZ. Logowanie/oznakowanie ma prezentować oferowaną jakość i formę oznakowania zamawianego materiału promocyjnego. UWAGA: Zamawiający dopuszcza wcześniejsze realizacje wykonawcy. dla części 3 , 4 i 5 Zdjęcia kolorowe materiału promocyjnego. Zdjęcia (minimum 2 szt. dla każdej pozycji asortymentowej) w jakości umożliwiającej ocenę produktu.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 Formularz cenowy, stanowiący załącznik nr 2 do SIWZ. 2 Oświadczenia i dokumenty, wymagane postanowieniami punktu 8 i 9 SIWZ; 3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 4 Pełnomocnictwo do podpisania oferty (oryginał lub kopia potwierdzona za zgodność z oryginałem przez notariusza) względnie do podpisania innych dokumentów składanych wraz z ofertą, o ile uprawnienie do 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reprezentacji osoby podpisującej ofertę nie wynika z dokumentu rejestrowego załączonego do oferty .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7E689C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IV.1.1) Tryb udzielenia zamówienia: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  <w:r w:rsidR="00431AD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Należy podać informacje na temat udzielania zaliczek: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  <w:r w:rsidR="00431AD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Nie Informacje dodatkowe: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  <w:r w:rsidR="00431AD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Nie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 Nie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Maksymalna liczba wykonawców  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  <w:r w:rsidR="00431AD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Zamówienie obejmuje ustanowienie dynamicznego systemu </w:t>
      </w:r>
      <w:proofErr w:type="spellStart"/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zakupów:Nie</w:t>
      </w:r>
      <w:proofErr w:type="spellEnd"/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dodatkowe: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7E689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Warunki zamknięcia aukcji elektronicznej: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IV.2.2) Kryteria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16"/>
        <w:gridCol w:w="1016"/>
      </w:tblGrid>
      <w:tr w:rsidR="007E689C" w:rsidRPr="007E689C" w:rsidTr="007E68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7E689C" w:rsidRPr="007E689C" w:rsidTr="007E68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7E689C" w:rsidRPr="007E689C" w:rsidTr="007E68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Tak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 IV.3.1) Informacje na temat negocjacji z ogłoszeniem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IV.4) Licytacja elektroniczna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Istotne dla stron postanowienia, które zostaną wprowadzone do treści zawieranej umowy w sprawie zamówienia publicznego, albo ogólne warunki umowy, albo wzór umowy: 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zabezpieczenia należytego wykonania umowy: 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dodatkowe: 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1. Strony przewidują zmianę treści umowy w szczególności z następujących przyczyn: 1) aktualizacji rozwiązań ze względu na postęp technologiczny (np. wycofanie z obrotu urządzeń lub materiałów), zmiana nie może spowodować zmiany ceny wynikającej z oferty, na podstawie której był dokonany wybór Wykonawcy, 2) zmiany obowiązujących przepisów jeżeli, konieczne będzie dostosowanie treści umowy do aktualnego stanu prawnego, 3) zmiany stawki 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podatku od towarów i usług VAT, 2. wystąpienia zdarzeń siły wyższej rozumianej jako zdarzenie zewnętrzne niemożliwe do przewidzenia i niemożliwe do zapobieżenia, Zmiana umowy może nastąpić jedynie w formie pisemnego aneksu, jeżeli nie doprowadzi do naruszenia przepisów powszechnie obowiązujących.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7E689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2019-02-14, godzina: 11:00,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 Nie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E689C" w:rsidRPr="007E689C" w:rsidRDefault="007E689C" w:rsidP="007E689C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7E689C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lastRenderedPageBreak/>
        <w:t>ZAŁĄCZNIK I - INFORMACJE DOTYCZĄCE OFERT CZĘŚCIOWYCH</w:t>
      </w:r>
    </w:p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775"/>
      </w:tblGrid>
      <w:tr w:rsidR="007E689C" w:rsidRPr="007E689C" w:rsidTr="007E689C">
        <w:trPr>
          <w:tblCellSpacing w:w="15" w:type="dxa"/>
        </w:trPr>
        <w:tc>
          <w:tcPr>
            <w:tcW w:w="0" w:type="auto"/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cześć 1</w:t>
            </w:r>
          </w:p>
        </w:tc>
      </w:tr>
    </w:tbl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7E689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Materiały</w:t>
      </w:r>
      <w:proofErr w:type="spellEnd"/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promocyjne na potrzeby UKW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22462000-6, 39294100-0, 30190000-7, 30234500-3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40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16"/>
        <w:gridCol w:w="1016"/>
      </w:tblGrid>
      <w:tr w:rsidR="007E689C" w:rsidRPr="007E689C" w:rsidTr="007E68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7E689C" w:rsidRPr="007E689C" w:rsidTr="007E68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7E689C" w:rsidRPr="007E689C" w:rsidTr="007E68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7E689C" w:rsidRPr="007E689C" w:rsidRDefault="007E689C" w:rsidP="007E689C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bookmarkStart w:id="0" w:name="_GoBack"/>
      <w:bookmarkEnd w:id="0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775"/>
      </w:tblGrid>
      <w:tr w:rsidR="007E689C" w:rsidRPr="007E689C" w:rsidTr="007E689C">
        <w:trPr>
          <w:tblCellSpacing w:w="15" w:type="dxa"/>
        </w:trPr>
        <w:tc>
          <w:tcPr>
            <w:tcW w:w="0" w:type="auto"/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 2</w:t>
            </w:r>
          </w:p>
        </w:tc>
      </w:tr>
    </w:tbl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7E689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</w:t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 xml:space="preserve">innowacyjny produkt, usługę lub roboty </w:t>
      </w:r>
      <w:proofErr w:type="spellStart"/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Materiały</w:t>
      </w:r>
      <w:proofErr w:type="spellEnd"/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promocyjne na potrzeby UKW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22462000-6, 39294100-0, 30190000-7, 30234500-3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40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16"/>
        <w:gridCol w:w="1016"/>
      </w:tblGrid>
      <w:tr w:rsidR="007E689C" w:rsidRPr="007E689C" w:rsidTr="007E68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7E689C" w:rsidRPr="007E689C" w:rsidTr="007E68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7E689C" w:rsidRPr="007E689C" w:rsidTr="007E68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7E689C" w:rsidRPr="007E689C" w:rsidRDefault="007E689C" w:rsidP="007E689C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775"/>
      </w:tblGrid>
      <w:tr w:rsidR="007E689C" w:rsidRPr="007E689C" w:rsidTr="007E689C">
        <w:trPr>
          <w:tblCellSpacing w:w="15" w:type="dxa"/>
        </w:trPr>
        <w:tc>
          <w:tcPr>
            <w:tcW w:w="0" w:type="auto"/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 3</w:t>
            </w:r>
          </w:p>
        </w:tc>
      </w:tr>
    </w:tbl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7E689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Materiały</w:t>
      </w:r>
      <w:proofErr w:type="spellEnd"/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promocyjne na potrzeby UKW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22462000-6, 39294100-0, 30190000-7, 30234500-3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3) Wartość części zamówienia(jeżeli zamawiający podaje informacje o wartości zamówienia):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40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16"/>
        <w:gridCol w:w="1016"/>
      </w:tblGrid>
      <w:tr w:rsidR="007E689C" w:rsidRPr="007E689C" w:rsidTr="007E68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7E689C" w:rsidRPr="007E689C" w:rsidTr="007E68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7E689C" w:rsidRPr="007E689C" w:rsidTr="007E68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7E689C" w:rsidRPr="007E689C" w:rsidRDefault="007E689C" w:rsidP="007E689C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775"/>
      </w:tblGrid>
      <w:tr w:rsidR="007E689C" w:rsidRPr="007E689C" w:rsidTr="007E689C">
        <w:trPr>
          <w:tblCellSpacing w:w="15" w:type="dxa"/>
        </w:trPr>
        <w:tc>
          <w:tcPr>
            <w:tcW w:w="0" w:type="auto"/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 4</w:t>
            </w:r>
          </w:p>
        </w:tc>
      </w:tr>
    </w:tbl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7E689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Materiały</w:t>
      </w:r>
      <w:proofErr w:type="spellEnd"/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promocyjne na potrzeby UKW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22462000-6, 39294100-0, 30190000-7, 30234500-3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4) Czas trwania lub termin wykonania: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30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16"/>
        <w:gridCol w:w="1016"/>
      </w:tblGrid>
      <w:tr w:rsidR="007E689C" w:rsidRPr="007E689C" w:rsidTr="007E68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7E689C" w:rsidRPr="007E689C" w:rsidTr="007E68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7E689C" w:rsidRPr="007E689C" w:rsidTr="007E68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7E689C" w:rsidRPr="007E689C" w:rsidRDefault="007E689C" w:rsidP="007E689C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775"/>
      </w:tblGrid>
      <w:tr w:rsidR="007E689C" w:rsidRPr="007E689C" w:rsidTr="007E689C">
        <w:trPr>
          <w:tblCellSpacing w:w="15" w:type="dxa"/>
        </w:trPr>
        <w:tc>
          <w:tcPr>
            <w:tcW w:w="0" w:type="auto"/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 5</w:t>
            </w:r>
          </w:p>
        </w:tc>
      </w:tr>
    </w:tbl>
    <w:p w:rsidR="007E689C" w:rsidRPr="007E689C" w:rsidRDefault="007E689C" w:rsidP="007E689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7E689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Materiały</w:t>
      </w:r>
      <w:proofErr w:type="spellEnd"/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promocyjne na Akademickie Mistrzostwa Europy w Piłce Ręcznej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22462000-6, 39294100-0, 30190000-7, 30234500-3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30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 zakończenia: 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16"/>
        <w:gridCol w:w="1016"/>
      </w:tblGrid>
      <w:tr w:rsidR="007E689C" w:rsidRPr="007E689C" w:rsidTr="007E68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7E689C" w:rsidRPr="007E689C" w:rsidTr="007E68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7E689C" w:rsidRPr="007E689C" w:rsidTr="007E68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termin realizacji </w:t>
            </w:r>
            <w:proofErr w:type="spellStart"/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zamowienia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7E689C" w:rsidRPr="007E689C" w:rsidRDefault="007E689C" w:rsidP="007E689C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E689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E689C" w:rsidRPr="007E689C" w:rsidRDefault="007E689C" w:rsidP="007E689C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7E689C" w:rsidRPr="007E689C" w:rsidRDefault="007E689C" w:rsidP="007E68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E689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7E689C" w:rsidRPr="007E689C" w:rsidTr="007E689C">
        <w:trPr>
          <w:tblCellSpacing w:w="15" w:type="dxa"/>
        </w:trPr>
        <w:tc>
          <w:tcPr>
            <w:tcW w:w="0" w:type="auto"/>
            <w:vAlign w:val="center"/>
            <w:hideMark/>
          </w:tcPr>
          <w:p w:rsidR="007E689C" w:rsidRPr="007E689C" w:rsidRDefault="007E689C" w:rsidP="007E68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7E689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4E0472" w:rsidRDefault="004E0472"/>
    <w:sectPr w:rsidR="004E04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689C"/>
    <w:rsid w:val="00431AD3"/>
    <w:rsid w:val="004E0472"/>
    <w:rsid w:val="007E6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8D6E5"/>
  <w15:chartTrackingRefBased/>
  <w15:docId w15:val="{E1D123E7-B060-4233-A6F7-E940035C78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909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5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51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525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02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526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740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59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79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3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9864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22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927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461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270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25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0571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0908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0516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429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817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5010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854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390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5275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715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213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00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901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703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442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874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554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254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525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294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1093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51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5129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1274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112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7701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18</Pages>
  <Words>3804</Words>
  <Characters>22827</Characters>
  <Application>Microsoft Office Word</Application>
  <DocSecurity>0</DocSecurity>
  <Lines>190</Lines>
  <Paragraphs>53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2019-02-06T10:27:00Z</dcterms:created>
  <dcterms:modified xsi:type="dcterms:W3CDTF">2019-02-06T10:41:00Z</dcterms:modified>
</cp:coreProperties>
</file>