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B23" w:rsidRPr="006C1B23" w:rsidRDefault="006C1B23" w:rsidP="006C1B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515128-N-2019 z dnia 2019-02-18 r.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środków czystości, artykułów higienicznych i przemysłowych na potrzeby UKW w Bydgoszczy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6C1B23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środków czystości, artykułów higienicznych i przemysłowych na potrzeby UKW w Bydgoszczy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UKW/DZP-281-D-15/2019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6C1B23" w:rsidRPr="006C1B23" w:rsidRDefault="006C1B23" w:rsidP="006C1B23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środków czystości, artykułów higienicznych i przemysłowych na potrzeby Uniwersytetu Kazimierza Wielkiego w Bydgoszczy. Szczegółowy opis dotyczący przedmiotu zamówienia został określony w załączniku nr 2 do SIWZ (Formularz cenowy) załączniku nr 4 oraz w projekcie Umowy przedstawionym w Rozdziale 3 SIWZ. Ilość i rodzaj asortymentu Wykonawca będzie realizował na podstawie każdorazowych składanych przez Zamawiającego zleceń, w których zostanie określona ilość i rodzaj asortymentu według cen jednostkowych zgodnych z załącznikiem nr 2 do SIWZ.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39830000-9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33760000-5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39224300-1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39514000-8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39713431-3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19640000-4</w:t>
            </w:r>
          </w:p>
        </w:tc>
      </w:tr>
    </w:tbl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12 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1. Aktualne foldery, karty charakterystyki, specyfikacje techniczne lub inne dokumenty zawierające dane techniczne oferowanego przedmiotu zamówienia sporządzone w języku polskim – dotyczy wszystkich części. 2. Próbki następujących produktów: 1) Część 1 poz. 157 – Papier toaletowy JUMBO – 1 rolka; 2) Część 1 poz. 158 – Ręczniki kuchenne – 1op.; 3) Część 4 poz. 33 – Ręczniki papierowe – 1op.;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umowy; 2) zmiany dotyczącej dostarczanego przedmiotu umowy na środek o parametrach nie gorszych niż oferowany za cenę nie wyższą niż ustalona w umowie, w sytuacji, gdy nastąpi jego wycofanie z produkcji (po terminie otwarcia ofert), co będzie potwierdzone oświadczeniem producenta, po uzyskaniu pisemnej zgody Zamawiającego; 3) zmiany dotyczącej sposobu konfekcjonowania dostarczanego środka, w sytuacji, gdy zaoferowana pojemność, ilość sztuk w opakowaniach, waga opakowania itp. nie jest już dostępna po terminie zawarcia umowy (co Wykonawca będzie w stanie udowodnić) na opakowania (porcje, ilość sztuk w opakowaniu, itp.), które łącznie równać się będą wielkości wskazanej w ofercie, za cenę nie wyższą niż ustalona w umowie; po uzyskaniu pisemnej zgody Zamawiającego; 4)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d) w przypadku, gdy w czasie trwania umowy nie zostanie wykorzystana cała kwota wynagrodzenia Wykonawcy, strony w drodze aneksu 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mogą przedłużyć termin obowiązywania umowy o okres do czasu wyczerpania wartości umowy, przy czym ceny jednostkowe określone w załączniku do umowy nie ulegną zmianie; 5)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na rzecz osób trzecich, bez pisemnej zgody Zamawiającego.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2019-02-26, godzina: 10:00,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IV.6.4) Przewiduje się unieważnienie postępowania o udzielenie zamówienia, w przypadku nieprzyznania środków pochodzących z budżetu Unii Europejskiej oraz niepodlegających zwrotowi środków z pomocy udzielonej przez państwa 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członkowskie Europejskiego Porozumienia o Wolnym Handlu (EFTA), które miały być przeznaczone na sfinansowanie całości lub części zamówienia: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4"/>
        <w:gridCol w:w="180"/>
        <w:gridCol w:w="834"/>
        <w:gridCol w:w="7144"/>
      </w:tblGrid>
      <w:tr w:rsidR="006C1B23" w:rsidRPr="006C1B23" w:rsidTr="006C1B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 na potrzeby UKW</w:t>
            </w:r>
          </w:p>
        </w:tc>
      </w:tr>
    </w:tbl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czystości, artykułów higienicznych i przemysłowych na potrzeby UKW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39800000-0, 39830000-9, 33760000-5, 39224300-1, 39514000-8, 19640000-4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C1B23" w:rsidRPr="006C1B23" w:rsidRDefault="006C1B23" w:rsidP="006C1B2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4"/>
        <w:gridCol w:w="180"/>
        <w:gridCol w:w="834"/>
        <w:gridCol w:w="7144"/>
      </w:tblGrid>
      <w:tr w:rsidR="006C1B23" w:rsidRPr="006C1B23" w:rsidTr="006C1B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 na potrzeby UKW</w:t>
            </w:r>
          </w:p>
        </w:tc>
      </w:tr>
    </w:tbl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czystości, artykułów higienicznych i przemysłowych na potrzeby UKW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39800000-0, 39830000-9, 33760000-5, 39224300-1, 39514000-8, 19640000-4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C1B23" w:rsidRPr="006C1B23" w:rsidRDefault="006C1B23" w:rsidP="006C1B2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4"/>
        <w:gridCol w:w="180"/>
        <w:gridCol w:w="834"/>
        <w:gridCol w:w="7144"/>
      </w:tblGrid>
      <w:tr w:rsidR="006C1B23" w:rsidRPr="006C1B23" w:rsidTr="006C1B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 na potrzeby UKW</w:t>
            </w:r>
          </w:p>
        </w:tc>
      </w:tr>
    </w:tbl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czystości, artykułów higienicznych i przemysłowych na potrzeby UKW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39800000-0, 39830000-9, 33760000-5, 39224300-1, 39514000-8, 19640000-4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C1B23" w:rsidRPr="006C1B23" w:rsidRDefault="006C1B23" w:rsidP="006C1B2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4"/>
        <w:gridCol w:w="180"/>
        <w:gridCol w:w="834"/>
        <w:gridCol w:w="7144"/>
      </w:tblGrid>
      <w:tr w:rsidR="006C1B23" w:rsidRPr="006C1B23" w:rsidTr="006C1B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 na potrzeby UKW</w:t>
            </w:r>
          </w:p>
        </w:tc>
      </w:tr>
    </w:tbl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czystości, artykułów higienicznych i przemysłowych na potrzeby UKW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39800000-0, 39830000-9, 33760000-5, 39224300-1, 39514000-8, 19640000-4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C1B23" w:rsidRPr="006C1B23" w:rsidRDefault="006C1B23" w:rsidP="006C1B2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4"/>
        <w:gridCol w:w="180"/>
        <w:gridCol w:w="834"/>
        <w:gridCol w:w="7144"/>
      </w:tblGrid>
      <w:tr w:rsidR="006C1B23" w:rsidRPr="006C1B23" w:rsidTr="006C1B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 na potrzeby UKW</w:t>
            </w:r>
          </w:p>
        </w:tc>
      </w:tr>
    </w:tbl>
    <w:p w:rsidR="006C1B23" w:rsidRPr="006C1B23" w:rsidRDefault="006C1B23" w:rsidP="006C1B2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C1B2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filtrów i worków do odkurzaczy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39713431-3,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C1B23" w:rsidRPr="006C1B23" w:rsidTr="006C1B2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C1B23" w:rsidRPr="006C1B23" w:rsidRDefault="006C1B23" w:rsidP="006C1B2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C1B2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C1B23" w:rsidRPr="006C1B23" w:rsidRDefault="006C1B23" w:rsidP="006C1B23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C1B23" w:rsidRPr="006C1B23" w:rsidRDefault="006C1B23" w:rsidP="006C1B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6C1B2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6C1B23" w:rsidRPr="006C1B23" w:rsidTr="006C1B2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C1B23" w:rsidRPr="006C1B23" w:rsidRDefault="006C1B23" w:rsidP="006C1B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6C1B2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/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B23"/>
    <w:rsid w:val="0065201E"/>
    <w:rsid w:val="006C1B23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24DBA9-1AD3-46D7-94FC-4741601E4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8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9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0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89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51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37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13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938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4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58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23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22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92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5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23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8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15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00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40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231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38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3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61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05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70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24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56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94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47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53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4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79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3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55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48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62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85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88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183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935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3606</Words>
  <Characters>21639</Characters>
  <Application>Microsoft Office Word</Application>
  <DocSecurity>0</DocSecurity>
  <Lines>180</Lines>
  <Paragraphs>50</Paragraphs>
  <ScaleCrop>false</ScaleCrop>
  <Company/>
  <LinksUpToDate>false</LinksUpToDate>
  <CharactersWithSpaces>25195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2019-02-18T12:30:00Z</dcterms:created>
  <dcterms:modified xsi:type="dcterms:W3CDTF">2019-02-18T12:31:00Z</dcterms:modified>
</cp:coreProperties>
</file>