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F71153">
        <w:rPr>
          <w:b/>
          <w:lang w:eastAsia="pl-PL"/>
        </w:rPr>
        <w:t>281-D-8</w:t>
      </w:r>
      <w:r w:rsidR="00BC4163">
        <w:rPr>
          <w:b/>
          <w:lang w:eastAsia="pl-PL"/>
        </w:rPr>
        <w:t>/2019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BC4163">
        <w:rPr>
          <w:rFonts w:ascii="Century Gothic" w:hAnsi="Century Gothic"/>
          <w:sz w:val="20"/>
          <w:szCs w:val="20"/>
          <w:lang w:eastAsia="pl-PL"/>
        </w:rPr>
        <w:t>Bydgoszcz, 19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BC4163">
        <w:rPr>
          <w:rFonts w:ascii="Century Gothic" w:hAnsi="Century Gothic"/>
          <w:sz w:val="20"/>
          <w:szCs w:val="20"/>
          <w:lang w:eastAsia="pl-PL"/>
        </w:rPr>
        <w:t>02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 w:rsidR="00BC4163">
        <w:rPr>
          <w:rFonts w:ascii="Century Gothic" w:hAnsi="Century Gothic"/>
          <w:sz w:val="20"/>
          <w:szCs w:val="20"/>
          <w:lang w:eastAsia="pl-PL"/>
        </w:rPr>
        <w:t>019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DD32D5" w:rsidRDefault="00DD32D5" w:rsidP="00BC4163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BC4163">
        <w:rPr>
          <w:rFonts w:ascii="Century Gothic" w:hAnsi="Century Gothic"/>
          <w:b/>
          <w:sz w:val="20"/>
          <w:szCs w:val="20"/>
        </w:rPr>
        <w:t>Sukcesywną dostawę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 materiałów elektrycznych na potrzeby Uniwersytetu Kazimierza Wielkiego w Bydgoszczy</w:t>
      </w:r>
    </w:p>
    <w:p w:rsidR="00FA63FD" w:rsidRDefault="00FA63FD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>ZAWIADOMIENIE O UNIEWAŻNIENIU WYNIKU POSTĘPOWANIA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59457E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  <w:bookmarkStart w:id="0" w:name="_GoBack"/>
      <w:bookmarkEnd w:id="0"/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Pr="009B3D2F" w:rsidRDefault="00DD32D5" w:rsidP="00441DC9">
      <w:pPr>
        <w:snapToGrid w:val="0"/>
        <w:spacing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i</w:t>
      </w:r>
      <w:r w:rsidRPr="00441DC9">
        <w:rPr>
          <w:rFonts w:ascii="Century Gothic" w:hAnsi="Century Gothic"/>
          <w:sz w:val="20"/>
          <w:szCs w:val="20"/>
        </w:rPr>
        <w:t>nformacją złożoną przez Wykonawcę „</w:t>
      </w:r>
      <w:r w:rsidR="00BC4163">
        <w:rPr>
          <w:rFonts w:ascii="Century Gothic" w:hAnsi="Century Gothic"/>
          <w:sz w:val="20"/>
          <w:szCs w:val="20"/>
        </w:rPr>
        <w:t xml:space="preserve">Kaczmarek </w:t>
      </w:r>
      <w:proofErr w:type="spellStart"/>
      <w:r w:rsidR="00BC4163">
        <w:rPr>
          <w:rFonts w:ascii="Century Gothic" w:hAnsi="Century Gothic"/>
          <w:sz w:val="20"/>
          <w:szCs w:val="20"/>
        </w:rPr>
        <w:t>Electric</w:t>
      </w:r>
      <w:proofErr w:type="spellEnd"/>
      <w:r w:rsidR="00BC4163">
        <w:rPr>
          <w:rFonts w:ascii="Century Gothic" w:hAnsi="Century Gothic"/>
          <w:sz w:val="20"/>
          <w:szCs w:val="20"/>
        </w:rPr>
        <w:t xml:space="preserve"> S.A.</w:t>
      </w:r>
      <w:r w:rsidRPr="00441DC9">
        <w:rPr>
          <w:rFonts w:ascii="Century Gothic" w:hAnsi="Century Gothic"/>
          <w:sz w:val="20"/>
          <w:szCs w:val="20"/>
        </w:rPr>
        <w:t xml:space="preserve">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z siedzibą w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Wolsztynie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Gajewskich 32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dotyczącą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odrzucenia </w:t>
      </w:r>
      <w:r w:rsidR="00170EE4">
        <w:rPr>
          <w:rFonts w:ascii="Century Gothic" w:eastAsia="Arial Unicode MS" w:hAnsi="Century Gothic" w:cs="Mangal"/>
          <w:color w:val="000000"/>
          <w:sz w:val="20"/>
          <w:szCs w:val="20"/>
        </w:rPr>
        <w:t>oferty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niniejszego Wykonawcy na podstawie art. </w:t>
      </w:r>
      <w:r w:rsidR="00BC4163" w:rsidRPr="00BC4163">
        <w:rPr>
          <w:rFonts w:ascii="Century Gothic" w:eastAsia="Arial Unicode MS" w:hAnsi="Century Gothic" w:cs="Mangal"/>
          <w:color w:val="000000"/>
          <w:sz w:val="20"/>
          <w:szCs w:val="20"/>
        </w:rPr>
        <w:t>89 ust. 1 pkt 2 ustawy Prawo Zamówień Publicznych z uwagi na niezgodnoś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ć treści oferty  z treścią SIWZ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441DC9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BC4163" w:rsidRPr="00BC4163">
        <w:rPr>
          <w:rFonts w:ascii="Century Gothic" w:hAnsi="Century Gothic"/>
          <w:b/>
          <w:sz w:val="20"/>
          <w:szCs w:val="20"/>
        </w:rPr>
        <w:t>Sukcesywną dostawę materiałów elektrycznych na potrzeby Uniwersytetu Kazimierza Wielkiego w Bydgoszczy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ogłoszony w dniu 15.02.2019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  <w:r w:rsidR="009B3D2F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</w:t>
      </w:r>
      <w:r w:rsidR="00BC4163">
        <w:rPr>
          <w:rFonts w:ascii="Century Gothic" w:hAnsi="Century Gothic"/>
          <w:sz w:val="20"/>
          <w:szCs w:val="20"/>
        </w:rPr>
        <w:t>y niniejszego Wykonawcy</w:t>
      </w:r>
      <w:r w:rsidR="00441DC9" w:rsidRPr="00441DC9">
        <w:rPr>
          <w:rFonts w:ascii="Century Gothic" w:hAnsi="Century Gothic"/>
          <w:sz w:val="20"/>
          <w:szCs w:val="20"/>
        </w:rPr>
        <w:t>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DD32D5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</w:p>
    <w:p w:rsidR="00DD32D5" w:rsidRPr="009B3D2F" w:rsidRDefault="00940891" w:rsidP="00940891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  <w:r w:rsidR="00DD32D5" w:rsidRPr="009B3D2F">
        <w:rPr>
          <w:rFonts w:ascii="Century Gothic" w:hAnsi="Century Gothic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="00BC4163" w:rsidRPr="009B3D2F">
        <w:rPr>
          <w:rFonts w:ascii="Century Gothic" w:hAnsi="Century Gothic"/>
          <w:sz w:val="20"/>
          <w:szCs w:val="20"/>
        </w:rPr>
        <w:t>Kanclerz UKW</w:t>
      </w:r>
      <w:r w:rsidRPr="009B3D2F">
        <w:rPr>
          <w:rFonts w:ascii="Century Gothic" w:hAnsi="Century Gothic"/>
          <w:sz w:val="20"/>
          <w:szCs w:val="20"/>
        </w:rPr>
        <w:tab/>
      </w:r>
    </w:p>
    <w:p w:rsidR="00DD32D5" w:rsidRPr="009B3D2F" w:rsidRDefault="00BC4163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</w:rPr>
      </w:pPr>
      <w:r w:rsidRPr="009B3D2F">
        <w:rPr>
          <w:rFonts w:ascii="Century Gothic" w:hAnsi="Century Gothic"/>
          <w:sz w:val="20"/>
          <w:szCs w:val="20"/>
        </w:rPr>
        <w:t>mgr Renata Malak</w:t>
      </w:r>
    </w:p>
    <w:p w:rsidR="00583B0C" w:rsidRDefault="00583B0C"/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441DC9"/>
    <w:rsid w:val="00583B0C"/>
    <w:rsid w:val="0059457E"/>
    <w:rsid w:val="00940891"/>
    <w:rsid w:val="009B3D2F"/>
    <w:rsid w:val="00BC4163"/>
    <w:rsid w:val="00C31CD9"/>
    <w:rsid w:val="00DD32D5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2015-08-05T08:30:00Z</cp:lastPrinted>
  <dcterms:created xsi:type="dcterms:W3CDTF">2015-08-05T06:14:00Z</dcterms:created>
  <dcterms:modified xsi:type="dcterms:W3CDTF">2019-02-19T11:23:00Z</dcterms:modified>
</cp:coreProperties>
</file>