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FA63FD" w:rsidRPr="00D74B4C" w:rsidRDefault="00FA63FD" w:rsidP="00FA63FD">
      <w:pPr>
        <w:rPr>
          <w:rFonts w:ascii="Century Gothic" w:hAnsi="Century Gothic" w:cs="Century Gothic"/>
          <w:sz w:val="20"/>
          <w:szCs w:val="20"/>
        </w:rPr>
      </w:pPr>
    </w:p>
    <w:p w:rsidR="00FA63FD" w:rsidRPr="00B35CBA" w:rsidRDefault="00FA63FD" w:rsidP="00FA63FD">
      <w:pPr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926A3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FA63FD" w:rsidRPr="00B35CBA" w:rsidRDefault="00FA63FD" w:rsidP="00FA63FD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A63FD" w:rsidRPr="00B35CBA" w:rsidRDefault="00FA63FD" w:rsidP="00FA63F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A63FD" w:rsidRPr="00B35CBA" w:rsidRDefault="00FA63FD" w:rsidP="00FA63FD">
      <w:pPr>
        <w:jc w:val="center"/>
      </w:pPr>
      <w:r w:rsidRPr="00B35CBA">
        <w:t>NIP 5542647568 REGON 340057695</w:t>
      </w:r>
    </w:p>
    <w:p w:rsidR="00FA63FD" w:rsidRPr="00B35CBA" w:rsidRDefault="00FA63FD" w:rsidP="00FA63FD">
      <w:pPr>
        <w:jc w:val="center"/>
      </w:pPr>
      <w:r w:rsidRPr="00B35CBA">
        <w:t>www.ukw.edu.pl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DD32D5" w:rsidRPr="004302BA" w:rsidRDefault="00DD32D5" w:rsidP="00DD32D5">
      <w:pPr>
        <w:tabs>
          <w:tab w:val="left" w:pos="360"/>
        </w:tabs>
        <w:spacing w:after="0" w:line="240" w:lineRule="auto"/>
        <w:rPr>
          <w:lang w:eastAsia="pl-PL"/>
        </w:rPr>
      </w:pPr>
      <w:r>
        <w:rPr>
          <w:b/>
          <w:lang w:eastAsia="pl-PL"/>
        </w:rPr>
        <w:t>UKW/</w:t>
      </w:r>
      <w:r w:rsidR="00BC4163">
        <w:rPr>
          <w:b/>
          <w:lang w:eastAsia="pl-PL"/>
        </w:rPr>
        <w:t>D</w:t>
      </w:r>
      <w:r>
        <w:rPr>
          <w:b/>
          <w:lang w:eastAsia="pl-PL"/>
        </w:rPr>
        <w:t>ZP-</w:t>
      </w:r>
      <w:r w:rsidR="00F71153">
        <w:rPr>
          <w:b/>
          <w:lang w:eastAsia="pl-PL"/>
        </w:rPr>
        <w:t>281-D-</w:t>
      </w:r>
      <w:r w:rsidR="00062AB6">
        <w:rPr>
          <w:b/>
          <w:lang w:eastAsia="pl-PL"/>
        </w:rPr>
        <w:t>14</w:t>
      </w:r>
      <w:r w:rsidR="00BC4163">
        <w:rPr>
          <w:b/>
          <w:lang w:eastAsia="pl-PL"/>
        </w:rPr>
        <w:t>/2019</w:t>
      </w:r>
    </w:p>
    <w:p w:rsidR="00DD32D5" w:rsidRPr="0040123F" w:rsidRDefault="00DD32D5" w:rsidP="00DD32D5">
      <w:pPr>
        <w:tabs>
          <w:tab w:val="left" w:pos="360"/>
        </w:tabs>
        <w:spacing w:after="0" w:line="240" w:lineRule="auto"/>
        <w:jc w:val="right"/>
        <w:rPr>
          <w:rFonts w:ascii="Century Gothic" w:hAnsi="Century Gothic"/>
          <w:sz w:val="20"/>
          <w:szCs w:val="20"/>
          <w:lang w:eastAsia="pl-PL"/>
        </w:rPr>
      </w:pP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="00BC4163">
        <w:rPr>
          <w:rFonts w:ascii="Century Gothic" w:hAnsi="Century Gothic"/>
          <w:sz w:val="20"/>
          <w:szCs w:val="20"/>
          <w:lang w:eastAsia="pl-PL"/>
        </w:rPr>
        <w:t xml:space="preserve">Bydgoszcz, </w:t>
      </w:r>
      <w:r w:rsidR="00062AB6">
        <w:rPr>
          <w:rFonts w:ascii="Century Gothic" w:hAnsi="Century Gothic"/>
          <w:sz w:val="20"/>
          <w:szCs w:val="20"/>
          <w:lang w:eastAsia="pl-PL"/>
        </w:rPr>
        <w:t>28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="00BC4163">
        <w:rPr>
          <w:rFonts w:ascii="Century Gothic" w:hAnsi="Century Gothic"/>
          <w:sz w:val="20"/>
          <w:szCs w:val="20"/>
          <w:lang w:eastAsia="pl-PL"/>
        </w:rPr>
        <w:t>02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Pr="0040123F">
        <w:rPr>
          <w:rFonts w:ascii="Century Gothic" w:hAnsi="Century Gothic"/>
          <w:sz w:val="20"/>
          <w:szCs w:val="20"/>
          <w:lang w:eastAsia="pl-PL"/>
        </w:rPr>
        <w:t>2</w:t>
      </w:r>
      <w:r w:rsidR="00BC4163">
        <w:rPr>
          <w:rFonts w:ascii="Century Gothic" w:hAnsi="Century Gothic"/>
          <w:sz w:val="20"/>
          <w:szCs w:val="20"/>
          <w:lang w:eastAsia="pl-PL"/>
        </w:rPr>
        <w:t>019</w:t>
      </w:r>
      <w:r w:rsidRPr="0040123F">
        <w:rPr>
          <w:rFonts w:ascii="Century Gothic" w:hAnsi="Century Gothic"/>
          <w:sz w:val="20"/>
          <w:szCs w:val="20"/>
          <w:lang w:eastAsia="pl-PL"/>
        </w:rPr>
        <w:t xml:space="preserve"> r.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lang w:eastAsia="pl-PL"/>
        </w:rPr>
      </w:pPr>
    </w:p>
    <w:p w:rsidR="00DD32D5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lang w:eastAsia="pl-PL"/>
        </w:rPr>
      </w:pPr>
    </w:p>
    <w:p w:rsidR="00062AB6" w:rsidRPr="00A4770E" w:rsidRDefault="00DD32D5" w:rsidP="00062AB6">
      <w:pPr>
        <w:jc w:val="center"/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</w:pPr>
      <w:r w:rsidRPr="004C66CC">
        <w:rPr>
          <w:rFonts w:ascii="Century Gothic" w:hAnsi="Century Gothic"/>
          <w:sz w:val="20"/>
          <w:szCs w:val="20"/>
          <w:u w:val="single"/>
        </w:rPr>
        <w:t>Dotyczy:</w:t>
      </w:r>
      <w:r w:rsidRPr="004C66CC">
        <w:rPr>
          <w:rFonts w:ascii="Century Gothic" w:hAnsi="Century Gothic"/>
          <w:sz w:val="20"/>
          <w:szCs w:val="20"/>
        </w:rPr>
        <w:t xml:space="preserve"> przetargu nieograniczonego na:</w:t>
      </w:r>
      <w:r w:rsidRPr="004C66CC">
        <w:rPr>
          <w:rFonts w:ascii="Century Gothic" w:hAnsi="Century Gothic"/>
        </w:rPr>
        <w:t xml:space="preserve"> </w:t>
      </w:r>
      <w:r w:rsidR="00062AB6" w:rsidRPr="00A4770E">
        <w:rPr>
          <w:rFonts w:ascii="Century Gothic" w:hAnsi="Century Gothic" w:cstheme="minorHAnsi"/>
          <w:b/>
          <w:i/>
          <w:sz w:val="20"/>
          <w:szCs w:val="20"/>
        </w:rPr>
        <w:t>Sukcesywne dostawy fabrycznie nowych materiałów eksploatacyjnych do drukarek i kserokopiarek</w:t>
      </w:r>
      <w:r w:rsidR="00062AB6"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 xml:space="preserve"> na potrzeby </w:t>
      </w:r>
    </w:p>
    <w:p w:rsidR="00062AB6" w:rsidRPr="00A4770E" w:rsidRDefault="00062AB6" w:rsidP="00062AB6">
      <w:pPr>
        <w:jc w:val="center"/>
        <w:rPr>
          <w:rFonts w:ascii="Century Gothic" w:hAnsi="Century Gothic" w:cstheme="minorHAnsi"/>
          <w:b/>
          <w:sz w:val="20"/>
          <w:szCs w:val="20"/>
        </w:rPr>
      </w:pPr>
      <w:r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>Uniwersytetu Kazimierza Wielkiego w Bydgoszczy</w:t>
      </w:r>
      <w:r w:rsidRPr="00A4770E">
        <w:rPr>
          <w:rFonts w:ascii="Century Gothic" w:hAnsi="Century Gothic" w:cstheme="minorHAnsi"/>
          <w:b/>
          <w:sz w:val="20"/>
          <w:szCs w:val="20"/>
        </w:rPr>
        <w:t xml:space="preserve"> </w:t>
      </w:r>
    </w:p>
    <w:p w:rsidR="00FA63FD" w:rsidRDefault="00FA63FD" w:rsidP="00062AB6">
      <w:pPr>
        <w:spacing w:line="360" w:lineRule="auto"/>
        <w:jc w:val="both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>ZAWIADOMIENIE O UNIEWAŻNIENIU WYNIKU POSTĘPOWANIA</w:t>
      </w: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ORAZ POWTÓRZENIU CZYNNOŚCI </w:t>
      </w:r>
      <w:r w:rsidR="00441DC9">
        <w:rPr>
          <w:rFonts w:ascii="Century Gothic" w:eastAsia="Verdana,Bold" w:hAnsi="Century Gothic" w:cs="Verdana,Bold"/>
          <w:b/>
          <w:bCs/>
          <w:sz w:val="24"/>
          <w:szCs w:val="24"/>
        </w:rPr>
        <w:t>BADANIA I OCENY</w:t>
      </w: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 OFERT</w:t>
      </w:r>
      <w:r w:rsidR="0059457E">
        <w:rPr>
          <w:rFonts w:ascii="Century Gothic" w:eastAsia="Verdana,Bold" w:hAnsi="Century Gothic" w:cs="Verdana,Bold"/>
          <w:b/>
          <w:bCs/>
          <w:sz w:val="24"/>
          <w:szCs w:val="24"/>
        </w:rPr>
        <w:t>Y</w:t>
      </w:r>
    </w:p>
    <w:p w:rsidR="00DD32D5" w:rsidRPr="00CB79C6" w:rsidRDefault="00DD32D5" w:rsidP="00DD32D5">
      <w:pPr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DD32D5" w:rsidRPr="00062AB6" w:rsidRDefault="00DD32D5" w:rsidP="00062AB6">
      <w:pPr>
        <w:spacing w:line="360" w:lineRule="auto"/>
        <w:jc w:val="both"/>
        <w:rPr>
          <w:rFonts w:ascii="Century Gothic" w:eastAsia="Arial Unicode MS" w:hAnsi="Century Gothic" w:cs="Mangal"/>
          <w:color w:val="000000"/>
          <w:sz w:val="20"/>
          <w:szCs w:val="20"/>
        </w:rPr>
      </w:pPr>
      <w:r>
        <w:rPr>
          <w:rFonts w:ascii="Century Gothic" w:hAnsi="Century Gothic"/>
        </w:rPr>
        <w:tab/>
      </w:r>
      <w:r w:rsidR="00441DC9" w:rsidRPr="00062AB6">
        <w:rPr>
          <w:rFonts w:ascii="Century Gothic" w:hAnsi="Century Gothic"/>
          <w:sz w:val="20"/>
          <w:szCs w:val="20"/>
        </w:rPr>
        <w:t>W związku z i</w:t>
      </w:r>
      <w:r w:rsidRPr="00062AB6">
        <w:rPr>
          <w:rFonts w:ascii="Century Gothic" w:hAnsi="Century Gothic"/>
          <w:sz w:val="20"/>
          <w:szCs w:val="20"/>
        </w:rPr>
        <w:t>nformacją złożoną przez Wykonawcę „</w:t>
      </w:r>
      <w:r w:rsidR="00062AB6" w:rsidRPr="00062AB6">
        <w:rPr>
          <w:rFonts w:ascii="Century Gothic" w:hAnsi="Century Gothic"/>
          <w:sz w:val="20"/>
          <w:szCs w:val="20"/>
        </w:rPr>
        <w:t>3DYTA</w:t>
      </w:r>
      <w:r w:rsidR="00062AB6">
        <w:rPr>
          <w:rFonts w:ascii="Century Gothic" w:hAnsi="Century Gothic"/>
          <w:sz w:val="20"/>
          <w:szCs w:val="20"/>
        </w:rPr>
        <w:t>”</w:t>
      </w:r>
      <w:r w:rsidR="00062AB6" w:rsidRPr="00062AB6">
        <w:rPr>
          <w:rFonts w:ascii="Century Gothic" w:hAnsi="Century Gothic"/>
          <w:sz w:val="20"/>
          <w:szCs w:val="20"/>
        </w:rPr>
        <w:t xml:space="preserve"> EDYTA KORUPCZYŃSKA Ul. Jaśminowa 18 05-092 ŁOMIANKI</w:t>
      </w:r>
      <w:r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dotyczącą </w:t>
      </w:r>
      <w:r w:rsidR="00BC4163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odrzucenia </w:t>
      </w:r>
      <w:r w:rsidR="00170EE4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>oferty</w:t>
      </w:r>
      <w:r w:rsidR="00BC4163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Wykonawcy</w:t>
      </w:r>
      <w:r w:rsidR="00062AB6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AUTOMATYKA BIUROWA SP. ZO.O.L ORAZ </w:t>
      </w:r>
      <w:r w:rsidR="00062AB6" w:rsidRPr="00062AB6">
        <w:rPr>
          <w:rFonts w:ascii="Century Gothic" w:hAnsi="Century Gothic"/>
          <w:sz w:val="20"/>
          <w:szCs w:val="20"/>
        </w:rPr>
        <w:t>PW MULTIKOM ADAM PAPIERSKI</w:t>
      </w:r>
      <w:r w:rsidR="00BC4163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BC4163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>na podstawie art. 89 ust. 1 pkt 2 ustawy Prawo Zamówień Publicznych z uwagi na niezgodność treści oferty  z treścią SIWZ</w:t>
      </w:r>
      <w:r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</w:t>
      </w:r>
      <w:r w:rsidR="00441DC9" w:rsidRPr="00062AB6">
        <w:rPr>
          <w:rFonts w:ascii="Century Gothic" w:hAnsi="Century Gothic"/>
          <w:sz w:val="20"/>
          <w:szCs w:val="20"/>
        </w:rPr>
        <w:t xml:space="preserve">Zamawiający – Uniwersytet Kazimierza Wielkiego w Bydgoszczy – informuje, że </w:t>
      </w:r>
      <w:r w:rsidR="00C31CD9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>unieważnia wynik postę</w:t>
      </w:r>
      <w:r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>powania</w:t>
      </w:r>
      <w:r w:rsidR="00062AB6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na </w:t>
      </w:r>
      <w:r w:rsidR="00441DC9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>„</w:t>
      </w:r>
      <w:r w:rsidR="00062AB6" w:rsidRPr="00062AB6">
        <w:rPr>
          <w:rFonts w:ascii="Century Gothic" w:hAnsi="Century Gothic" w:cstheme="minorHAnsi"/>
          <w:b/>
          <w:i/>
          <w:sz w:val="20"/>
          <w:szCs w:val="20"/>
        </w:rPr>
        <w:t>Sukcesywne dostawy fabrycznie nowych materiałów eksploatacyjnych do drukarek i kserokopiarek</w:t>
      </w:r>
      <w:r w:rsidR="00062AB6" w:rsidRPr="00062AB6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 xml:space="preserve"> na potrzeby Uniwersytetu Kazimierza Wielkiego w Bydgoszczy</w:t>
      </w:r>
      <w:r w:rsidR="00062AB6" w:rsidRPr="00062AB6">
        <w:rPr>
          <w:rFonts w:ascii="Century Gothic" w:hAnsi="Century Gothic" w:cstheme="minorHAnsi"/>
          <w:b/>
          <w:sz w:val="20"/>
          <w:szCs w:val="20"/>
        </w:rPr>
        <w:t xml:space="preserve"> </w:t>
      </w:r>
      <w:r w:rsidR="00441DC9" w:rsidRPr="00062AB6">
        <w:rPr>
          <w:rFonts w:ascii="Century Gothic" w:hAnsi="Century Gothic"/>
          <w:b/>
          <w:sz w:val="20"/>
          <w:szCs w:val="20"/>
        </w:rPr>
        <w:t>”</w:t>
      </w:r>
      <w:r w:rsidR="00441DC9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BC4163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ogłoszony w dniu </w:t>
      </w:r>
      <w:r w:rsidR="00062AB6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>26</w:t>
      </w:r>
      <w:r w:rsidR="00BC4163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>.02.2019</w:t>
      </w:r>
      <w:r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r. </w:t>
      </w:r>
      <w:r w:rsidR="009B3D2F" w:rsidRPr="00062AB6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Zamawiający </w:t>
      </w:r>
      <w:r w:rsidR="00441DC9" w:rsidRPr="00062AB6">
        <w:rPr>
          <w:rFonts w:ascii="Century Gothic" w:hAnsi="Century Gothic"/>
          <w:sz w:val="20"/>
          <w:szCs w:val="20"/>
        </w:rPr>
        <w:t>dokona powtórzenia</w:t>
      </w:r>
      <w:r w:rsidRPr="00062AB6">
        <w:rPr>
          <w:rFonts w:ascii="Century Gothic" w:hAnsi="Century Gothic"/>
          <w:sz w:val="20"/>
          <w:szCs w:val="20"/>
        </w:rPr>
        <w:t xml:space="preserve"> c</w:t>
      </w:r>
      <w:r w:rsidR="00441DC9" w:rsidRPr="00062AB6">
        <w:rPr>
          <w:rFonts w:ascii="Century Gothic" w:hAnsi="Century Gothic"/>
          <w:sz w:val="20"/>
          <w:szCs w:val="20"/>
        </w:rPr>
        <w:t>zynności badania i oceny ofert.</w:t>
      </w:r>
    </w:p>
    <w:p w:rsidR="00DD32D5" w:rsidRDefault="00DD32D5" w:rsidP="00DD32D5">
      <w:pPr>
        <w:pStyle w:val="Tekstpodstawowy"/>
        <w:spacing w:line="360" w:lineRule="auto"/>
        <w:ind w:right="-341"/>
        <w:jc w:val="both"/>
        <w:rPr>
          <w:rFonts w:ascii="Century Gothic" w:hAnsi="Century Gothic"/>
        </w:rPr>
      </w:pPr>
    </w:p>
    <w:p w:rsidR="00DD32D5" w:rsidRDefault="00DD32D5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  <w:lang w:eastAsia="pl-PL"/>
        </w:rPr>
      </w:pPr>
      <w:bookmarkStart w:id="0" w:name="_GoBack"/>
      <w:bookmarkEnd w:id="0"/>
    </w:p>
    <w:p w:rsidR="00DD32D5" w:rsidRPr="009B3D2F" w:rsidRDefault="00940891" w:rsidP="00940891">
      <w:pPr>
        <w:tabs>
          <w:tab w:val="center" w:pos="4890"/>
          <w:tab w:val="right" w:pos="9072"/>
        </w:tabs>
        <w:spacing w:line="240" w:lineRule="auto"/>
        <w:ind w:firstLine="708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  <w:lang w:eastAsia="pl-PL"/>
        </w:rPr>
        <w:tab/>
      </w:r>
      <w:r w:rsidR="00DD32D5" w:rsidRPr="009B3D2F">
        <w:rPr>
          <w:rFonts w:ascii="Century Gothic" w:hAnsi="Century Gothic"/>
          <w:sz w:val="20"/>
          <w:szCs w:val="20"/>
          <w:lang w:eastAsia="pl-PL"/>
        </w:rPr>
        <w:t xml:space="preserve">                                                                                                                     </w:t>
      </w:r>
      <w:r w:rsidR="00BC4163" w:rsidRPr="009B3D2F">
        <w:rPr>
          <w:rFonts w:ascii="Century Gothic" w:hAnsi="Century Gothic"/>
          <w:sz w:val="20"/>
          <w:szCs w:val="20"/>
        </w:rPr>
        <w:t>Kanclerz UKW</w:t>
      </w:r>
      <w:r w:rsidRPr="009B3D2F">
        <w:rPr>
          <w:rFonts w:ascii="Century Gothic" w:hAnsi="Century Gothic"/>
          <w:sz w:val="20"/>
          <w:szCs w:val="20"/>
        </w:rPr>
        <w:tab/>
      </w:r>
    </w:p>
    <w:p w:rsidR="00DD32D5" w:rsidRPr="009B3D2F" w:rsidRDefault="00BC4163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</w:rPr>
      </w:pPr>
      <w:r w:rsidRPr="009B3D2F">
        <w:rPr>
          <w:rFonts w:ascii="Century Gothic" w:hAnsi="Century Gothic"/>
          <w:sz w:val="20"/>
          <w:szCs w:val="20"/>
        </w:rPr>
        <w:t>mgr Renata Malak</w:t>
      </w:r>
    </w:p>
    <w:p w:rsidR="00583B0C" w:rsidRDefault="00583B0C"/>
    <w:sectPr w:rsidR="00583B0C" w:rsidSect="001F7A73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D5"/>
    <w:rsid w:val="00062AB6"/>
    <w:rsid w:val="00170EE4"/>
    <w:rsid w:val="00441DC9"/>
    <w:rsid w:val="00583B0C"/>
    <w:rsid w:val="0059457E"/>
    <w:rsid w:val="00940891"/>
    <w:rsid w:val="009653FF"/>
    <w:rsid w:val="00992487"/>
    <w:rsid w:val="009B3D2F"/>
    <w:rsid w:val="00BC4163"/>
    <w:rsid w:val="00C31CD9"/>
    <w:rsid w:val="00DD32D5"/>
    <w:rsid w:val="00F71153"/>
    <w:rsid w:val="00FA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2403E"/>
  <w15:chartTrackingRefBased/>
  <w15:docId w15:val="{1A055B60-2E63-4EDD-A97E-7D50EF3E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32D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DD32D5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D32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1">
    <w:name w:val="Znak1"/>
    <w:basedOn w:val="Normalny"/>
    <w:rsid w:val="00DD32D5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08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089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195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2019-02-28T10:54:00Z</cp:lastPrinted>
  <dcterms:created xsi:type="dcterms:W3CDTF">2019-02-28T10:49:00Z</dcterms:created>
  <dcterms:modified xsi:type="dcterms:W3CDTF">2019-02-28T11:03:00Z</dcterms:modified>
</cp:coreProperties>
</file>