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602" w:rsidRPr="00F97602" w:rsidRDefault="00F97602" w:rsidP="00F976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520724-N-2019 z dnia 2019-03-04 r.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7602" w:rsidRPr="00F97602" w:rsidRDefault="00F97602" w:rsidP="00F97602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ARTYKUŁÓW BIUROWYCH</w:t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Jeżeli tak, należy wymienić zamawiających, którzy wspólnie przeprowadzają postępowanie oraz podać adresy ich siedzib, krajowe numery identyfikacyjne oraz 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osoby do kontaktów wraz z danymi do kontaktów: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F97602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  <w:r w:rsidR="004F1CA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www.ukw.edu.pl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  <w:r w:rsidR="004F1CA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  <w:r w:rsidR="004F1CA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adres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Inny sposób: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pisemnie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ARTYKUŁÓW BIUROWYCH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UKW/DZP-281-D-22/2019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Przed wszczęciem postępowania o udzielenie zamówienia przeprowadzono dialog techniczny </w:t>
      </w:r>
    </w:p>
    <w:p w:rsidR="00F97602" w:rsidRPr="00F97602" w:rsidRDefault="00F97602" w:rsidP="00F97602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3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F9760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sukcesywna dostawa artykułów biurowych (część 1) o dostawa jednorazowa pozostałych części określonych w załączniku nr 2 do SIWZ (Formularz cenowy), Rozdziale 4 SIWZ oraz w warunkach projektu Umowy przedstawionego w Rozdziale 3 SIWZ.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F9760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Waluta: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9760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F9760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powyższego warunku. Zamawiający dokona oceny spełniania warunku udziału w postępowaniu w tym zakresie na podstawie oświadczenia o spełnianiu warunków udziału w postępowaniu, stanowiącego załącznik nr 4 do SIWZ.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="004F1CA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bookmarkStart w:id="0" w:name="_GoBack"/>
      <w:bookmarkEnd w:id="0"/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III.4) WYKAZ OŚWIADCZEŃ LUB DOKUMENTÓW , SKŁADANYCH PRZEZ WYKONAWCĘ W POSTĘPOWANIU NA WEZWANIE </w:t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ZAMAWIAJACEGO W CELU POTWIERDZENIA OKOLICZNOŚCI, O KTÓRYCH MOWA W ART. 25 UST. 1 PKT 3 USTAWY PZP: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odpis z właściwego rejestru lub z centralnej ewidencji i informacji o działalności gospodarczej, jeżeli odrębne przepisy wymagają wpisu do rejestru lub ewidencji; 2)jeżeli Wykonawca ma siedzibę lub miejsce zamieszkania poza terytorium Rzeczypospolitej Polskiej, zamiast dokumentów, o których mowa w ust. 3 pkt. 1 Części V SIWZ, składa dokumenty zgodnie z postanowieniami § 7 i 8 rozporządzenia Ministra Rozwoju z dnia 26 lipca 2016 r. w sprawie rodzajów dokumentów, jakich może żądać zamawiający od wykonawcy w postępowaniu o udzielenie zamówienia (Dz. U. z 2016 r., poz. 1126).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1.Wykonawca w terminie 3 dni od dnia zamieszczenia na stronie internetowej informacji, o której mowa w art. 86 ust. 5 ustawy, przekaże Zamawiającemu oświadczenie o przynależności lub braku przynależności do tej samej grupy kapitałowej, o której mowa w art. 24 ust. 1 pkt 23 ustawy, Załącznik nr 4 do SIWZ. Wraz ze złożeniem oświadczenia, wykonawca może przedstawić dowody, że powiązania z innym Wykonawcą nie prowadzą do zakłócenia konkurencji w postępowaniu o udzielenie zamówienia. 2. Pełnomocnictwo do reprezentowania w 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postępowaniu o udzielenie zamówienia albo reprezentowania w postępowaniu i do zawarcia umowy (oryginał lub kopia notarialnie poświadczona) – w przypadku Wykonawców wspólnie ubiegających się o udzielenie zamówienia wraz z dokumentem potwierdzającym prawidłowość umocowania; 3.Pisemne zobowiązanie podmiotów trzecich do oddania do dyspozycji niezbędnych zasobów na potrzeby realizacji zamówienia - jeżeli dotyczy. Wykonawca oferujący towary w pozycjach , w których dopuszcza się towary równoważne zobowiązany jest do dołączenia do oferty kart katalogowych (lub specyfikacji technicznej) w języku polskim, potwierdzających spełnianie przez oferowane produkty wymagań Zamawiającego.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będą zamieszczone dodatkowe informacje dotyczące dynamicznego systemu zakupów: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F9760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Wymagania dotyczące rejestracji i identyfikacji wykonawców w aukcji elektronicznej: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F97602" w:rsidRPr="00F97602" w:rsidTr="00F976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97602" w:rsidRPr="00F97602" w:rsidTr="00F976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97602" w:rsidRPr="00F97602" w:rsidTr="00F976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jest dostępny opis przedmiotu zamówienia w licytacji elektronicznej: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wskazać zakres, charakter zmian oraz warunki wprowadzenia zmian: Zamawiający, zgodnie z art. 144 Ustawy, przewiduje możliwość istotnej zmiany zawartej umowy w stosunku do treści oferty, na podstawie, której dokonano wyboru oferty w następujących okolicznościach: 1) w przypadku zaistnienia innej, 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przy czym ceny jednostkowe określone w załączniku do umowy nie ulegną zmianie. 4) Jeżeli w czasie obowiązywania umowy nastąpi zmiana ustawowej stawki podatku od towarów i usług (VAT), Strony dokonają odpowiedniej zmiany wynagrodzenia umownego. 2. Prawa i obowiązki wynikające z umowy, a w szczególności zobowiązania finansowe, nie mogą być przekazane na rzecz osób trzecich, bez pisemnej zgody Zamawiającego.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F9760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2019-03-12, godzina: 10:00,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Skrócenie terminu składania wniosków, ze względu na pilną potrzebę udzielenia 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zamówienia (przetarg nieograniczony, przetarg ograniczony, negocjacje z ogłoszeniem):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7602" w:rsidRPr="00F97602" w:rsidRDefault="00F97602" w:rsidP="00F97602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775"/>
      </w:tblGrid>
      <w:tr w:rsidR="00F97602" w:rsidRPr="00F97602" w:rsidTr="00F976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1</w:t>
            </w:r>
          </w:p>
        </w:tc>
      </w:tr>
    </w:tbl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9760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Przedmiotem zamówienia jest sukcesywna dostawa artykułów biurowych określonych w załączniku nr 2 do 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SIWZ (Formularz cenowy), Rozdziale 4 SIWZ oraz w warunkach projektu Umowy przedstawionego w Rozdziale 3 SIWZ. Część 1: sukcesywnie w terminie od 2 do 5 dni roboczych od dnia złożenia zamówienia, w okresie 12 miesięcy od dnia podpisania umowy,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30190000-7,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F97602" w:rsidRPr="00F97602" w:rsidTr="00F976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97602" w:rsidRPr="00F97602" w:rsidTr="00F976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97602" w:rsidRPr="00F97602" w:rsidTr="00F976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97602" w:rsidRPr="00F97602" w:rsidRDefault="00F97602" w:rsidP="00F97602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775"/>
      </w:tblGrid>
      <w:tr w:rsidR="00F97602" w:rsidRPr="00F97602" w:rsidTr="00F976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częśc 2</w:t>
            </w:r>
          </w:p>
        </w:tc>
      </w:tr>
    </w:tbl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9760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Przedmiotem zamówienia jest dostawa artykułów biurowych określonych w załączniku nr 2 do SIWZ (Formularz cenowy), Rozdziale 4 SIWZ oraz w warunkach projektu Umowy przedstawionego w Rozdziale 3 SIWZ. Część 2: w terminie od 2 do 10 dni 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roboczych od dnia złożenia zamówienia,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30190000-7,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F97602" w:rsidRPr="00F97602" w:rsidTr="00F976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97602" w:rsidRPr="00F97602" w:rsidTr="00F976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97602" w:rsidRPr="00F97602" w:rsidTr="00F976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97602" w:rsidRPr="00F97602" w:rsidRDefault="00F97602" w:rsidP="00F97602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775"/>
      </w:tblGrid>
      <w:tr w:rsidR="00F97602" w:rsidRPr="00F97602" w:rsidTr="00F976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3</w:t>
            </w:r>
          </w:p>
        </w:tc>
      </w:tr>
    </w:tbl>
    <w:p w:rsidR="00F97602" w:rsidRPr="00F97602" w:rsidRDefault="00F97602" w:rsidP="00F9760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9760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artykułów biurowych określonych w załączniku nr 2 do SIWZ (Formularz cenowy), Rozdziale 4 SIWZ oraz w warunkach projektu Umowy przedstawionego w Rozdziale 3 SIWZ. Część 3: w terminie od 2 do 10dni roboczych od dnia złożenia zamówienia,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30190000-7,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3) Wartość części zamówienia(jeżeli zamawiający podaje informacje o wartości zamówienia):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F97602" w:rsidRPr="00F97602" w:rsidTr="00F976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97602" w:rsidRPr="00F97602" w:rsidTr="00F976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97602" w:rsidRPr="00F97602" w:rsidTr="00F976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97602" w:rsidRPr="00F97602" w:rsidRDefault="00F97602" w:rsidP="00F97602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76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7602" w:rsidRPr="00F97602" w:rsidRDefault="00F97602" w:rsidP="00F97602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97602" w:rsidRPr="00F97602" w:rsidRDefault="00F97602" w:rsidP="00F976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760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F97602" w:rsidRPr="00F97602" w:rsidTr="00F976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7602" w:rsidRPr="00F97602" w:rsidRDefault="00F97602" w:rsidP="00F976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F9760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4C0B71" w:rsidRDefault="004C0B71"/>
    <w:sectPr w:rsidR="004C0B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602"/>
    <w:rsid w:val="004C0B71"/>
    <w:rsid w:val="004F1CAF"/>
    <w:rsid w:val="00F9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316F5"/>
  <w15:chartTrackingRefBased/>
  <w15:docId w15:val="{75B15B17-A561-41FC-9F16-C12C520EA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F1C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F1C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292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8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09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60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85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951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53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52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98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97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88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51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53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47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0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59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56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50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741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011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10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22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479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89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875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95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9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07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94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7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98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28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14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57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24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3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62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2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04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95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87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3305</Words>
  <Characters>19830</Characters>
  <Application>Microsoft Office Word</Application>
  <DocSecurity>0</DocSecurity>
  <Lines>165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2019-03-04T09:36:00Z</cp:lastPrinted>
  <dcterms:created xsi:type="dcterms:W3CDTF">2019-03-04T09:32:00Z</dcterms:created>
  <dcterms:modified xsi:type="dcterms:W3CDTF">2019-03-04T09:36:00Z</dcterms:modified>
</cp:coreProperties>
</file>