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</w:t>
      </w:r>
      <w:r w:rsidR="0064377D">
        <w:rPr>
          <w:rFonts w:eastAsia="Calibri" w:cstheme="minorHAnsi"/>
          <w:b/>
          <w:bCs/>
          <w:szCs w:val="20"/>
          <w:lang w:eastAsia="ar-SA"/>
        </w:rPr>
        <w:t>29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A442FA" w:rsidRPr="00A442FA" w:rsidRDefault="00A442FA" w:rsidP="00A442FA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materiałów promocyjnych na potrzeby UKW w Bydgoszczy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4B5F2D">
        <w:rPr>
          <w:rFonts w:cstheme="minorHAnsi"/>
          <w:b/>
          <w:szCs w:val="20"/>
        </w:rPr>
        <w:t>2</w:t>
      </w:r>
      <w:r w:rsidR="0064377D">
        <w:rPr>
          <w:rFonts w:cstheme="minorHAnsi"/>
          <w:b/>
          <w:szCs w:val="20"/>
        </w:rPr>
        <w:t>0</w:t>
      </w:r>
      <w:r w:rsidRPr="00A442FA">
        <w:rPr>
          <w:rFonts w:cstheme="minorHAnsi"/>
          <w:b/>
          <w:szCs w:val="20"/>
        </w:rPr>
        <w:t>.0</w:t>
      </w:r>
      <w:r w:rsidR="0064377D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.2019 r. godz. 1</w:t>
      </w:r>
      <w:r w:rsidR="0064377D">
        <w:rPr>
          <w:rFonts w:cstheme="minorHAnsi"/>
          <w:b/>
          <w:szCs w:val="20"/>
        </w:rPr>
        <w:t>2</w:t>
      </w:r>
      <w:r w:rsidRPr="00A442FA">
        <w:rPr>
          <w:rFonts w:cstheme="minorHAnsi"/>
          <w:b/>
          <w:szCs w:val="20"/>
        </w:rPr>
        <w:t>:00</w:t>
      </w:r>
    </w:p>
    <w:tbl>
      <w:tblPr>
        <w:tblW w:w="13251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3206"/>
      </w:tblGrid>
      <w:tr w:rsidR="00A442FA" w:rsidRPr="00A92B91" w:rsidTr="00A442FA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11CA5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3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F2284F" w:rsidRPr="00533D48" w:rsidTr="005C2D64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84F" w:rsidRPr="00533D48" w:rsidRDefault="00F2284F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84F" w:rsidRPr="00533D48" w:rsidRDefault="00F2284F" w:rsidP="00A442F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PPHU LIR Elżbieta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Zajet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BIURO REKLAMY, </w:t>
            </w:r>
            <w:r>
              <w:rPr>
                <w:rFonts w:ascii="Calibri" w:hAnsi="Calibri"/>
                <w:sz w:val="20"/>
                <w:szCs w:val="20"/>
              </w:rPr>
              <w:br/>
              <w:t>ul. Grunwaldzka 2, 82-300 Elbląg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84F" w:rsidRDefault="00F2284F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12.546,00 zł</w:t>
            </w:r>
          </w:p>
          <w:p w:rsidR="00F2284F" w:rsidRDefault="00F2284F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2.1476,00 zł</w:t>
            </w:r>
          </w:p>
          <w:p w:rsidR="00F2284F" w:rsidRDefault="00F2284F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18998,35 zł</w:t>
            </w:r>
          </w:p>
          <w:p w:rsidR="00F2284F" w:rsidRDefault="00F2284F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35.683,00 zł</w:t>
            </w:r>
          </w:p>
          <w:p w:rsidR="00F2284F" w:rsidRPr="00533D48" w:rsidRDefault="00F2284F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84F" w:rsidRDefault="00F2284F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2284F" w:rsidRDefault="00F2284F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7 dni kalendarzowych</w:t>
            </w:r>
          </w:p>
          <w:p w:rsidR="00F2284F" w:rsidRDefault="00F2284F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2284F" w:rsidRDefault="00F2284F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 dni kalendarzowe</w:t>
            </w:r>
          </w:p>
          <w:p w:rsidR="00F2284F" w:rsidRPr="00A5001B" w:rsidRDefault="00F2284F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84F" w:rsidRDefault="00F2284F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</w:t>
            </w:r>
            <w:r w:rsidRPr="00F2284F">
              <w:rPr>
                <w:rFonts w:ascii="Calibri" w:hAnsi="Calibri"/>
                <w:b/>
                <w:sz w:val="20"/>
                <w:szCs w:val="20"/>
              </w:rPr>
              <w:t xml:space="preserve">. </w:t>
            </w:r>
            <w:r>
              <w:rPr>
                <w:rFonts w:ascii="Calibri" w:hAnsi="Calibri"/>
                <w:b/>
                <w:sz w:val="20"/>
                <w:szCs w:val="20"/>
              </w:rPr>
              <w:t>5961,00</w:t>
            </w:r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F2284F" w:rsidRDefault="00F2284F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2. 1353,00 zł</w:t>
            </w:r>
          </w:p>
          <w:p w:rsidR="00F2284F" w:rsidRDefault="00F2284F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3. </w:t>
            </w:r>
            <w:r w:rsidR="00792FBE">
              <w:rPr>
                <w:rFonts w:ascii="Calibri" w:hAnsi="Calibri"/>
                <w:sz w:val="20"/>
                <w:szCs w:val="20"/>
              </w:rPr>
              <w:t>26.783,25</w:t>
            </w:r>
            <w:bookmarkStart w:id="0" w:name="_GoBack"/>
            <w:bookmarkEnd w:id="0"/>
            <w:r>
              <w:rPr>
                <w:rFonts w:ascii="Calibri" w:hAnsi="Calibri"/>
                <w:sz w:val="20"/>
                <w:szCs w:val="20"/>
              </w:rPr>
              <w:t xml:space="preserve"> zł</w:t>
            </w:r>
          </w:p>
          <w:p w:rsidR="00F2284F" w:rsidRDefault="00F2284F" w:rsidP="004B5907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4. 33.000 zł</w:t>
            </w:r>
          </w:p>
          <w:p w:rsidR="00F2284F" w:rsidRDefault="00F2284F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Cz.1    30 dni</w:t>
            </w:r>
          </w:p>
          <w:p w:rsidR="00F2284F" w:rsidRDefault="00F2284F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Cz.2   30 dni</w:t>
            </w:r>
          </w:p>
          <w:p w:rsidR="00F2284F" w:rsidRDefault="00F2284F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Cz.3    30 dni</w:t>
            </w:r>
          </w:p>
          <w:p w:rsidR="00F2284F" w:rsidRDefault="00F2284F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Cz.4   30 dni</w:t>
            </w:r>
          </w:p>
          <w:p w:rsidR="00F2284F" w:rsidRPr="00533D48" w:rsidRDefault="00F2284F" w:rsidP="00A442F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F2284F" w:rsidRPr="00533D48" w:rsidTr="005C2D64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84F" w:rsidRPr="00533D48" w:rsidRDefault="00F2284F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84F" w:rsidRPr="00533D48" w:rsidRDefault="00F2284F" w:rsidP="004B571A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„REKUS” IWONA WIDERSKA UL. MYSZKOWSKA 4/5,03-553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84F" w:rsidRDefault="00F2284F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1. 3677,70 zł</w:t>
            </w:r>
          </w:p>
          <w:p w:rsidR="00F2284F" w:rsidRDefault="00F2284F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Cz. 2. 4.612,50 zł. </w:t>
            </w:r>
          </w:p>
          <w:p w:rsidR="00F2284F" w:rsidRDefault="00F2284F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Cz. 3. 38.735,78 zł.</w:t>
            </w:r>
          </w:p>
          <w:p w:rsidR="00F2284F" w:rsidRPr="00533D48" w:rsidRDefault="00F2284F" w:rsidP="004B571A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2284F" w:rsidRDefault="00F2284F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14 dni kalendarzowe</w:t>
            </w:r>
          </w:p>
          <w:p w:rsidR="00F2284F" w:rsidRDefault="00F2284F" w:rsidP="00F2284F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14 dni kalendarzowe</w:t>
            </w:r>
          </w:p>
          <w:p w:rsidR="00F2284F" w:rsidRDefault="00F2284F" w:rsidP="00F2284F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20</w:t>
            </w:r>
            <w:r>
              <w:rPr>
                <w:rFonts w:ascii="Calibri" w:hAnsi="Calibri"/>
                <w:sz w:val="20"/>
                <w:szCs w:val="20"/>
              </w:rPr>
              <w:t xml:space="preserve"> dni kalendarzow</w:t>
            </w:r>
            <w:r>
              <w:rPr>
                <w:rFonts w:ascii="Calibri" w:hAnsi="Calibri"/>
                <w:sz w:val="20"/>
                <w:szCs w:val="20"/>
              </w:rPr>
              <w:t>ych</w:t>
            </w:r>
          </w:p>
          <w:p w:rsidR="00F2284F" w:rsidRPr="00A5001B" w:rsidRDefault="00F2284F" w:rsidP="004B571A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84F" w:rsidRPr="00533D48" w:rsidRDefault="00F2284F" w:rsidP="004B571A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Pr="00533D48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Kanclerz UKW</w:t>
      </w:r>
    </w:p>
    <w:p w:rsidR="00954942" w:rsidRPr="00A442FA" w:rsidRDefault="00954942" w:rsidP="00954942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</w:p>
    <w:sectPr w:rsidR="00954942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280500"/>
    <w:rsid w:val="004B571A"/>
    <w:rsid w:val="004B5907"/>
    <w:rsid w:val="004B5F2D"/>
    <w:rsid w:val="0053506F"/>
    <w:rsid w:val="005B04DC"/>
    <w:rsid w:val="005B2388"/>
    <w:rsid w:val="0064377D"/>
    <w:rsid w:val="00792FBE"/>
    <w:rsid w:val="00954942"/>
    <w:rsid w:val="00A442FA"/>
    <w:rsid w:val="00A9776D"/>
    <w:rsid w:val="00E44E62"/>
    <w:rsid w:val="00E47536"/>
    <w:rsid w:val="00F2284F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13A8D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152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2019-03-20T11:52:00Z</cp:lastPrinted>
  <dcterms:created xsi:type="dcterms:W3CDTF">2019-03-20T10:19:00Z</dcterms:created>
  <dcterms:modified xsi:type="dcterms:W3CDTF">2019-03-20T11:55:00Z</dcterms:modified>
</cp:coreProperties>
</file>