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0B8" w:rsidRPr="003C60B8" w:rsidRDefault="003C60B8" w:rsidP="003C60B8">
      <w:pPr>
        <w:spacing w:after="240" w:line="240" w:lineRule="auto"/>
        <w:rPr>
          <w:rFonts w:ascii="Times New Roman" w:eastAsia="Times New Roman" w:hAnsi="Times New Roman" w:cs="Times New Roman"/>
          <w:sz w:val="24"/>
          <w:szCs w:val="24"/>
          <w:lang w:eastAsia="pl-PL"/>
        </w:rPr>
      </w:pPr>
      <w:r w:rsidRPr="003C60B8">
        <w:rPr>
          <w:rFonts w:ascii="Times New Roman" w:eastAsia="Times New Roman" w:hAnsi="Times New Roman" w:cs="Times New Roman"/>
          <w:sz w:val="24"/>
          <w:szCs w:val="24"/>
          <w:lang w:eastAsia="pl-PL"/>
        </w:rPr>
        <w:t>Ogłoszenie nr 534642-N-2019 z dnia 2019-04-08 r. </w:t>
      </w:r>
    </w:p>
    <w:p w:rsidR="003C60B8" w:rsidRDefault="003C60B8" w:rsidP="003C60B8">
      <w:pPr>
        <w:spacing w:after="0" w:line="450" w:lineRule="atLeast"/>
        <w:jc w:val="center"/>
        <w:rPr>
          <w:rFonts w:eastAsia="Times New Roman" w:cs="Times New Roman"/>
          <w:b/>
          <w:bCs/>
          <w:color w:val="000000"/>
          <w:lang w:eastAsia="pl-PL"/>
        </w:rPr>
      </w:pPr>
      <w:r w:rsidRPr="003C60B8">
        <w:rPr>
          <w:rFonts w:eastAsia="Times New Roman" w:cs="Times New Roman"/>
          <w:b/>
          <w:bCs/>
          <w:color w:val="000000"/>
          <w:lang w:eastAsia="pl-PL"/>
        </w:rPr>
        <w:t>Uniwersytet Kazimierza Wielkiego: Wykonanie instalacji systemu Pożaru (SSP) w pomieszczeniach Uniwersytetu Kazimierza Wielkiego w Bydgoszczy</w:t>
      </w:r>
      <w:r w:rsidRPr="003C60B8">
        <w:rPr>
          <w:rFonts w:eastAsia="Times New Roman" w:cs="Times New Roman"/>
          <w:b/>
          <w:bCs/>
          <w:color w:val="000000"/>
          <w:lang w:eastAsia="pl-PL"/>
        </w:rPr>
        <w:br/>
        <w:t>OGŁOSZENIE O ZAMÓWIENIU - Roboty budowlane</w:t>
      </w:r>
    </w:p>
    <w:p w:rsidR="00681218" w:rsidRPr="003C60B8" w:rsidRDefault="00681218" w:rsidP="003C60B8">
      <w:pPr>
        <w:spacing w:after="0" w:line="450" w:lineRule="atLeast"/>
        <w:jc w:val="center"/>
        <w:rPr>
          <w:rFonts w:eastAsia="Times New Roman" w:cs="Times New Roman"/>
          <w:b/>
          <w:bCs/>
          <w:color w:val="000000"/>
          <w:lang w:eastAsia="pl-PL"/>
        </w:rPr>
      </w:pPr>
      <w:r>
        <w:rPr>
          <w:rFonts w:eastAsia="Times New Roman" w:cs="Times New Roman"/>
          <w:b/>
          <w:bCs/>
          <w:color w:val="000000"/>
          <w:lang w:eastAsia="pl-PL"/>
        </w:rPr>
        <w:t>TABLICA OGŁOSZEŃ, data zamieszczenia 08. 04. 2019 r.</w:t>
      </w:r>
      <w:bookmarkStart w:id="0" w:name="_GoBack"/>
      <w:bookmarkEnd w:id="0"/>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Zamieszczanie ogłoszenia:</w:t>
      </w:r>
      <w:r w:rsidRPr="003C60B8">
        <w:rPr>
          <w:rFonts w:eastAsia="Times New Roman" w:cs="Times New Roman"/>
          <w:color w:val="000000"/>
          <w:lang w:eastAsia="pl-PL"/>
        </w:rPr>
        <w:t> Zamieszczanie obowiązkowe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Ogłoszenie dotyczy:</w:t>
      </w:r>
      <w:r w:rsidRPr="003C60B8">
        <w:rPr>
          <w:rFonts w:eastAsia="Times New Roman" w:cs="Times New Roman"/>
          <w:color w:val="000000"/>
          <w:lang w:eastAsia="pl-PL"/>
        </w:rPr>
        <w:t> Zamówienia publicznego</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Zamówienie dotyczy projektu lub programu współfinansowanego ze środków Unii Europejskiej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Nazwa projektu lub programu</w:t>
      </w:r>
      <w:r w:rsidRPr="003C60B8">
        <w:rPr>
          <w:rFonts w:eastAsia="Times New Roman" w:cs="Times New Roman"/>
          <w:color w:val="000000"/>
          <w:lang w:eastAsia="pl-PL"/>
        </w:rPr>
        <w:t>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3C60B8">
        <w:rPr>
          <w:rFonts w:eastAsia="Times New Roman" w:cs="Times New Roman"/>
          <w:color w:val="000000"/>
          <w:lang w:eastAsia="pl-PL"/>
        </w:rPr>
        <w:t>Pzp</w:t>
      </w:r>
      <w:proofErr w:type="spellEnd"/>
      <w:r w:rsidRPr="003C60B8">
        <w:rPr>
          <w:rFonts w:eastAsia="Times New Roman" w:cs="Times New Roman"/>
          <w:color w:val="000000"/>
          <w:lang w:eastAsia="pl-PL"/>
        </w:rPr>
        <w:t>, nie mniejszy niż 30%, osób zatrudnionych przez zakłady pracy chronionej lub wykonawców albo ich jednostki (w %)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b/>
          <w:bCs/>
          <w:color w:val="000000"/>
          <w:lang w:eastAsia="pl-PL"/>
        </w:rPr>
      </w:pPr>
      <w:r w:rsidRPr="003C60B8">
        <w:rPr>
          <w:rFonts w:eastAsia="Times New Roman" w:cs="Times New Roman"/>
          <w:b/>
          <w:bCs/>
          <w:color w:val="000000"/>
          <w:u w:val="single"/>
          <w:lang w:eastAsia="pl-PL"/>
        </w:rPr>
        <w:t>SEKCJA I: ZAMAWIAJĄCY</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Postępowanie przeprowadza centralny zamawiający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Postępowanie przeprowadza podmiot, któremu zamawiający powierzył/powierzyli przeprowadzenie postępowania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lastRenderedPageBreak/>
        <w:t>Informacje na temat podmiotu któremu zamawiający powierzył/powierzyli prowadzenie postępowania:</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Postępowanie jest przeprowadzane wspólnie przez zamawiających</w:t>
      </w:r>
      <w:r w:rsidRPr="003C60B8">
        <w:rPr>
          <w:rFonts w:eastAsia="Times New Roman" w:cs="Times New Roman"/>
          <w:color w:val="000000"/>
          <w:lang w:eastAsia="pl-PL"/>
        </w:rPr>
        <w:t>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Postępowanie jest przeprowadzane wspólnie z zamawiającymi z innych państw członkowskich Unii Europejskiej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Informacje dodatkowe:</w:t>
      </w:r>
      <w:r w:rsidRPr="003C60B8">
        <w:rPr>
          <w:rFonts w:eastAsia="Times New Roman" w:cs="Times New Roman"/>
          <w:color w:val="000000"/>
          <w:lang w:eastAsia="pl-PL"/>
        </w:rPr>
        <w:t>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 1) NAZWA I ADRES: </w:t>
      </w:r>
      <w:r w:rsidRPr="003C60B8">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3C60B8">
        <w:rPr>
          <w:rFonts w:eastAsia="Times New Roman" w:cs="Times New Roman"/>
          <w:color w:val="000000"/>
          <w:lang w:eastAsia="pl-PL"/>
        </w:rPr>
        <w:br/>
        <w:t>Adres strony internetowej (URL): www.ukw.edu.pl </w:t>
      </w:r>
      <w:r w:rsidRPr="003C60B8">
        <w:rPr>
          <w:rFonts w:eastAsia="Times New Roman" w:cs="Times New Roman"/>
          <w:color w:val="000000"/>
          <w:lang w:eastAsia="pl-PL"/>
        </w:rPr>
        <w:br/>
        <w:t>Adres profilu nabywcy: </w:t>
      </w:r>
      <w:r w:rsidRPr="003C60B8">
        <w:rPr>
          <w:rFonts w:eastAsia="Times New Roman" w:cs="Times New Roman"/>
          <w:color w:val="000000"/>
          <w:lang w:eastAsia="pl-PL"/>
        </w:rPr>
        <w:br/>
        <w:t>Adres strony internetowej pod którym można uzyskać dostęp do narzędzi i urządzeń lub formatów plików, które nie są ogólnie dostępne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 2) RODZAJ ZAMAWIAJĄCEGO: </w:t>
      </w:r>
      <w:r w:rsidRPr="003C60B8">
        <w:rPr>
          <w:rFonts w:eastAsia="Times New Roman" w:cs="Times New Roman"/>
          <w:color w:val="000000"/>
          <w:lang w:eastAsia="pl-PL"/>
        </w:rPr>
        <w:t>Inny (proszę określić): </w:t>
      </w:r>
      <w:r w:rsidRPr="003C60B8">
        <w:rPr>
          <w:rFonts w:eastAsia="Times New Roman" w:cs="Times New Roman"/>
          <w:color w:val="000000"/>
          <w:lang w:eastAsia="pl-PL"/>
        </w:rPr>
        <w:br/>
        <w:t>Państwowa Szkoła Wyższa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I.3) WSPÓLNE UDZIELANIE ZAMÓWIENIA </w:t>
      </w:r>
      <w:r w:rsidRPr="003C60B8">
        <w:rPr>
          <w:rFonts w:eastAsia="Times New Roman" w:cs="Times New Roman"/>
          <w:b/>
          <w:bCs/>
          <w:i/>
          <w:iCs/>
          <w:color w:val="000000"/>
          <w:lang w:eastAsia="pl-PL"/>
        </w:rPr>
        <w:t>(jeżeli dotyczy)</w:t>
      </w:r>
      <w:r w:rsidRPr="003C60B8">
        <w:rPr>
          <w:rFonts w:eastAsia="Times New Roman" w:cs="Times New Roman"/>
          <w:b/>
          <w:bCs/>
          <w:color w:val="000000"/>
          <w:lang w:eastAsia="pl-PL"/>
        </w:rPr>
        <w:t>:</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w:t>
      </w:r>
      <w:r w:rsidRPr="003C60B8">
        <w:rPr>
          <w:rFonts w:eastAsia="Times New Roman" w:cs="Times New Roman"/>
          <w:color w:val="000000"/>
          <w:lang w:eastAsia="pl-PL"/>
        </w:rPr>
        <w:lastRenderedPageBreak/>
        <w:t>zamawiających):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I.4) KOMUNIKACJA: </w:t>
      </w:r>
      <w:r w:rsidRPr="003C60B8">
        <w:rPr>
          <w:rFonts w:eastAsia="Times New Roman" w:cs="Times New Roman"/>
          <w:color w:val="000000"/>
          <w:lang w:eastAsia="pl-PL"/>
        </w:rPr>
        <w:br/>
      </w:r>
      <w:r w:rsidRPr="003C60B8">
        <w:rPr>
          <w:rFonts w:eastAsia="Times New Roman" w:cs="Times New Roman"/>
          <w:b/>
          <w:bCs/>
          <w:color w:val="000000"/>
          <w:lang w:eastAsia="pl-PL"/>
        </w:rPr>
        <w:t>Nieograniczony, pełny i bezpośredni dostęp do dokumentów z postępowania można uzyskać pod adresem (URL)</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Tak </w:t>
      </w:r>
      <w:r w:rsidRPr="003C60B8">
        <w:rPr>
          <w:rFonts w:eastAsia="Times New Roman" w:cs="Times New Roman"/>
          <w:color w:val="000000"/>
          <w:lang w:eastAsia="pl-PL"/>
        </w:rPr>
        <w:br/>
        <w:t>www.ukw.edu.pl</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Adres strony internetowej, na której zamieszczona będzie specyfikacja istotnych warunków zamówienia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Tak </w:t>
      </w:r>
      <w:r w:rsidRPr="003C60B8">
        <w:rPr>
          <w:rFonts w:eastAsia="Times New Roman" w:cs="Times New Roman"/>
          <w:color w:val="000000"/>
          <w:lang w:eastAsia="pl-PL"/>
        </w:rPr>
        <w:br/>
        <w:t>www.ukw.edu.pl</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Dostęp do dokumentów z postępowania jest ograniczony - więcej informacji można uzyskać pod adresem</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Oferty lub wnioski o dopuszczenie do udziału w postępowaniu należy przesyłać:</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Elektronicznie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 </w:t>
      </w:r>
      <w:r w:rsidRPr="003C60B8">
        <w:rPr>
          <w:rFonts w:eastAsia="Times New Roman" w:cs="Times New Roman"/>
          <w:color w:val="000000"/>
          <w:lang w:eastAsia="pl-PL"/>
        </w:rPr>
        <w:br/>
        <w:t>adres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Dopuszczone jest przesłanie ofert lub wniosków o dopuszczenie do udziału w postępowaniu w inny sposób:</w:t>
      </w:r>
      <w:r w:rsidRPr="003C60B8">
        <w:rPr>
          <w:rFonts w:eastAsia="Times New Roman" w:cs="Times New Roman"/>
          <w:color w:val="000000"/>
          <w:lang w:eastAsia="pl-PL"/>
        </w:rPr>
        <w:t> </w:t>
      </w:r>
      <w:r w:rsidRPr="003C60B8">
        <w:rPr>
          <w:rFonts w:eastAsia="Times New Roman" w:cs="Times New Roman"/>
          <w:color w:val="000000"/>
          <w:lang w:eastAsia="pl-PL"/>
        </w:rPr>
        <w:br/>
        <w:t>Nie </w:t>
      </w:r>
      <w:r w:rsidRPr="003C60B8">
        <w:rPr>
          <w:rFonts w:eastAsia="Times New Roman" w:cs="Times New Roman"/>
          <w:color w:val="000000"/>
          <w:lang w:eastAsia="pl-PL"/>
        </w:rPr>
        <w:br/>
        <w:t>Inny sposób: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Wymagane jest przesłanie ofert lub wniosków o dopuszczenie do udziału w postępowaniu w inny sposób:</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color w:val="000000"/>
          <w:lang w:eastAsia="pl-PL"/>
        </w:rPr>
        <w:lastRenderedPageBreak/>
        <w:t>Tak </w:t>
      </w:r>
      <w:r w:rsidRPr="003C60B8">
        <w:rPr>
          <w:rFonts w:eastAsia="Times New Roman" w:cs="Times New Roman"/>
          <w:color w:val="000000"/>
          <w:lang w:eastAsia="pl-PL"/>
        </w:rPr>
        <w:br/>
        <w:t>Inny sposób: </w:t>
      </w:r>
      <w:r w:rsidRPr="003C60B8">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 </w:t>
      </w:r>
      <w:r w:rsidRPr="003C60B8">
        <w:rPr>
          <w:rFonts w:eastAsia="Times New Roman" w:cs="Times New Roman"/>
          <w:color w:val="000000"/>
          <w:lang w:eastAsia="pl-PL"/>
        </w:rPr>
        <w:br/>
        <w:t>Adres: </w:t>
      </w:r>
      <w:r w:rsidRPr="003C60B8">
        <w:rPr>
          <w:rFonts w:eastAsia="Times New Roman" w:cs="Times New Roman"/>
          <w:color w:val="000000"/>
          <w:lang w:eastAsia="pl-PL"/>
        </w:rPr>
        <w:br/>
        <w:t>Uniwersytet Kazimierza Wielkiego w Bydgoszczy, ul. Chodkiewicza 30, 85-064 Bydgoszcz</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Komunikacja elektroniczna wymaga korzystania z narzędzi i urządzeń lub formatów plików, które nie są ogólnie dostępne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 </w:t>
      </w:r>
      <w:r w:rsidRPr="003C60B8">
        <w:rPr>
          <w:rFonts w:eastAsia="Times New Roman" w:cs="Times New Roman"/>
          <w:color w:val="000000"/>
          <w:lang w:eastAsia="pl-PL"/>
        </w:rPr>
        <w:br/>
        <w:t>Nieograniczony, pełny, bezpośredni i bezpłatny dostęp do tych narzędzi można uzyskać pod adresem: (URL)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b/>
          <w:bCs/>
          <w:color w:val="000000"/>
          <w:lang w:eastAsia="pl-PL"/>
        </w:rPr>
      </w:pPr>
      <w:r w:rsidRPr="003C60B8">
        <w:rPr>
          <w:rFonts w:eastAsia="Times New Roman" w:cs="Times New Roman"/>
          <w:b/>
          <w:bCs/>
          <w:color w:val="000000"/>
          <w:u w:val="single"/>
          <w:lang w:eastAsia="pl-PL"/>
        </w:rPr>
        <w:t>SEKCJA II: PRZEDMIOT ZAMÓWIENIA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II.1) Nazwa nadana zamówieniu przez zamawiającego: </w:t>
      </w:r>
      <w:r w:rsidRPr="003C60B8">
        <w:rPr>
          <w:rFonts w:eastAsia="Times New Roman" w:cs="Times New Roman"/>
          <w:color w:val="000000"/>
          <w:lang w:eastAsia="pl-PL"/>
        </w:rPr>
        <w:t>Wykonanie instalacji systemu Pożaru (SSP) w pomieszczeniach Uniwersytetu Kazimierza Wielkiego w Bydgoszczy </w:t>
      </w:r>
      <w:r w:rsidRPr="003C60B8">
        <w:rPr>
          <w:rFonts w:eastAsia="Times New Roman" w:cs="Times New Roman"/>
          <w:color w:val="000000"/>
          <w:lang w:eastAsia="pl-PL"/>
        </w:rPr>
        <w:br/>
      </w:r>
      <w:r w:rsidRPr="003C60B8">
        <w:rPr>
          <w:rFonts w:eastAsia="Times New Roman" w:cs="Times New Roman"/>
          <w:b/>
          <w:bCs/>
          <w:color w:val="000000"/>
          <w:lang w:eastAsia="pl-PL"/>
        </w:rPr>
        <w:t>Numer referencyjny: </w:t>
      </w:r>
      <w:r w:rsidRPr="003C60B8">
        <w:rPr>
          <w:rFonts w:eastAsia="Times New Roman" w:cs="Times New Roman"/>
          <w:color w:val="000000"/>
          <w:lang w:eastAsia="pl-PL"/>
        </w:rPr>
        <w:t>UKW/DZP-281-R-39/2019 </w:t>
      </w:r>
      <w:r w:rsidRPr="003C60B8">
        <w:rPr>
          <w:rFonts w:eastAsia="Times New Roman" w:cs="Times New Roman"/>
          <w:color w:val="000000"/>
          <w:lang w:eastAsia="pl-PL"/>
        </w:rPr>
        <w:br/>
      </w:r>
      <w:r w:rsidRPr="003C60B8">
        <w:rPr>
          <w:rFonts w:eastAsia="Times New Roman" w:cs="Times New Roman"/>
          <w:b/>
          <w:bCs/>
          <w:color w:val="000000"/>
          <w:lang w:eastAsia="pl-PL"/>
        </w:rPr>
        <w:t>Przed wszczęciem postępowania o udzielenie zamówienia przeprowadzono dialog techniczny </w:t>
      </w:r>
    </w:p>
    <w:p w:rsidR="003C60B8" w:rsidRPr="003C60B8" w:rsidRDefault="003C60B8" w:rsidP="003C60B8">
      <w:pPr>
        <w:spacing w:after="0" w:line="450" w:lineRule="atLeast"/>
        <w:jc w:val="both"/>
        <w:rPr>
          <w:rFonts w:eastAsia="Times New Roman" w:cs="Times New Roman"/>
          <w:color w:val="000000"/>
          <w:lang w:eastAsia="pl-PL"/>
        </w:rPr>
      </w:pPr>
      <w:r w:rsidRPr="003C60B8">
        <w:rPr>
          <w:rFonts w:eastAsia="Times New Roman" w:cs="Times New Roman"/>
          <w:color w:val="000000"/>
          <w:lang w:eastAsia="pl-PL"/>
        </w:rP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II.2) Rodzaj zamówienia: </w:t>
      </w:r>
      <w:r w:rsidRPr="003C60B8">
        <w:rPr>
          <w:rFonts w:eastAsia="Times New Roman" w:cs="Times New Roman"/>
          <w:color w:val="000000"/>
          <w:lang w:eastAsia="pl-PL"/>
        </w:rPr>
        <w:t>Roboty budowlane </w:t>
      </w:r>
      <w:r w:rsidRPr="003C60B8">
        <w:rPr>
          <w:rFonts w:eastAsia="Times New Roman" w:cs="Times New Roman"/>
          <w:color w:val="000000"/>
          <w:lang w:eastAsia="pl-PL"/>
        </w:rPr>
        <w:br/>
      </w:r>
      <w:r w:rsidRPr="003C60B8">
        <w:rPr>
          <w:rFonts w:eastAsia="Times New Roman" w:cs="Times New Roman"/>
          <w:b/>
          <w:bCs/>
          <w:color w:val="000000"/>
          <w:lang w:eastAsia="pl-PL"/>
        </w:rPr>
        <w:t>II.3) Informacja o możliwości składania ofert częściowych</w:t>
      </w:r>
      <w:r w:rsidRPr="003C60B8">
        <w:rPr>
          <w:rFonts w:eastAsia="Times New Roman" w:cs="Times New Roman"/>
          <w:color w:val="000000"/>
          <w:lang w:eastAsia="pl-PL"/>
        </w:rPr>
        <w:t> </w:t>
      </w:r>
      <w:r w:rsidRPr="003C60B8">
        <w:rPr>
          <w:rFonts w:eastAsia="Times New Roman" w:cs="Times New Roman"/>
          <w:color w:val="000000"/>
          <w:lang w:eastAsia="pl-PL"/>
        </w:rPr>
        <w:br/>
        <w:t>Zamówienie podzielone jest na części: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 </w:t>
      </w:r>
      <w:r w:rsidRPr="003C60B8">
        <w:rPr>
          <w:rFonts w:eastAsia="Times New Roman" w:cs="Times New Roman"/>
          <w:color w:val="000000"/>
          <w:lang w:eastAsia="pl-PL"/>
        </w:rPr>
        <w:br/>
      </w:r>
      <w:r w:rsidRPr="003C60B8">
        <w:rPr>
          <w:rFonts w:eastAsia="Times New Roman" w:cs="Times New Roman"/>
          <w:b/>
          <w:bCs/>
          <w:color w:val="000000"/>
          <w:lang w:eastAsia="pl-PL"/>
        </w:rPr>
        <w:t>Oferty lub wnioski o dopuszczenie do udziału w postępowaniu można składać w odniesieniu do:</w:t>
      </w:r>
      <w:r w:rsidRPr="003C60B8">
        <w:rPr>
          <w:rFonts w:eastAsia="Times New Roman" w:cs="Times New Roman"/>
          <w:color w:val="000000"/>
          <w:lang w:eastAsia="pl-PL"/>
        </w:rPr>
        <w:t>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Zamawiający zastrzega sobie prawo do udzielenia łącznie następujących części lub grup części:</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 xml:space="preserve">Maksymalna liczba części zamówienia, na które może zostać udzielone zamówienie jednemu </w:t>
      </w:r>
      <w:r w:rsidRPr="003C60B8">
        <w:rPr>
          <w:rFonts w:eastAsia="Times New Roman" w:cs="Times New Roman"/>
          <w:b/>
          <w:bCs/>
          <w:color w:val="000000"/>
          <w:lang w:eastAsia="pl-PL"/>
        </w:rPr>
        <w:lastRenderedPageBreak/>
        <w:t>wykonawcy:</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II.4) Krótki opis przedmiotu zamówienia </w:t>
      </w:r>
      <w:r w:rsidRPr="003C60B8">
        <w:rPr>
          <w:rFonts w:eastAsia="Times New Roman" w:cs="Times New Roman"/>
          <w:i/>
          <w:iCs/>
          <w:color w:val="000000"/>
          <w:lang w:eastAsia="pl-PL"/>
        </w:rPr>
        <w:t>(wielkość, zakres, rodzaj i ilość dostaw, usług lub robót budowlanych lub określenie zapotrzebowania i wymagań )</w:t>
      </w:r>
      <w:r w:rsidRPr="003C60B8">
        <w:rPr>
          <w:rFonts w:eastAsia="Times New Roman" w:cs="Times New Roman"/>
          <w:b/>
          <w:bCs/>
          <w:color w:val="000000"/>
          <w:lang w:eastAsia="pl-PL"/>
        </w:rPr>
        <w:t> a w przypadku partnerstwa innowacyjnego - określenie zapotrzebowania na innowacyjny produkt, usługę lub roboty budowlane: </w:t>
      </w:r>
      <w:r w:rsidRPr="003C60B8">
        <w:rPr>
          <w:rFonts w:eastAsia="Times New Roman" w:cs="Times New Roman"/>
          <w:color w:val="000000"/>
          <w:lang w:eastAsia="pl-PL"/>
        </w:rPr>
        <w:t xml:space="preserve">1) Przedmiotem zamówienia jest wymiana istniejącej instalacji SSP w następujących obiektach Uniwersytetu: - Dom Studencki nr 1, ul. Łużycka 24, - Dom Studencki nr 2, ul. Łużycka 21, - Muzeum Dyplomacji i Uchodźctwa Polskiego, ul. Berwińskiego 4. 2) Roboty ogólnobudowlane (pomocnicze): zakres robót obejmuje zakrycie bruzd, przekuć po prowadzonych instalacjach SSP oraz wykonanie poprawek murarsko-malarskich zgodnie z dokumentacją projektową. 3) Instalacje elektryczne: Instalacje należy wykonać zgodnie z dokumentacjami projektowymi i zakresem zawartym w przedmiarze robót Zakres robót obejmuje: - demontaż istniejącej instalacji, - demontaż istniejących czujek p-pożarowych, gniazd czujek, przycisków sterowniczych ROP, sygnalizatorów akustycznych, - demontaż istniejących centralek p-pożarowej SAP, - montaż zaprojektowanych centralek p-pożarowych SAP, - montaż instalacji, - montaż czujek p-pożarowych, gniazd czujek, przycisków sterowniczych ROP, sygnalizatorów akustycznych, - konfigurację i uruchomienie centralki p-pożarowej oraz wykonanie pomiarów powykonawczych, - montaż wyłącznika p-pożarowego prądu i przebudowa rozdzielni (dotyczy </w:t>
      </w:r>
      <w:proofErr w:type="spellStart"/>
      <w:r w:rsidRPr="003C60B8">
        <w:rPr>
          <w:rFonts w:eastAsia="Times New Roman" w:cs="Times New Roman"/>
          <w:color w:val="000000"/>
          <w:lang w:eastAsia="pl-PL"/>
        </w:rPr>
        <w:t>MDiUP</w:t>
      </w:r>
      <w:proofErr w:type="spellEnd"/>
      <w:r w:rsidRPr="003C60B8">
        <w:rPr>
          <w:rFonts w:eastAsia="Times New Roman" w:cs="Times New Roman"/>
          <w:color w:val="000000"/>
          <w:lang w:eastAsia="pl-PL"/>
        </w:rPr>
        <w:t xml:space="preserve">, ul. Berwińskiego 4), - wykonanie dokumentacji powykonawczej, - przeprowadzenie szkoleń pracowników obsługi. 5.1.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5.2. Wykonawca podczas wykonywania prac jest zobowiązany zapewnić przestrzeganie przepisów oraz zasad w zakresie bezpieczeństwa i higieny </w:t>
      </w:r>
      <w:r w:rsidRPr="003C60B8">
        <w:rPr>
          <w:rFonts w:eastAsia="Times New Roman" w:cs="Times New Roman"/>
          <w:color w:val="000000"/>
          <w:lang w:eastAsia="pl-PL"/>
        </w:rPr>
        <w:lastRenderedPageBreak/>
        <w:t>pracy, bezpieczeństwa i ochrony zdrowia oraz ochrony przeciwpożarowej przez osoby przebywające na terenie uczelni. 5.3. Zamawiający przewiduje wymagania, o których mowa w art. 29 ust. 3a ustawy (zatrudnienie na podstawie umowy o pracę). Zamawiający wymaga, aby czynności w zakresie robót instalacyjnych i montażowych wykonywały osoby zatrudnione na podstawie umowy o pracę. Obowiązki wykonawcy związane z wymogiem zatrudnienia na podstawie umowy o pracę oraz kary umowne związane z niewykonaniem obowiązków nałożonych na wykonawcę w zakresie zatrudnienia na podstawie umowy o pracę reguluje umowa. 5.4. Zamawiający zaleca wizję lokalną.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II.5) Główny kod CPV: </w:t>
      </w:r>
      <w:r w:rsidRPr="003C60B8">
        <w:rPr>
          <w:rFonts w:eastAsia="Times New Roman" w:cs="Times New Roman"/>
          <w:color w:val="000000"/>
          <w:lang w:eastAsia="pl-PL"/>
        </w:rPr>
        <w:t>45312100-8 </w:t>
      </w:r>
      <w:r w:rsidRPr="003C60B8">
        <w:rPr>
          <w:rFonts w:eastAsia="Times New Roman" w:cs="Times New Roman"/>
          <w:color w:val="000000"/>
          <w:lang w:eastAsia="pl-PL"/>
        </w:rPr>
        <w:br/>
      </w:r>
      <w:r w:rsidRPr="003C60B8">
        <w:rPr>
          <w:rFonts w:eastAsia="Times New Roman" w:cs="Times New Roman"/>
          <w:b/>
          <w:bCs/>
          <w:color w:val="000000"/>
          <w:lang w:eastAsia="pl-PL"/>
        </w:rPr>
        <w:t>Dodatkowe kody CPV:</w:t>
      </w:r>
      <w:r w:rsidRPr="003C60B8">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3C60B8" w:rsidRPr="003C60B8" w:rsidTr="003C60B8">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Kod CPV</w:t>
            </w:r>
          </w:p>
        </w:tc>
      </w:tr>
      <w:tr w:rsidR="003C60B8" w:rsidRPr="003C60B8" w:rsidTr="003C60B8">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45300000-0</w:t>
            </w:r>
          </w:p>
        </w:tc>
      </w:tr>
    </w:tbl>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II.6) Całkowita wartość zamówienia </w:t>
      </w:r>
      <w:r w:rsidRPr="003C60B8">
        <w:rPr>
          <w:rFonts w:eastAsia="Times New Roman" w:cs="Times New Roman"/>
          <w:i/>
          <w:iCs/>
          <w:color w:val="000000"/>
          <w:lang w:eastAsia="pl-PL"/>
        </w:rPr>
        <w:t>(jeżeli zamawiający podaje informacje o wartości zamówienia)</w:t>
      </w:r>
      <w:r w:rsidRPr="003C60B8">
        <w:rPr>
          <w:rFonts w:eastAsia="Times New Roman" w:cs="Times New Roman"/>
          <w:color w:val="000000"/>
          <w:lang w:eastAsia="pl-PL"/>
        </w:rPr>
        <w:t>: </w:t>
      </w:r>
      <w:r w:rsidRPr="003C60B8">
        <w:rPr>
          <w:rFonts w:eastAsia="Times New Roman" w:cs="Times New Roman"/>
          <w:color w:val="000000"/>
          <w:lang w:eastAsia="pl-PL"/>
        </w:rPr>
        <w:br/>
        <w:t>Wartość bez VAT: </w:t>
      </w:r>
      <w:r w:rsidRPr="003C60B8">
        <w:rPr>
          <w:rFonts w:eastAsia="Times New Roman" w:cs="Times New Roman"/>
          <w:color w:val="000000"/>
          <w:lang w:eastAsia="pl-PL"/>
        </w:rPr>
        <w:br/>
        <w:t>Waluta: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3C60B8">
        <w:rPr>
          <w:rFonts w:eastAsia="Times New Roman" w:cs="Times New Roman"/>
          <w:b/>
          <w:bCs/>
          <w:color w:val="000000"/>
          <w:lang w:eastAsia="pl-PL"/>
        </w:rPr>
        <w:t>Pzp</w:t>
      </w:r>
      <w:proofErr w:type="spellEnd"/>
      <w:r w:rsidRPr="003C60B8">
        <w:rPr>
          <w:rFonts w:eastAsia="Times New Roman" w:cs="Times New Roman"/>
          <w:b/>
          <w:bCs/>
          <w:color w:val="000000"/>
          <w:lang w:eastAsia="pl-PL"/>
        </w:rPr>
        <w:t>: </w:t>
      </w:r>
      <w:r w:rsidRPr="003C60B8">
        <w:rPr>
          <w:rFonts w:eastAsia="Times New Roman" w:cs="Times New Roman"/>
          <w:color w:val="000000"/>
          <w:lang w:eastAsia="pl-PL"/>
        </w:rPr>
        <w:t>Nie </w:t>
      </w:r>
      <w:r w:rsidRPr="003C60B8">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3C60B8">
        <w:rPr>
          <w:rFonts w:eastAsia="Times New Roman" w:cs="Times New Roman"/>
          <w:color w:val="000000"/>
          <w:lang w:eastAsia="pl-PL"/>
        </w:rPr>
        <w:t>Pzp</w:t>
      </w:r>
      <w:proofErr w:type="spellEnd"/>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3C60B8">
        <w:rPr>
          <w:rFonts w:eastAsia="Times New Roman" w:cs="Times New Roman"/>
          <w:color w:val="000000"/>
          <w:lang w:eastAsia="pl-PL"/>
        </w:rPr>
        <w:t> </w:t>
      </w:r>
      <w:r w:rsidRPr="003C60B8">
        <w:rPr>
          <w:rFonts w:eastAsia="Times New Roman" w:cs="Times New Roman"/>
          <w:color w:val="000000"/>
          <w:lang w:eastAsia="pl-PL"/>
        </w:rPr>
        <w:br/>
        <w:t>miesiącach:   </w:t>
      </w:r>
      <w:r w:rsidRPr="003C60B8">
        <w:rPr>
          <w:rFonts w:eastAsia="Times New Roman" w:cs="Times New Roman"/>
          <w:i/>
          <w:iCs/>
          <w:color w:val="000000"/>
          <w:lang w:eastAsia="pl-PL"/>
        </w:rPr>
        <w:t> lub </w:t>
      </w:r>
      <w:r w:rsidRPr="003C60B8">
        <w:rPr>
          <w:rFonts w:eastAsia="Times New Roman" w:cs="Times New Roman"/>
          <w:b/>
          <w:bCs/>
          <w:color w:val="000000"/>
          <w:lang w:eastAsia="pl-PL"/>
        </w:rPr>
        <w:t>dniach:</w:t>
      </w:r>
      <w:r w:rsidRPr="003C60B8">
        <w:rPr>
          <w:rFonts w:eastAsia="Times New Roman" w:cs="Times New Roman"/>
          <w:color w:val="000000"/>
          <w:lang w:eastAsia="pl-PL"/>
        </w:rPr>
        <w:t> 60 </w:t>
      </w:r>
      <w:r w:rsidRPr="003C60B8">
        <w:rPr>
          <w:rFonts w:eastAsia="Times New Roman" w:cs="Times New Roman"/>
          <w:color w:val="000000"/>
          <w:lang w:eastAsia="pl-PL"/>
        </w:rPr>
        <w:br/>
      </w:r>
      <w:r w:rsidRPr="003C60B8">
        <w:rPr>
          <w:rFonts w:eastAsia="Times New Roman" w:cs="Times New Roman"/>
          <w:i/>
          <w:iCs/>
          <w:color w:val="000000"/>
          <w:lang w:eastAsia="pl-PL"/>
        </w:rPr>
        <w:t>lub</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data rozpoczęcia: </w:t>
      </w:r>
      <w:r w:rsidRPr="003C60B8">
        <w:rPr>
          <w:rFonts w:eastAsia="Times New Roman" w:cs="Times New Roman"/>
          <w:color w:val="000000"/>
          <w:lang w:eastAsia="pl-PL"/>
        </w:rPr>
        <w:t> </w:t>
      </w:r>
      <w:r w:rsidRPr="003C60B8">
        <w:rPr>
          <w:rFonts w:eastAsia="Times New Roman" w:cs="Times New Roman"/>
          <w:i/>
          <w:iCs/>
          <w:color w:val="000000"/>
          <w:lang w:eastAsia="pl-PL"/>
        </w:rPr>
        <w:t> lub </w:t>
      </w:r>
      <w:r w:rsidRPr="003C60B8">
        <w:rPr>
          <w:rFonts w:eastAsia="Times New Roman" w:cs="Times New Roman"/>
          <w:b/>
          <w:bCs/>
          <w:color w:val="000000"/>
          <w:lang w:eastAsia="pl-PL"/>
        </w:rPr>
        <w:t>zakończenia: </w:t>
      </w:r>
      <w:r w:rsidRPr="003C60B8">
        <w:rPr>
          <w:rFonts w:eastAsia="Times New Roman" w:cs="Times New Roman"/>
          <w:color w:val="000000"/>
          <w:lang w:eastAsia="pl-PL"/>
        </w:rPr>
        <w:br/>
      </w:r>
      <w:r w:rsidRPr="003C60B8">
        <w:rPr>
          <w:rFonts w:eastAsia="Times New Roman" w:cs="Times New Roman"/>
          <w:color w:val="000000"/>
          <w:lang w:eastAsia="pl-PL"/>
        </w:rPr>
        <w:lastRenderedPageBreak/>
        <w:br/>
      </w:r>
      <w:r w:rsidRPr="003C60B8">
        <w:rPr>
          <w:rFonts w:eastAsia="Times New Roman" w:cs="Times New Roman"/>
          <w:b/>
          <w:bCs/>
          <w:color w:val="000000"/>
          <w:lang w:eastAsia="pl-PL"/>
        </w:rPr>
        <w:t>II.9) Informacje dodatkowe:</w:t>
      </w:r>
    </w:p>
    <w:p w:rsidR="003C60B8" w:rsidRPr="003C60B8" w:rsidRDefault="003C60B8" w:rsidP="003C60B8">
      <w:pPr>
        <w:spacing w:after="0" w:line="450" w:lineRule="atLeast"/>
        <w:rPr>
          <w:rFonts w:eastAsia="Times New Roman" w:cs="Times New Roman"/>
          <w:b/>
          <w:bCs/>
          <w:color w:val="000000"/>
          <w:lang w:eastAsia="pl-PL"/>
        </w:rPr>
      </w:pPr>
      <w:r w:rsidRPr="003C60B8">
        <w:rPr>
          <w:rFonts w:eastAsia="Times New Roman" w:cs="Times New Roman"/>
          <w:b/>
          <w:bCs/>
          <w:color w:val="000000"/>
          <w:u w:val="single"/>
          <w:lang w:eastAsia="pl-PL"/>
        </w:rPr>
        <w:t>SEKCJA III: INFORMACJE O CHARAKTERZE PRAWNYM, EKONOMICZNYM, FINANSOWYM I TECHNICZNYM</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III.1) WARUNKI UDZIAŁU W POSTĘPOWANIU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III.1.1) Kompetencje lub uprawnienia do prowadzenia określonej działalności zawodowej, o ile wynika to z odrębnych przepisów</w:t>
      </w:r>
      <w:r w:rsidRPr="003C60B8">
        <w:rPr>
          <w:rFonts w:eastAsia="Times New Roman" w:cs="Times New Roman"/>
          <w:color w:val="000000"/>
          <w:lang w:eastAsia="pl-PL"/>
        </w:rPr>
        <w:t> </w:t>
      </w:r>
      <w:r w:rsidRPr="003C60B8">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b/>
          <w:bCs/>
          <w:color w:val="000000"/>
          <w:lang w:eastAsia="pl-PL"/>
        </w:rPr>
        <w:t>III.1.2) Sytuacja finansowa lub ekonomiczna </w:t>
      </w:r>
      <w:r w:rsidRPr="003C60B8">
        <w:rPr>
          <w:rFonts w:eastAsia="Times New Roman" w:cs="Times New Roman"/>
          <w:color w:val="000000"/>
          <w:lang w:eastAsia="pl-PL"/>
        </w:rPr>
        <w:br/>
        <w:t>Określenie warunków: Zamawiający uzna warunek za spełniony, jeżeli Wykonawca wykaże się posiadaniem polisę od odpowiedzialności cywilnej w zakresie prowadzonej działalności na kwotę nie mniejszą niż 400.000 zł oraz na podstawie złożonego oświadczenia – załącznik nr 3 do SIWZ. </w:t>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b/>
          <w:bCs/>
          <w:color w:val="000000"/>
          <w:lang w:eastAsia="pl-PL"/>
        </w:rPr>
        <w:t>III.1.3) Zdolność techniczna lub zawodowa </w:t>
      </w:r>
      <w:r w:rsidRPr="003C60B8">
        <w:rPr>
          <w:rFonts w:eastAsia="Times New Roman" w:cs="Times New Roman"/>
          <w:color w:val="000000"/>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dwie roboty budowlane o podobnym charakterze w zakresie instalacji SSP, co przedmiot zamówienia, o wartości brutto minimum 300.000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elektrycznych posiadający uprawnienia do kierowania robotami budowlanymi bez ograniczeń w specjalności instalacyjnej w zakresie sieci, instalacji i urządzeń elektrycznych i elektroenergetycznych, • instalatorami instalacji posiadającymi świadectwa kwalifikacji w zakresie eksploatacji urządzeń, instalacji i sieci elektroenergetycznych o napięciu do 1 </w:t>
      </w:r>
      <w:proofErr w:type="spellStart"/>
      <w:r w:rsidRPr="003C60B8">
        <w:rPr>
          <w:rFonts w:eastAsia="Times New Roman" w:cs="Times New Roman"/>
          <w:color w:val="000000"/>
          <w:lang w:eastAsia="pl-PL"/>
        </w:rPr>
        <w:t>kV</w:t>
      </w:r>
      <w:proofErr w:type="spellEnd"/>
      <w:r w:rsidRPr="003C60B8">
        <w:rPr>
          <w:rFonts w:eastAsia="Times New Roman" w:cs="Times New Roman"/>
          <w:color w:val="000000"/>
          <w:lang w:eastAsia="pl-PL"/>
        </w:rPr>
        <w:t xml:space="preserve"> dla, co najmniej 5 </w:t>
      </w:r>
      <w:r w:rsidRPr="003C60B8">
        <w:rPr>
          <w:rFonts w:eastAsia="Times New Roman" w:cs="Times New Roman"/>
          <w:color w:val="000000"/>
          <w:lang w:eastAsia="pl-PL"/>
        </w:rPr>
        <w:lastRenderedPageBreak/>
        <w:t xml:space="preserve">(pięciu) pracowników przewidzianych do realizacji zadania, • co najmniej jednym pracownikiem posiadającymi aktualne świadectwa przeszkolenia wydane przez producenta oferowanego systemu potwierdzające przygotowanie do instalacji, programowania i konserwacji systemu oraz posiadającymi świadectwa kwalifikacji na stanowisku dozoru w zakresie urządzeń, instalacji i sieci elektroenergetycznych o napięciu do 1 </w:t>
      </w:r>
      <w:proofErr w:type="spellStart"/>
      <w:r w:rsidRPr="003C60B8">
        <w:rPr>
          <w:rFonts w:eastAsia="Times New Roman" w:cs="Times New Roman"/>
          <w:color w:val="000000"/>
          <w:lang w:eastAsia="pl-PL"/>
        </w:rPr>
        <w:t>kV</w:t>
      </w:r>
      <w:proofErr w:type="spellEnd"/>
      <w:r w:rsidRPr="003C60B8">
        <w:rPr>
          <w:rFonts w:eastAsia="Times New Roman" w:cs="Times New Roman"/>
          <w:color w:val="000000"/>
          <w:lang w:eastAsia="pl-PL"/>
        </w:rPr>
        <w:t xml:space="preserve">.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 Opis sposobu dokonania oceny spełnienia warunków o których mowa w ust. 7.2.1. pkt. c) W celu wykazania spełnienia warunku posiadania zdolności technicznej i zawodowej, wykonawca na wezwanie Zamawiającego winien przedłożyć: 1) wykaz osób, skierowanych przez wykonawcę do realizacji zamówienia publicznego, w szczególności </w:t>
      </w:r>
      <w:r w:rsidRPr="003C60B8">
        <w:rPr>
          <w:rFonts w:eastAsia="Times New Roman" w:cs="Times New Roman"/>
          <w:color w:val="000000"/>
          <w:lang w:eastAsia="pl-PL"/>
        </w:rPr>
        <w:lastRenderedPageBreak/>
        <w:t xml:space="preserve">odpowiedzialnych za kierowanie robotami budowlanymi, wraz z informacjami na temat ich kwalifikacji zawodowych, uprawnień, doświadczenia i wykształcenia niezbędnych do wykonania zamówienia publicznego, a także zakresu wykonywanych przez nie czynności oraz informacją o podstawie do dysponowania tymi osobami, 2) wykaz robót budowlanych wykonanych nie wcześniej niż w okresie ostatnich 5 lat przed upływem terminu składania ofert albo wniosków o dopuszczenie do udziału w postępowaniu,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Zamawiający uzna warunek za spełniony, jeżeli Wykonawca wykaże spełnienie warunku określonego w ust. 7.2.1. </w:t>
      </w:r>
      <w:proofErr w:type="spellStart"/>
      <w:r w:rsidRPr="003C60B8">
        <w:rPr>
          <w:rFonts w:eastAsia="Times New Roman" w:cs="Times New Roman"/>
          <w:color w:val="000000"/>
          <w:lang w:eastAsia="pl-PL"/>
        </w:rPr>
        <w:t>pkt.c</w:t>
      </w:r>
      <w:proofErr w:type="spellEnd"/>
      <w:r w:rsidRPr="003C60B8">
        <w:rPr>
          <w:rFonts w:eastAsia="Times New Roman" w:cs="Times New Roman"/>
          <w:color w:val="000000"/>
          <w:lang w:eastAsia="pl-PL"/>
        </w:rPr>
        <w:t>). Ocena spełniania w/w warunków dokonana zostanie zgodnie z formułą „spełnia – nie spełnia”, w oparciu o informacje zawarte w dokumentach i oświadczeniach (sporządzonych wg wzorów: załącznik nr 3, załącznik nr 4,załącznik nr 5, załącznik nr 6). </w:t>
      </w:r>
      <w:r w:rsidRPr="003C60B8">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3C60B8">
        <w:rPr>
          <w:rFonts w:eastAsia="Times New Roman" w:cs="Times New Roman"/>
          <w:color w:val="000000"/>
          <w:lang w:eastAsia="pl-PL"/>
        </w:rPr>
        <w:br/>
        <w:t>Informacje dodatkowe: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III.2) PODSTAWY WYKLUCZENIA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 xml:space="preserve">III.2.1) Podstawy wykluczenia określone w art. 24 ust. 1 ustawy </w:t>
      </w:r>
      <w:proofErr w:type="spellStart"/>
      <w:r w:rsidRPr="003C60B8">
        <w:rPr>
          <w:rFonts w:eastAsia="Times New Roman" w:cs="Times New Roman"/>
          <w:b/>
          <w:bCs/>
          <w:color w:val="000000"/>
          <w:lang w:eastAsia="pl-PL"/>
        </w:rPr>
        <w:t>Pzp</w:t>
      </w:r>
      <w:proofErr w:type="spellEnd"/>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 xml:space="preserve">III.2.2) Zamawiający przewiduje wykluczenie wykonawcy na podstawie art. 24 ust. 5 ustawy </w:t>
      </w:r>
      <w:proofErr w:type="spellStart"/>
      <w:r w:rsidRPr="003C60B8">
        <w:rPr>
          <w:rFonts w:eastAsia="Times New Roman" w:cs="Times New Roman"/>
          <w:b/>
          <w:bCs/>
          <w:color w:val="000000"/>
          <w:lang w:eastAsia="pl-PL"/>
        </w:rPr>
        <w:t>Pzp</w:t>
      </w:r>
      <w:proofErr w:type="spellEnd"/>
      <w:r w:rsidRPr="003C60B8">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3C60B8">
        <w:rPr>
          <w:rFonts w:eastAsia="Times New Roman" w:cs="Times New Roman"/>
          <w:color w:val="000000"/>
          <w:lang w:eastAsia="pl-PL"/>
        </w:rPr>
        <w:t>Pzp</w:t>
      </w:r>
      <w:proofErr w:type="spellEnd"/>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lastRenderedPageBreak/>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Oświadczenie o niepodleganiu wykluczeniu oraz spełnianiu warunków udziału w postępowaniu </w:t>
      </w:r>
      <w:r w:rsidRPr="003C60B8">
        <w:rPr>
          <w:rFonts w:eastAsia="Times New Roman" w:cs="Times New Roman"/>
          <w:color w:val="000000"/>
          <w:lang w:eastAsia="pl-PL"/>
        </w:rPr>
        <w:br/>
        <w:t>Tak </w:t>
      </w:r>
      <w:r w:rsidRPr="003C60B8">
        <w:rPr>
          <w:rFonts w:eastAsia="Times New Roman" w:cs="Times New Roman"/>
          <w:color w:val="000000"/>
          <w:lang w:eastAsia="pl-PL"/>
        </w:rPr>
        <w:br/>
      </w:r>
      <w:r w:rsidRPr="003C60B8">
        <w:rPr>
          <w:rFonts w:eastAsia="Times New Roman" w:cs="Times New Roman"/>
          <w:b/>
          <w:bCs/>
          <w:color w:val="000000"/>
          <w:lang w:eastAsia="pl-PL"/>
        </w:rPr>
        <w:t>Oświadczenie o spełnianiu kryteriów selekcji </w:t>
      </w:r>
      <w:r w:rsidRPr="003C60B8">
        <w:rPr>
          <w:rFonts w:eastAsia="Times New Roman" w:cs="Times New Roman"/>
          <w:color w:val="000000"/>
          <w:lang w:eastAsia="pl-PL"/>
        </w:rPr>
        <w:br/>
        <w:t>Nie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III.5.1) W ZAKRESIE SPEŁNIANIA WARUNKÓW UDZIAŁU W POSTĘPOWANIU:</w:t>
      </w:r>
      <w:r w:rsidRPr="003C60B8">
        <w:rPr>
          <w:rFonts w:eastAsia="Times New Roman" w:cs="Times New Roman"/>
          <w:color w:val="000000"/>
          <w:lang w:eastAsia="pl-PL"/>
        </w:rPr>
        <w:t> </w:t>
      </w:r>
      <w:r w:rsidRPr="003C60B8">
        <w:rPr>
          <w:rFonts w:eastAsia="Times New Roman" w:cs="Times New Roman"/>
          <w:color w:val="000000"/>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a)wykazu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w:t>
      </w:r>
      <w:r w:rsidRPr="003C60B8">
        <w:rPr>
          <w:rFonts w:eastAsia="Times New Roman" w:cs="Times New Roman"/>
          <w:color w:val="000000"/>
          <w:lang w:eastAsia="pl-PL"/>
        </w:rPr>
        <w:lastRenderedPageBreak/>
        <w:t>inne dokumenty wystawione przez podmiot, na rzecz którego roboty budowlane były wykonywane, a jeżeli z uzasadnionej przyczyny o obiektywnym charakterze wykonawca nie jest w stanie uzyskać tych dokumentów - inne dokumenty – Załącznik Nr 4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3C60B8">
        <w:rPr>
          <w:rFonts w:eastAsia="Times New Roman" w:cs="Times New Roman"/>
          <w:color w:val="000000"/>
          <w:lang w:eastAsia="pl-PL"/>
        </w:rPr>
        <w:br/>
      </w:r>
      <w:r w:rsidRPr="003C60B8">
        <w:rPr>
          <w:rFonts w:eastAsia="Times New Roman" w:cs="Times New Roman"/>
          <w:b/>
          <w:bCs/>
          <w:color w:val="000000"/>
          <w:lang w:eastAsia="pl-PL"/>
        </w:rPr>
        <w:t>III.5.2) W ZAKRESIE KRYTERIÓW SELEKCJI:</w:t>
      </w:r>
      <w:r w:rsidRPr="003C60B8">
        <w:rPr>
          <w:rFonts w:eastAsia="Times New Roman" w:cs="Times New Roman"/>
          <w:color w:val="000000"/>
          <w:lang w:eastAsia="pl-PL"/>
        </w:rPr>
        <w:t>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III.7) INNE DOKUMENTY NIE WYMIENIONE W pkt III.3) - III.6)</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3C60B8" w:rsidRPr="003C60B8" w:rsidRDefault="003C60B8" w:rsidP="003C60B8">
      <w:pPr>
        <w:spacing w:after="0" w:line="450" w:lineRule="atLeast"/>
        <w:rPr>
          <w:rFonts w:eastAsia="Times New Roman" w:cs="Times New Roman"/>
          <w:b/>
          <w:bCs/>
          <w:color w:val="000000"/>
          <w:lang w:eastAsia="pl-PL"/>
        </w:rPr>
      </w:pPr>
      <w:r w:rsidRPr="003C60B8">
        <w:rPr>
          <w:rFonts w:eastAsia="Times New Roman" w:cs="Times New Roman"/>
          <w:b/>
          <w:bCs/>
          <w:color w:val="000000"/>
          <w:u w:val="single"/>
          <w:lang w:eastAsia="pl-PL"/>
        </w:rPr>
        <w:t>SEKCJA IV: PROCEDURA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IV.1) OPIS </w:t>
      </w:r>
      <w:r w:rsidRPr="003C60B8">
        <w:rPr>
          <w:rFonts w:eastAsia="Times New Roman" w:cs="Times New Roman"/>
          <w:color w:val="000000"/>
          <w:lang w:eastAsia="pl-PL"/>
        </w:rPr>
        <w:br/>
      </w:r>
      <w:r w:rsidRPr="003C60B8">
        <w:rPr>
          <w:rFonts w:eastAsia="Times New Roman" w:cs="Times New Roman"/>
          <w:b/>
          <w:bCs/>
          <w:color w:val="000000"/>
          <w:lang w:eastAsia="pl-PL"/>
        </w:rPr>
        <w:t>IV.1.1) Tryb udzielenia zamówienia: </w:t>
      </w:r>
      <w:r w:rsidRPr="003C60B8">
        <w:rPr>
          <w:rFonts w:eastAsia="Times New Roman" w:cs="Times New Roman"/>
          <w:color w:val="000000"/>
          <w:lang w:eastAsia="pl-PL"/>
        </w:rPr>
        <w:t>Przetarg nieograniczony </w:t>
      </w:r>
      <w:r w:rsidRPr="003C60B8">
        <w:rPr>
          <w:rFonts w:eastAsia="Times New Roman" w:cs="Times New Roman"/>
          <w:color w:val="000000"/>
          <w:lang w:eastAsia="pl-PL"/>
        </w:rPr>
        <w:br/>
      </w:r>
      <w:r w:rsidRPr="003C60B8">
        <w:rPr>
          <w:rFonts w:eastAsia="Times New Roman" w:cs="Times New Roman"/>
          <w:b/>
          <w:bCs/>
          <w:color w:val="000000"/>
          <w:lang w:eastAsia="pl-PL"/>
        </w:rPr>
        <w:t>IV.1.2) Zamawiający żąda wniesienia wadium:</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lastRenderedPageBreak/>
        <w:t>Nie </w:t>
      </w:r>
      <w:r w:rsidRPr="003C60B8">
        <w:rPr>
          <w:rFonts w:eastAsia="Times New Roman" w:cs="Times New Roman"/>
          <w:color w:val="000000"/>
          <w:lang w:eastAsia="pl-PL"/>
        </w:rPr>
        <w:br/>
        <w:t>Informacja na temat wadium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IV.1.3) Przewiduje się udzielenie zaliczek na poczet wykonania zamówienia: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 </w:t>
      </w:r>
      <w:r w:rsidRPr="003C60B8">
        <w:rPr>
          <w:rFonts w:eastAsia="Times New Roman" w:cs="Times New Roman"/>
          <w:color w:val="000000"/>
          <w:lang w:eastAsia="pl-PL"/>
        </w:rPr>
        <w:br/>
        <w:t>Należy podać informacje na temat udzielania zaliczek: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IV.1.4) Wymaga się złożenia ofert w postaci katalogów elektronicznych lub dołączenia do ofert katalogów elektronicznych:</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Nie </w:t>
      </w:r>
      <w:r w:rsidRPr="003C60B8">
        <w:rPr>
          <w:rFonts w:eastAsia="Times New Roman" w:cs="Times New Roman"/>
          <w:color w:val="000000"/>
          <w:lang w:eastAsia="pl-PL"/>
        </w:rPr>
        <w:br/>
        <w:t>Dopuszcza się złożenie ofert w postaci katalogów elektronicznych lub dołączenia do ofert katalogów elektronicznych: </w:t>
      </w:r>
      <w:r w:rsidRPr="003C60B8">
        <w:rPr>
          <w:rFonts w:eastAsia="Times New Roman" w:cs="Times New Roman"/>
          <w:color w:val="000000"/>
          <w:lang w:eastAsia="pl-PL"/>
        </w:rPr>
        <w:br/>
        <w:t>Nie </w:t>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IV.1.5.) Wymaga się złożenia oferty wariantowej:</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Dopuszcza się złożenie oferty wariantowej </w:t>
      </w:r>
      <w:r w:rsidRPr="003C60B8">
        <w:rPr>
          <w:rFonts w:eastAsia="Times New Roman" w:cs="Times New Roman"/>
          <w:color w:val="000000"/>
          <w:lang w:eastAsia="pl-PL"/>
        </w:rPr>
        <w:br/>
      </w:r>
      <w:r w:rsidRPr="003C60B8">
        <w:rPr>
          <w:rFonts w:eastAsia="Times New Roman" w:cs="Times New Roman"/>
          <w:color w:val="000000"/>
          <w:lang w:eastAsia="pl-PL"/>
        </w:rPr>
        <w:br/>
        <w:t>Złożenie oferty wariantowej dopuszcza się tylko z jednoczesnym złożeniem oferty zasadniczej: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IV.1.6) Przewidywana liczba wykonawców, którzy zostaną zaproszeni do udziału w postępowaniu </w:t>
      </w:r>
      <w:r w:rsidRPr="003C60B8">
        <w:rPr>
          <w:rFonts w:eastAsia="Times New Roman" w:cs="Times New Roman"/>
          <w:color w:val="000000"/>
          <w:lang w:eastAsia="pl-PL"/>
        </w:rPr>
        <w:br/>
      </w:r>
      <w:r w:rsidRPr="003C60B8">
        <w:rPr>
          <w:rFonts w:eastAsia="Times New Roman" w:cs="Times New Roman"/>
          <w:i/>
          <w:iCs/>
          <w:color w:val="000000"/>
          <w:lang w:eastAsia="pl-PL"/>
        </w:rPr>
        <w:t>(przetarg ograniczony, negocjacje z ogłoszeniem, dialog konkurencyjny, partnerstwo innowacyjne)</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Liczba wykonawców   </w:t>
      </w:r>
      <w:r w:rsidRPr="003C60B8">
        <w:rPr>
          <w:rFonts w:eastAsia="Times New Roman" w:cs="Times New Roman"/>
          <w:color w:val="000000"/>
          <w:lang w:eastAsia="pl-PL"/>
        </w:rPr>
        <w:br/>
        <w:t>Przewidywana minimalna liczba wykonawców </w:t>
      </w:r>
      <w:r w:rsidRPr="003C60B8">
        <w:rPr>
          <w:rFonts w:eastAsia="Times New Roman" w:cs="Times New Roman"/>
          <w:color w:val="000000"/>
          <w:lang w:eastAsia="pl-PL"/>
        </w:rPr>
        <w:br/>
        <w:t>Maksymalna liczba wykonawców   </w:t>
      </w:r>
      <w:r w:rsidRPr="003C60B8">
        <w:rPr>
          <w:rFonts w:eastAsia="Times New Roman" w:cs="Times New Roman"/>
          <w:color w:val="000000"/>
          <w:lang w:eastAsia="pl-PL"/>
        </w:rPr>
        <w:br/>
      </w:r>
      <w:r w:rsidRPr="003C60B8">
        <w:rPr>
          <w:rFonts w:eastAsia="Times New Roman" w:cs="Times New Roman"/>
          <w:color w:val="000000"/>
          <w:lang w:eastAsia="pl-PL"/>
        </w:rPr>
        <w:lastRenderedPageBreak/>
        <w:t>Kryteria selekcji wykonawców: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IV.1.7) Informacje na temat umowy ramowej lub dynamicznego systemu zakupów:</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Umowa ramowa będzie zawarta: </w:t>
      </w:r>
      <w:r w:rsidRPr="003C60B8">
        <w:rPr>
          <w:rFonts w:eastAsia="Times New Roman" w:cs="Times New Roman"/>
          <w:color w:val="000000"/>
          <w:lang w:eastAsia="pl-PL"/>
        </w:rPr>
        <w:br/>
      </w:r>
      <w:r w:rsidRPr="003C60B8">
        <w:rPr>
          <w:rFonts w:eastAsia="Times New Roman" w:cs="Times New Roman"/>
          <w:color w:val="000000"/>
          <w:lang w:eastAsia="pl-PL"/>
        </w:rPr>
        <w:br/>
        <w:t>Czy przewiduje się ograniczenie liczby uczestników umowy ramowej: </w:t>
      </w:r>
      <w:r w:rsidRPr="003C60B8">
        <w:rPr>
          <w:rFonts w:eastAsia="Times New Roman" w:cs="Times New Roman"/>
          <w:color w:val="000000"/>
          <w:lang w:eastAsia="pl-PL"/>
        </w:rPr>
        <w:br/>
      </w:r>
      <w:r w:rsidRPr="003C60B8">
        <w:rPr>
          <w:rFonts w:eastAsia="Times New Roman" w:cs="Times New Roman"/>
          <w:color w:val="000000"/>
          <w:lang w:eastAsia="pl-PL"/>
        </w:rPr>
        <w:br/>
        <w:t>Przewidziana maksymalna liczba uczestników umowy ramowej: </w:t>
      </w:r>
      <w:r w:rsidRPr="003C60B8">
        <w:rPr>
          <w:rFonts w:eastAsia="Times New Roman" w:cs="Times New Roman"/>
          <w:color w:val="000000"/>
          <w:lang w:eastAsia="pl-PL"/>
        </w:rPr>
        <w:br/>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color w:val="000000"/>
          <w:lang w:eastAsia="pl-PL"/>
        </w:rPr>
        <w:br/>
        <w:t>Zamówienie obejmuje ustanowienie dynamicznego systemu zakupów: </w:t>
      </w:r>
      <w:r w:rsidRPr="003C60B8">
        <w:rPr>
          <w:rFonts w:eastAsia="Times New Roman" w:cs="Times New Roman"/>
          <w:color w:val="000000"/>
          <w:lang w:eastAsia="pl-PL"/>
        </w:rPr>
        <w:br/>
      </w:r>
      <w:r w:rsidRPr="003C60B8">
        <w:rPr>
          <w:rFonts w:eastAsia="Times New Roman" w:cs="Times New Roman"/>
          <w:color w:val="000000"/>
          <w:lang w:eastAsia="pl-PL"/>
        </w:rPr>
        <w:br/>
        <w:t>Adres strony internetowej, na której będą zamieszczone dodatkowe informacje dotyczące dynamicznego systemu zakupów: </w:t>
      </w:r>
      <w:r w:rsidRPr="003C60B8">
        <w:rPr>
          <w:rFonts w:eastAsia="Times New Roman" w:cs="Times New Roman"/>
          <w:color w:val="000000"/>
          <w:lang w:eastAsia="pl-PL"/>
        </w:rPr>
        <w:br/>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color w:val="000000"/>
          <w:lang w:eastAsia="pl-PL"/>
        </w:rPr>
        <w:br/>
        <w:t>W ramach umowy ramowej/dynamicznego systemu zakupów dopuszcza się złożenie ofert w formie katalogów elektronicznych: </w:t>
      </w:r>
      <w:r w:rsidRPr="003C60B8">
        <w:rPr>
          <w:rFonts w:eastAsia="Times New Roman" w:cs="Times New Roman"/>
          <w:color w:val="000000"/>
          <w:lang w:eastAsia="pl-PL"/>
        </w:rPr>
        <w:br/>
      </w:r>
      <w:r w:rsidRPr="003C60B8">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IV.1.8) Aukcja elektroniczna </w:t>
      </w:r>
      <w:r w:rsidRPr="003C60B8">
        <w:rPr>
          <w:rFonts w:eastAsia="Times New Roman" w:cs="Times New Roman"/>
          <w:color w:val="000000"/>
          <w:lang w:eastAsia="pl-PL"/>
        </w:rPr>
        <w:br/>
      </w:r>
      <w:r w:rsidRPr="003C60B8">
        <w:rPr>
          <w:rFonts w:eastAsia="Times New Roman" w:cs="Times New Roman"/>
          <w:b/>
          <w:bCs/>
          <w:color w:val="000000"/>
          <w:lang w:eastAsia="pl-PL"/>
        </w:rPr>
        <w:t>Przewidziane jest przeprowadzenie aukcji elektronicznej </w:t>
      </w:r>
      <w:r w:rsidRPr="003C60B8">
        <w:rPr>
          <w:rFonts w:eastAsia="Times New Roman" w:cs="Times New Roman"/>
          <w:i/>
          <w:iCs/>
          <w:color w:val="000000"/>
          <w:lang w:eastAsia="pl-PL"/>
        </w:rPr>
        <w:t>(przetarg nieograniczony, przetarg ograniczony, negocjacje z ogłoszeniem) </w:t>
      </w:r>
      <w:r w:rsidRPr="003C60B8">
        <w:rPr>
          <w:rFonts w:eastAsia="Times New Roman" w:cs="Times New Roman"/>
          <w:color w:val="000000"/>
          <w:lang w:eastAsia="pl-PL"/>
        </w:rPr>
        <w:t>Nie </w:t>
      </w:r>
      <w:r w:rsidRPr="003C60B8">
        <w:rPr>
          <w:rFonts w:eastAsia="Times New Roman" w:cs="Times New Roman"/>
          <w:color w:val="000000"/>
          <w:lang w:eastAsia="pl-PL"/>
        </w:rPr>
        <w:br/>
        <w:t>Należy podać adres strony internetowej, na której aukcja będzie prowadzona: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lastRenderedPageBreak/>
        <w:t>Należy wskazać elementy, których wartości będą przedmiotem aukcji elektronicznej: </w:t>
      </w:r>
      <w:r w:rsidRPr="003C60B8">
        <w:rPr>
          <w:rFonts w:eastAsia="Times New Roman" w:cs="Times New Roman"/>
          <w:color w:val="000000"/>
          <w:lang w:eastAsia="pl-PL"/>
        </w:rPr>
        <w:br/>
      </w:r>
      <w:r w:rsidRPr="003C60B8">
        <w:rPr>
          <w:rFonts w:eastAsia="Times New Roman" w:cs="Times New Roman"/>
          <w:b/>
          <w:bCs/>
          <w:color w:val="000000"/>
          <w:lang w:eastAsia="pl-PL"/>
        </w:rPr>
        <w:t>Przewiduje się ograniczenia co do przedstawionych wartości, wynikające z opisu przedmiotu zamówienia:</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color w:val="000000"/>
          <w:lang w:eastAsia="pl-PL"/>
        </w:rPr>
        <w:br/>
        <w:t>Należy podać, które informacje zostaną udostępnione wykonawcom w trakcie aukcji elektronicznej oraz jaki będzie termin ich udostępnienia: </w:t>
      </w:r>
      <w:r w:rsidRPr="003C60B8">
        <w:rPr>
          <w:rFonts w:eastAsia="Times New Roman" w:cs="Times New Roman"/>
          <w:color w:val="000000"/>
          <w:lang w:eastAsia="pl-PL"/>
        </w:rPr>
        <w:br/>
        <w:t>Informacje dotyczące przebiegu aukcji elektronicznej: </w:t>
      </w:r>
      <w:r w:rsidRPr="003C60B8">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3C60B8">
        <w:rPr>
          <w:rFonts w:eastAsia="Times New Roman" w:cs="Times New Roman"/>
          <w:color w:val="000000"/>
          <w:lang w:eastAsia="pl-PL"/>
        </w:rPr>
        <w:br/>
        <w:t>Informacje dotyczące wykorzystywanego sprzętu elektronicznego, rozwiązań i specyfikacji technicznych w zakresie połączeń: </w:t>
      </w:r>
      <w:r w:rsidRPr="003C60B8">
        <w:rPr>
          <w:rFonts w:eastAsia="Times New Roman" w:cs="Times New Roman"/>
          <w:color w:val="000000"/>
          <w:lang w:eastAsia="pl-PL"/>
        </w:rPr>
        <w:br/>
        <w:t>Wymagania dotyczące rejestracji i identyfikacji wykonawców w aukcji elektronicznej: </w:t>
      </w:r>
      <w:r w:rsidRPr="003C60B8">
        <w:rPr>
          <w:rFonts w:eastAsia="Times New Roman" w:cs="Times New Roman"/>
          <w:color w:val="000000"/>
          <w:lang w:eastAsia="pl-PL"/>
        </w:rPr>
        <w:br/>
        <w:t>Informacje o liczbie etapów aukcji elektronicznej i czasie ich trwania: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Czas trwania: </w:t>
      </w:r>
      <w:r w:rsidRPr="003C60B8">
        <w:rPr>
          <w:rFonts w:eastAsia="Times New Roman" w:cs="Times New Roman"/>
          <w:color w:val="000000"/>
          <w:lang w:eastAsia="pl-PL"/>
        </w:rPr>
        <w:br/>
      </w:r>
      <w:r w:rsidRPr="003C60B8">
        <w:rPr>
          <w:rFonts w:eastAsia="Times New Roman" w:cs="Times New Roman"/>
          <w:color w:val="000000"/>
          <w:lang w:eastAsia="pl-PL"/>
        </w:rPr>
        <w:br/>
        <w:t>Czy wykonawcy, którzy nie złożyli nowych postąpień, zostaną zakwalifikowani do następnego etapu: </w:t>
      </w:r>
      <w:r w:rsidRPr="003C60B8">
        <w:rPr>
          <w:rFonts w:eastAsia="Times New Roman" w:cs="Times New Roman"/>
          <w:color w:val="000000"/>
          <w:lang w:eastAsia="pl-PL"/>
        </w:rPr>
        <w:br/>
        <w:t>Warunki zamknięcia aukcji elektronicznej: </w:t>
      </w:r>
      <w:r w:rsidRPr="003C60B8">
        <w:rPr>
          <w:rFonts w:eastAsia="Times New Roman" w:cs="Times New Roman"/>
          <w:color w:val="000000"/>
          <w:lang w:eastAsia="pl-PL"/>
        </w:rPr>
        <w:br/>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IV.2) KRYTERIA OCENY OFERT </w:t>
      </w:r>
      <w:r w:rsidRPr="003C60B8">
        <w:rPr>
          <w:rFonts w:eastAsia="Times New Roman" w:cs="Times New Roman"/>
          <w:color w:val="000000"/>
          <w:lang w:eastAsia="pl-PL"/>
        </w:rPr>
        <w:br/>
      </w:r>
      <w:r w:rsidRPr="003C60B8">
        <w:rPr>
          <w:rFonts w:eastAsia="Times New Roman" w:cs="Times New Roman"/>
          <w:b/>
          <w:bCs/>
          <w:color w:val="000000"/>
          <w:lang w:eastAsia="pl-PL"/>
        </w:rPr>
        <w:t>IV.2.1) Kryteria oceny ofert: </w:t>
      </w:r>
      <w:r w:rsidRPr="003C60B8">
        <w:rPr>
          <w:rFonts w:eastAsia="Times New Roman" w:cs="Times New Roman"/>
          <w:color w:val="000000"/>
          <w:lang w:eastAsia="pl-PL"/>
        </w:rPr>
        <w:br/>
      </w:r>
      <w:r w:rsidRPr="003C60B8">
        <w:rPr>
          <w:rFonts w:eastAsia="Times New Roman" w:cs="Times New Roman"/>
          <w:b/>
          <w:bCs/>
          <w:color w:val="000000"/>
          <w:lang w:eastAsia="pl-PL"/>
        </w:rPr>
        <w:t>IV.2.2) Kryteria</w:t>
      </w:r>
      <w:r w:rsidRPr="003C60B8">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3C60B8" w:rsidRPr="003C60B8" w:rsidTr="003C60B8">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Znaczenie</w:t>
            </w:r>
          </w:p>
        </w:tc>
      </w:tr>
      <w:tr w:rsidR="003C60B8" w:rsidRPr="003C60B8" w:rsidTr="003C60B8">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60,00</w:t>
            </w:r>
          </w:p>
        </w:tc>
      </w:tr>
      <w:tr w:rsidR="003C60B8" w:rsidRPr="003C60B8" w:rsidTr="003C60B8">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 xml:space="preserve">Gwarancja </w:t>
            </w:r>
            <w:proofErr w:type="spellStart"/>
            <w:r w:rsidRPr="003C60B8">
              <w:rPr>
                <w:rFonts w:eastAsia="Times New Roman" w:cs="Times New Roman"/>
                <w:lang w:eastAsia="pl-PL"/>
              </w:rPr>
              <w:t>jakosci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C60B8" w:rsidRPr="003C60B8" w:rsidRDefault="003C60B8" w:rsidP="003C60B8">
            <w:pPr>
              <w:spacing w:after="0" w:line="240" w:lineRule="auto"/>
              <w:rPr>
                <w:rFonts w:eastAsia="Times New Roman" w:cs="Times New Roman"/>
                <w:lang w:eastAsia="pl-PL"/>
              </w:rPr>
            </w:pPr>
            <w:r w:rsidRPr="003C60B8">
              <w:rPr>
                <w:rFonts w:eastAsia="Times New Roman" w:cs="Times New Roman"/>
                <w:lang w:eastAsia="pl-PL"/>
              </w:rPr>
              <w:t>40,00</w:t>
            </w:r>
          </w:p>
        </w:tc>
      </w:tr>
    </w:tbl>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r>
      <w:r w:rsidRPr="003C60B8">
        <w:rPr>
          <w:rFonts w:eastAsia="Times New Roman" w:cs="Times New Roman"/>
          <w:b/>
          <w:bCs/>
          <w:color w:val="000000"/>
          <w:lang w:eastAsia="pl-PL"/>
        </w:rPr>
        <w:t xml:space="preserve">IV.2.3) Zastosowanie procedury, o której mowa w art. 24aa ust. 1 ustawy </w:t>
      </w:r>
      <w:proofErr w:type="spellStart"/>
      <w:r w:rsidRPr="003C60B8">
        <w:rPr>
          <w:rFonts w:eastAsia="Times New Roman" w:cs="Times New Roman"/>
          <w:b/>
          <w:bCs/>
          <w:color w:val="000000"/>
          <w:lang w:eastAsia="pl-PL"/>
        </w:rPr>
        <w:t>Pzp</w:t>
      </w:r>
      <w:proofErr w:type="spellEnd"/>
      <w:r w:rsidRPr="003C60B8">
        <w:rPr>
          <w:rFonts w:eastAsia="Times New Roman" w:cs="Times New Roman"/>
          <w:b/>
          <w:bCs/>
          <w:color w:val="000000"/>
          <w:lang w:eastAsia="pl-PL"/>
        </w:rPr>
        <w:t> </w:t>
      </w:r>
      <w:r w:rsidRPr="003C60B8">
        <w:rPr>
          <w:rFonts w:eastAsia="Times New Roman" w:cs="Times New Roman"/>
          <w:color w:val="000000"/>
          <w:lang w:eastAsia="pl-PL"/>
        </w:rPr>
        <w:t>(przetarg nieograniczony) </w:t>
      </w:r>
      <w:r w:rsidRPr="003C60B8">
        <w:rPr>
          <w:rFonts w:eastAsia="Times New Roman" w:cs="Times New Roman"/>
          <w:color w:val="000000"/>
          <w:lang w:eastAsia="pl-PL"/>
        </w:rPr>
        <w:br/>
        <w:t>Nie </w:t>
      </w:r>
      <w:r w:rsidRPr="003C60B8">
        <w:rPr>
          <w:rFonts w:eastAsia="Times New Roman" w:cs="Times New Roman"/>
          <w:color w:val="000000"/>
          <w:lang w:eastAsia="pl-PL"/>
        </w:rPr>
        <w:br/>
      </w:r>
      <w:r w:rsidRPr="003C60B8">
        <w:rPr>
          <w:rFonts w:eastAsia="Times New Roman" w:cs="Times New Roman"/>
          <w:b/>
          <w:bCs/>
          <w:color w:val="000000"/>
          <w:lang w:eastAsia="pl-PL"/>
        </w:rPr>
        <w:t>IV.3) Negocjacje z ogłoszeniem, dialog konkurencyjny, partnerstwo innowacyjne </w:t>
      </w:r>
      <w:r w:rsidRPr="003C60B8">
        <w:rPr>
          <w:rFonts w:eastAsia="Times New Roman" w:cs="Times New Roman"/>
          <w:color w:val="000000"/>
          <w:lang w:eastAsia="pl-PL"/>
        </w:rPr>
        <w:br/>
      </w:r>
      <w:r w:rsidRPr="003C60B8">
        <w:rPr>
          <w:rFonts w:eastAsia="Times New Roman" w:cs="Times New Roman"/>
          <w:b/>
          <w:bCs/>
          <w:color w:val="000000"/>
          <w:lang w:eastAsia="pl-PL"/>
        </w:rPr>
        <w:lastRenderedPageBreak/>
        <w:t>IV.3.1) Informacje na temat negocjacji z ogłoszeniem</w:t>
      </w:r>
      <w:r w:rsidRPr="003C60B8">
        <w:rPr>
          <w:rFonts w:eastAsia="Times New Roman" w:cs="Times New Roman"/>
          <w:color w:val="000000"/>
          <w:lang w:eastAsia="pl-PL"/>
        </w:rPr>
        <w:t> </w:t>
      </w:r>
      <w:r w:rsidRPr="003C60B8">
        <w:rPr>
          <w:rFonts w:eastAsia="Times New Roman" w:cs="Times New Roman"/>
          <w:color w:val="000000"/>
          <w:lang w:eastAsia="pl-PL"/>
        </w:rPr>
        <w:br/>
        <w:t>Minimalne wymagania, które muszą spełniać wszystkie oferty: </w:t>
      </w:r>
      <w:r w:rsidRPr="003C60B8">
        <w:rPr>
          <w:rFonts w:eastAsia="Times New Roman" w:cs="Times New Roman"/>
          <w:color w:val="000000"/>
          <w:lang w:eastAsia="pl-PL"/>
        </w:rPr>
        <w:br/>
      </w:r>
      <w:r w:rsidRPr="003C60B8">
        <w:rPr>
          <w:rFonts w:eastAsia="Times New Roman" w:cs="Times New Roman"/>
          <w:color w:val="000000"/>
          <w:lang w:eastAsia="pl-PL"/>
        </w:rPr>
        <w:br/>
        <w:t>Przewidziane jest zastrzeżenie prawa do udzielenia zamówienia na podstawie ofert wstępnych bez przeprowadzenia negocjacji </w:t>
      </w:r>
      <w:r w:rsidRPr="003C60B8">
        <w:rPr>
          <w:rFonts w:eastAsia="Times New Roman" w:cs="Times New Roman"/>
          <w:color w:val="000000"/>
          <w:lang w:eastAsia="pl-PL"/>
        </w:rPr>
        <w:br/>
        <w:t>Przewidziany jest podział negocjacji na etapy w celu ograniczenia liczby ofert: </w:t>
      </w:r>
      <w:r w:rsidRPr="003C60B8">
        <w:rPr>
          <w:rFonts w:eastAsia="Times New Roman" w:cs="Times New Roman"/>
          <w:color w:val="000000"/>
          <w:lang w:eastAsia="pl-PL"/>
        </w:rPr>
        <w:br/>
        <w:t>Należy podać informacje na temat etapów negocjacji (w tym liczbę etapów): </w:t>
      </w:r>
      <w:r w:rsidRPr="003C60B8">
        <w:rPr>
          <w:rFonts w:eastAsia="Times New Roman" w:cs="Times New Roman"/>
          <w:color w:val="000000"/>
          <w:lang w:eastAsia="pl-PL"/>
        </w:rPr>
        <w:br/>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IV.3.2) Informacje na temat dialogu konkurencyjnego</w:t>
      </w:r>
      <w:r w:rsidRPr="003C60B8">
        <w:rPr>
          <w:rFonts w:eastAsia="Times New Roman" w:cs="Times New Roman"/>
          <w:color w:val="000000"/>
          <w:lang w:eastAsia="pl-PL"/>
        </w:rPr>
        <w:t> </w:t>
      </w:r>
      <w:r w:rsidRPr="003C60B8">
        <w:rPr>
          <w:rFonts w:eastAsia="Times New Roman" w:cs="Times New Roman"/>
          <w:color w:val="000000"/>
          <w:lang w:eastAsia="pl-PL"/>
        </w:rPr>
        <w:br/>
        <w:t>Opis potrzeb i wymagań zamawiającego lub informacja o sposobie uzyskania tego opisu: </w:t>
      </w:r>
      <w:r w:rsidRPr="003C60B8">
        <w:rPr>
          <w:rFonts w:eastAsia="Times New Roman" w:cs="Times New Roman"/>
          <w:color w:val="000000"/>
          <w:lang w:eastAsia="pl-PL"/>
        </w:rPr>
        <w:br/>
      </w:r>
      <w:r w:rsidRPr="003C60B8">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3C60B8">
        <w:rPr>
          <w:rFonts w:eastAsia="Times New Roman" w:cs="Times New Roman"/>
          <w:color w:val="000000"/>
          <w:lang w:eastAsia="pl-PL"/>
        </w:rPr>
        <w:br/>
      </w:r>
      <w:r w:rsidRPr="003C60B8">
        <w:rPr>
          <w:rFonts w:eastAsia="Times New Roman" w:cs="Times New Roman"/>
          <w:color w:val="000000"/>
          <w:lang w:eastAsia="pl-PL"/>
        </w:rPr>
        <w:br/>
        <w:t>Wstępny harmonogram postępowania: </w:t>
      </w:r>
      <w:r w:rsidRPr="003C60B8">
        <w:rPr>
          <w:rFonts w:eastAsia="Times New Roman" w:cs="Times New Roman"/>
          <w:color w:val="000000"/>
          <w:lang w:eastAsia="pl-PL"/>
        </w:rPr>
        <w:br/>
      </w:r>
      <w:r w:rsidRPr="003C60B8">
        <w:rPr>
          <w:rFonts w:eastAsia="Times New Roman" w:cs="Times New Roman"/>
          <w:color w:val="000000"/>
          <w:lang w:eastAsia="pl-PL"/>
        </w:rPr>
        <w:br/>
        <w:t>Podział dialogu na etapy w celu ograniczenia liczby rozwiązań: </w:t>
      </w:r>
      <w:r w:rsidRPr="003C60B8">
        <w:rPr>
          <w:rFonts w:eastAsia="Times New Roman" w:cs="Times New Roman"/>
          <w:color w:val="000000"/>
          <w:lang w:eastAsia="pl-PL"/>
        </w:rPr>
        <w:br/>
        <w:t>Należy podać informacje na temat etapów dialogu: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IV.3.3) Informacje na temat partnerstwa innowacyjnego</w:t>
      </w:r>
      <w:r w:rsidRPr="003C60B8">
        <w:rPr>
          <w:rFonts w:eastAsia="Times New Roman" w:cs="Times New Roman"/>
          <w:color w:val="000000"/>
          <w:lang w:eastAsia="pl-PL"/>
        </w:rPr>
        <w:t> </w:t>
      </w:r>
      <w:r w:rsidRPr="003C60B8">
        <w:rPr>
          <w:rFonts w:eastAsia="Times New Roman" w:cs="Times New Roman"/>
          <w:color w:val="000000"/>
          <w:lang w:eastAsia="pl-PL"/>
        </w:rPr>
        <w:br/>
        <w:t>Elementy opisu przedmiotu zamówienia definiujące minimalne wymagania, którym muszą odpowiadać wszystkie oferty: </w:t>
      </w:r>
      <w:r w:rsidRPr="003C60B8">
        <w:rPr>
          <w:rFonts w:eastAsia="Times New Roman" w:cs="Times New Roman"/>
          <w:color w:val="000000"/>
          <w:lang w:eastAsia="pl-PL"/>
        </w:rPr>
        <w:br/>
      </w:r>
      <w:r w:rsidRPr="003C60B8">
        <w:rPr>
          <w:rFonts w:eastAsia="Times New Roman" w:cs="Times New Roman"/>
          <w:color w:val="000000"/>
          <w:lang w:eastAsia="pl-PL"/>
        </w:rPr>
        <w:br/>
        <w:t xml:space="preserve">Podział negocjacji na etapy w celu ograniczeniu liczby ofert podlegających negocjacjom poprzez </w:t>
      </w:r>
      <w:r w:rsidRPr="003C60B8">
        <w:rPr>
          <w:rFonts w:eastAsia="Times New Roman" w:cs="Times New Roman"/>
          <w:color w:val="000000"/>
          <w:lang w:eastAsia="pl-PL"/>
        </w:rPr>
        <w:lastRenderedPageBreak/>
        <w:t>zastosowanie kryteriów oceny ofert wskazanych w specyfikacji istotnych warunków zamówienia: </w:t>
      </w:r>
      <w:r w:rsidRPr="003C60B8">
        <w:rPr>
          <w:rFonts w:eastAsia="Times New Roman" w:cs="Times New Roman"/>
          <w:color w:val="000000"/>
          <w:lang w:eastAsia="pl-PL"/>
        </w:rPr>
        <w:br/>
      </w:r>
      <w:r w:rsidRPr="003C60B8">
        <w:rPr>
          <w:rFonts w:eastAsia="Times New Roman" w:cs="Times New Roman"/>
          <w:color w:val="000000"/>
          <w:lang w:eastAsia="pl-PL"/>
        </w:rPr>
        <w:br/>
        <w:t>Informacje dodatkowe: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IV.4) Licytacja elektroniczna </w:t>
      </w:r>
      <w:r w:rsidRPr="003C60B8">
        <w:rPr>
          <w:rFonts w:eastAsia="Times New Roman" w:cs="Times New Roman"/>
          <w:color w:val="000000"/>
          <w:lang w:eastAsia="pl-PL"/>
        </w:rPr>
        <w:br/>
        <w:t>Adres strony internetowej, na której będzie prowadzona licytacja elektroniczna: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Adres strony internetowej, na której jest dostępny opis przedmiotu zamówienia w licytacji elektronicznej: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Wymagania dotyczące rejestracji i identyfikacji wykonawców w licytacji elektronicznej, w tym wymagania techniczne urządzeń informatycznych: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Sposób postępowania w toku licytacji elektronicznej, w tym określenie minimalnych wysokości postąpień: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Informacje o liczbie etapów licytacji elektronicznej i czasie ich trwania:</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Czas trwania: </w:t>
      </w:r>
      <w:r w:rsidRPr="003C60B8">
        <w:rPr>
          <w:rFonts w:eastAsia="Times New Roman" w:cs="Times New Roman"/>
          <w:color w:val="000000"/>
          <w:lang w:eastAsia="pl-PL"/>
        </w:rPr>
        <w:br/>
      </w:r>
      <w:r w:rsidRPr="003C60B8">
        <w:rPr>
          <w:rFonts w:eastAsia="Times New Roman" w:cs="Times New Roman"/>
          <w:color w:val="000000"/>
          <w:lang w:eastAsia="pl-PL"/>
        </w:rPr>
        <w:br/>
        <w:t>Wykonawcy, którzy nie złożyli nowych postąpień, zostaną zakwalifikowani do następnego etapu:</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Termin składania wniosków o dopuszczenie do udziału w licytacji elektronicznej: </w:t>
      </w:r>
      <w:r w:rsidRPr="003C60B8">
        <w:rPr>
          <w:rFonts w:eastAsia="Times New Roman" w:cs="Times New Roman"/>
          <w:color w:val="000000"/>
          <w:lang w:eastAsia="pl-PL"/>
        </w:rPr>
        <w:br/>
        <w:t>Data: godzina: </w:t>
      </w:r>
      <w:r w:rsidRPr="003C60B8">
        <w:rPr>
          <w:rFonts w:eastAsia="Times New Roman" w:cs="Times New Roman"/>
          <w:color w:val="000000"/>
          <w:lang w:eastAsia="pl-PL"/>
        </w:rPr>
        <w:br/>
        <w:t>Termin otwarcia licytacji elektronicznej: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t>Termin i warunki zamknięcia licytacji elektronicznej: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Wymagania dotyczące zabezpieczenia należytego wykonania umowy: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color w:val="000000"/>
          <w:lang w:eastAsia="pl-PL"/>
        </w:rPr>
        <w:br/>
        <w:t>Informacje dodatkowe: </w:t>
      </w:r>
    </w:p>
    <w:p w:rsidR="003C60B8" w:rsidRPr="003C60B8" w:rsidRDefault="003C60B8" w:rsidP="003C60B8">
      <w:pPr>
        <w:spacing w:after="0" w:line="450" w:lineRule="atLeast"/>
        <w:rPr>
          <w:rFonts w:eastAsia="Times New Roman" w:cs="Times New Roman"/>
          <w:color w:val="000000"/>
          <w:lang w:eastAsia="pl-PL"/>
        </w:rPr>
      </w:pPr>
      <w:r w:rsidRPr="003C60B8">
        <w:rPr>
          <w:rFonts w:eastAsia="Times New Roman" w:cs="Times New Roman"/>
          <w:b/>
          <w:bCs/>
          <w:color w:val="000000"/>
          <w:lang w:eastAsia="pl-PL"/>
        </w:rPr>
        <w:t>IV.5) ZMIANA UMOWY</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Przewiduje się istotne zmiany postanowień zawartej umowy w stosunku do treści oferty, na podstawie której dokonano wyboru wykonawcy:</w:t>
      </w:r>
      <w:r w:rsidRPr="003C60B8">
        <w:rPr>
          <w:rFonts w:eastAsia="Times New Roman" w:cs="Times New Roman"/>
          <w:color w:val="000000"/>
          <w:lang w:eastAsia="pl-PL"/>
        </w:rPr>
        <w:t> Tak </w:t>
      </w:r>
      <w:r w:rsidRPr="003C60B8">
        <w:rPr>
          <w:rFonts w:eastAsia="Times New Roman" w:cs="Times New Roman"/>
          <w:color w:val="000000"/>
          <w:lang w:eastAsia="pl-PL"/>
        </w:rPr>
        <w:br/>
        <w:t>Należy wskazać zakres, charakter zmian oraz warunki wprowadzenia zmian: </w:t>
      </w:r>
      <w:r w:rsidRPr="003C60B8">
        <w:rPr>
          <w:rFonts w:eastAsia="Times New Roman" w:cs="Times New Roman"/>
          <w:color w:val="000000"/>
          <w:lang w:eastAsia="pl-PL"/>
        </w:rPr>
        <w:br/>
      </w:r>
      <w:r w:rsidRPr="003C60B8">
        <w:rPr>
          <w:rFonts w:eastAsia="Times New Roman" w:cs="Times New Roman"/>
          <w:color w:val="000000"/>
          <w:lang w:eastAsia="pl-PL"/>
        </w:rPr>
        <w:lastRenderedPageBreak/>
        <w:t>Zmiana postanowień umowy może nastąpić – pod rygorem nieważności - w formie pisemnego aneksu tylko w przypadkach przewidzianych w art. 144 ustawy z dnia 29 stycznia 2004 r. Prawo zamówień publicznych (</w:t>
      </w:r>
      <w:proofErr w:type="spellStart"/>
      <w:r w:rsidRPr="003C60B8">
        <w:rPr>
          <w:rFonts w:eastAsia="Times New Roman" w:cs="Times New Roman"/>
          <w:color w:val="000000"/>
          <w:lang w:eastAsia="pl-PL"/>
        </w:rPr>
        <w:t>t.j</w:t>
      </w:r>
      <w:proofErr w:type="spellEnd"/>
      <w:r w:rsidRPr="003C60B8">
        <w:rPr>
          <w:rFonts w:eastAsia="Times New Roman" w:cs="Times New Roman"/>
          <w:color w:val="000000"/>
          <w:lang w:eastAsia="pl-PL"/>
        </w:rPr>
        <w:t>. Dz.U. z 2018 r. poz. 1986 ze zm.). 2. Przewiduje się zmiany umowy, na warunkach określonych w art. 142 ust. 5 oraz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w:t>
      </w:r>
      <w:r w:rsidRPr="003C60B8">
        <w:rPr>
          <w:rFonts w:eastAsia="Times New Roman" w:cs="Times New Roman"/>
          <w:color w:val="000000"/>
          <w:lang w:eastAsia="pl-PL"/>
        </w:rPr>
        <w:br/>
      </w:r>
      <w:r w:rsidRPr="003C60B8">
        <w:rPr>
          <w:rFonts w:eastAsia="Times New Roman" w:cs="Times New Roman"/>
          <w:b/>
          <w:bCs/>
          <w:color w:val="000000"/>
          <w:lang w:eastAsia="pl-PL"/>
        </w:rPr>
        <w:t>IV.6) INFORMACJE ADMINISTRACYJNE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IV.6.1) Sposób udostępniania informacji o charakterze poufnym </w:t>
      </w:r>
      <w:r w:rsidRPr="003C60B8">
        <w:rPr>
          <w:rFonts w:eastAsia="Times New Roman" w:cs="Times New Roman"/>
          <w:i/>
          <w:iCs/>
          <w:color w:val="000000"/>
          <w:lang w:eastAsia="pl-PL"/>
        </w:rPr>
        <w:t>(jeżeli dotyczy):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Środki służące ochronie informacji o charakterze poufnym</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color w:val="000000"/>
          <w:lang w:eastAsia="pl-PL"/>
        </w:rPr>
        <w:br/>
      </w:r>
      <w:r w:rsidRPr="003C60B8">
        <w:rPr>
          <w:rFonts w:eastAsia="Times New Roman" w:cs="Times New Roman"/>
          <w:b/>
          <w:bCs/>
          <w:color w:val="000000"/>
          <w:lang w:eastAsia="pl-PL"/>
        </w:rPr>
        <w:t>IV.6.2) Termin składania ofert lub wniosków o dopuszczenie do udziału w postępowaniu: </w:t>
      </w:r>
      <w:r w:rsidRPr="003C60B8">
        <w:rPr>
          <w:rFonts w:eastAsia="Times New Roman" w:cs="Times New Roman"/>
          <w:color w:val="000000"/>
          <w:lang w:eastAsia="pl-PL"/>
        </w:rPr>
        <w:br/>
        <w:t>Data: 2019-04-24, godzina: 10:00, </w:t>
      </w:r>
      <w:r w:rsidRPr="003C60B8">
        <w:rPr>
          <w:rFonts w:eastAsia="Times New Roman" w:cs="Times New Roman"/>
          <w:color w:val="000000"/>
          <w:lang w:eastAsia="pl-PL"/>
        </w:rPr>
        <w:br/>
        <w:t xml:space="preserve">Skrócenie terminu składania wniosków, ze względu na pilną potrzebę udzielenia zamówienia </w:t>
      </w:r>
      <w:r w:rsidRPr="003C60B8">
        <w:rPr>
          <w:rFonts w:eastAsia="Times New Roman" w:cs="Times New Roman"/>
          <w:color w:val="000000"/>
          <w:lang w:eastAsia="pl-PL"/>
        </w:rPr>
        <w:lastRenderedPageBreak/>
        <w:t>(przetarg nieograniczony, przetarg ograniczony, negocjacje z ogłoszeniem): </w:t>
      </w:r>
      <w:r w:rsidRPr="003C60B8">
        <w:rPr>
          <w:rFonts w:eastAsia="Times New Roman" w:cs="Times New Roman"/>
          <w:color w:val="000000"/>
          <w:lang w:eastAsia="pl-PL"/>
        </w:rPr>
        <w:br/>
      </w:r>
      <w:r w:rsidRPr="003C60B8">
        <w:rPr>
          <w:rFonts w:eastAsia="Times New Roman" w:cs="Times New Roman"/>
          <w:color w:val="000000"/>
          <w:lang w:eastAsia="pl-PL"/>
        </w:rPr>
        <w:br/>
        <w:t>Wskazać powody: </w:t>
      </w:r>
      <w:r w:rsidRPr="003C60B8">
        <w:rPr>
          <w:rFonts w:eastAsia="Times New Roman" w:cs="Times New Roman"/>
          <w:color w:val="000000"/>
          <w:lang w:eastAsia="pl-PL"/>
        </w:rPr>
        <w:br/>
      </w:r>
      <w:r w:rsidRPr="003C60B8">
        <w:rPr>
          <w:rFonts w:eastAsia="Times New Roman" w:cs="Times New Roman"/>
          <w:color w:val="000000"/>
          <w:lang w:eastAsia="pl-PL"/>
        </w:rPr>
        <w:br/>
        <w:t>Język lub języki, w jakich mogą być sporządzane oferty lub wnioski o dopuszczenie do udziału w postępowaniu </w:t>
      </w:r>
      <w:r w:rsidRPr="003C60B8">
        <w:rPr>
          <w:rFonts w:eastAsia="Times New Roman" w:cs="Times New Roman"/>
          <w:color w:val="000000"/>
          <w:lang w:eastAsia="pl-PL"/>
        </w:rPr>
        <w:br/>
        <w:t>&gt; </w:t>
      </w:r>
      <w:r w:rsidRPr="003C60B8">
        <w:rPr>
          <w:rFonts w:eastAsia="Times New Roman" w:cs="Times New Roman"/>
          <w:color w:val="000000"/>
          <w:lang w:eastAsia="pl-PL"/>
        </w:rPr>
        <w:br/>
      </w:r>
      <w:r w:rsidRPr="003C60B8">
        <w:rPr>
          <w:rFonts w:eastAsia="Times New Roman" w:cs="Times New Roman"/>
          <w:b/>
          <w:bCs/>
          <w:color w:val="000000"/>
          <w:lang w:eastAsia="pl-PL"/>
        </w:rPr>
        <w:t>IV.6.3) Termin związania ofertą: </w:t>
      </w:r>
      <w:r w:rsidRPr="003C60B8">
        <w:rPr>
          <w:rFonts w:eastAsia="Times New Roman" w:cs="Times New Roman"/>
          <w:color w:val="000000"/>
          <w:lang w:eastAsia="pl-PL"/>
        </w:rPr>
        <w:t>do: okres w dniach: 30 (od ostatecznego terminu składania ofert) </w:t>
      </w:r>
      <w:r w:rsidRPr="003C60B8">
        <w:rPr>
          <w:rFonts w:eastAsia="Times New Roman" w:cs="Times New Roman"/>
          <w:color w:val="000000"/>
          <w:lang w:eastAsia="pl-PL"/>
        </w:rPr>
        <w:br/>
      </w:r>
      <w:r w:rsidRPr="003C60B8">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C60B8">
        <w:rPr>
          <w:rFonts w:eastAsia="Times New Roman" w:cs="Times New Roman"/>
          <w:color w:val="000000"/>
          <w:lang w:eastAsia="pl-PL"/>
        </w:rPr>
        <w:t> </w:t>
      </w:r>
      <w:r w:rsidRPr="003C60B8">
        <w:rPr>
          <w:rFonts w:eastAsia="Times New Roman" w:cs="Times New Roman"/>
          <w:color w:val="000000"/>
          <w:lang w:eastAsia="pl-PL"/>
        </w:rPr>
        <w:br/>
      </w:r>
      <w:r w:rsidRPr="003C60B8">
        <w:rPr>
          <w:rFonts w:eastAsia="Times New Roman" w:cs="Times New Roman"/>
          <w:b/>
          <w:bCs/>
          <w:color w:val="000000"/>
          <w:lang w:eastAsia="pl-PL"/>
        </w:rPr>
        <w:t>IV.6.6) Informacje dodatkowe:</w:t>
      </w:r>
      <w:r w:rsidRPr="003C60B8">
        <w:rPr>
          <w:rFonts w:eastAsia="Times New Roman" w:cs="Times New Roman"/>
          <w:color w:val="000000"/>
          <w:lang w:eastAsia="pl-PL"/>
        </w:rPr>
        <w:t> </w:t>
      </w:r>
      <w:r w:rsidRPr="003C60B8">
        <w:rPr>
          <w:rFonts w:eastAsia="Times New Roman" w:cs="Times New Roman"/>
          <w:color w:val="000000"/>
          <w:lang w:eastAsia="pl-PL"/>
        </w:rPr>
        <w:br/>
      </w:r>
    </w:p>
    <w:p w:rsidR="003C60B8" w:rsidRPr="003C60B8" w:rsidRDefault="003C60B8" w:rsidP="003C60B8">
      <w:pPr>
        <w:spacing w:after="0" w:line="450" w:lineRule="atLeast"/>
        <w:jc w:val="center"/>
        <w:rPr>
          <w:rFonts w:eastAsia="Times New Roman" w:cs="Times New Roman"/>
          <w:b/>
          <w:bCs/>
          <w:color w:val="000000"/>
          <w:lang w:eastAsia="pl-PL"/>
        </w:rPr>
      </w:pPr>
      <w:r w:rsidRPr="003C60B8">
        <w:rPr>
          <w:rFonts w:eastAsia="Times New Roman" w:cs="Times New Roman"/>
          <w:b/>
          <w:bCs/>
          <w:color w:val="000000"/>
          <w:u w:val="single"/>
          <w:lang w:eastAsia="pl-PL"/>
        </w:rPr>
        <w:t>ZAŁĄCZNIK I - INFORMACJE DOTYCZĄCE OFERT CZĘŚCIOWYCH</w:t>
      </w:r>
    </w:p>
    <w:p w:rsidR="00F656C5" w:rsidRPr="003C60B8" w:rsidRDefault="00F656C5"/>
    <w:sectPr w:rsidR="00F656C5" w:rsidRPr="003C60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0B8"/>
    <w:rsid w:val="003C60B8"/>
    <w:rsid w:val="00681218"/>
    <w:rsid w:val="00F656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2C51C"/>
  <w15:chartTrackingRefBased/>
  <w15:docId w15:val="{3172346E-D21B-43F0-9EA9-32F34A81A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4525734">
      <w:bodyDiv w:val="1"/>
      <w:marLeft w:val="0"/>
      <w:marRight w:val="0"/>
      <w:marTop w:val="0"/>
      <w:marBottom w:val="0"/>
      <w:divBdr>
        <w:top w:val="none" w:sz="0" w:space="0" w:color="auto"/>
        <w:left w:val="none" w:sz="0" w:space="0" w:color="auto"/>
        <w:bottom w:val="none" w:sz="0" w:space="0" w:color="auto"/>
        <w:right w:val="none" w:sz="0" w:space="0" w:color="auto"/>
      </w:divBdr>
      <w:divsChild>
        <w:div w:id="833451426">
          <w:marLeft w:val="0"/>
          <w:marRight w:val="0"/>
          <w:marTop w:val="0"/>
          <w:marBottom w:val="0"/>
          <w:divBdr>
            <w:top w:val="none" w:sz="0" w:space="0" w:color="auto"/>
            <w:left w:val="none" w:sz="0" w:space="0" w:color="auto"/>
            <w:bottom w:val="none" w:sz="0" w:space="0" w:color="auto"/>
            <w:right w:val="none" w:sz="0" w:space="0" w:color="auto"/>
          </w:divBdr>
          <w:divsChild>
            <w:div w:id="565922255">
              <w:marLeft w:val="0"/>
              <w:marRight w:val="0"/>
              <w:marTop w:val="0"/>
              <w:marBottom w:val="0"/>
              <w:divBdr>
                <w:top w:val="none" w:sz="0" w:space="0" w:color="auto"/>
                <w:left w:val="none" w:sz="0" w:space="0" w:color="auto"/>
                <w:bottom w:val="none" w:sz="0" w:space="0" w:color="auto"/>
                <w:right w:val="none" w:sz="0" w:space="0" w:color="auto"/>
              </w:divBdr>
            </w:div>
            <w:div w:id="359745578">
              <w:marLeft w:val="0"/>
              <w:marRight w:val="0"/>
              <w:marTop w:val="0"/>
              <w:marBottom w:val="0"/>
              <w:divBdr>
                <w:top w:val="none" w:sz="0" w:space="0" w:color="auto"/>
                <w:left w:val="none" w:sz="0" w:space="0" w:color="auto"/>
                <w:bottom w:val="none" w:sz="0" w:space="0" w:color="auto"/>
                <w:right w:val="none" w:sz="0" w:space="0" w:color="auto"/>
              </w:divBdr>
            </w:div>
            <w:div w:id="334918103">
              <w:marLeft w:val="0"/>
              <w:marRight w:val="0"/>
              <w:marTop w:val="0"/>
              <w:marBottom w:val="0"/>
              <w:divBdr>
                <w:top w:val="none" w:sz="0" w:space="0" w:color="auto"/>
                <w:left w:val="none" w:sz="0" w:space="0" w:color="auto"/>
                <w:bottom w:val="none" w:sz="0" w:space="0" w:color="auto"/>
                <w:right w:val="none" w:sz="0" w:space="0" w:color="auto"/>
              </w:divBdr>
              <w:divsChild>
                <w:div w:id="181091232">
                  <w:marLeft w:val="0"/>
                  <w:marRight w:val="0"/>
                  <w:marTop w:val="0"/>
                  <w:marBottom w:val="0"/>
                  <w:divBdr>
                    <w:top w:val="none" w:sz="0" w:space="0" w:color="auto"/>
                    <w:left w:val="none" w:sz="0" w:space="0" w:color="auto"/>
                    <w:bottom w:val="none" w:sz="0" w:space="0" w:color="auto"/>
                    <w:right w:val="none" w:sz="0" w:space="0" w:color="auto"/>
                  </w:divBdr>
                </w:div>
              </w:divsChild>
            </w:div>
            <w:div w:id="1893615223">
              <w:marLeft w:val="0"/>
              <w:marRight w:val="0"/>
              <w:marTop w:val="0"/>
              <w:marBottom w:val="0"/>
              <w:divBdr>
                <w:top w:val="none" w:sz="0" w:space="0" w:color="auto"/>
                <w:left w:val="none" w:sz="0" w:space="0" w:color="auto"/>
                <w:bottom w:val="none" w:sz="0" w:space="0" w:color="auto"/>
                <w:right w:val="none" w:sz="0" w:space="0" w:color="auto"/>
              </w:divBdr>
              <w:divsChild>
                <w:div w:id="1636986377">
                  <w:marLeft w:val="0"/>
                  <w:marRight w:val="0"/>
                  <w:marTop w:val="0"/>
                  <w:marBottom w:val="0"/>
                  <w:divBdr>
                    <w:top w:val="none" w:sz="0" w:space="0" w:color="auto"/>
                    <w:left w:val="none" w:sz="0" w:space="0" w:color="auto"/>
                    <w:bottom w:val="none" w:sz="0" w:space="0" w:color="auto"/>
                    <w:right w:val="none" w:sz="0" w:space="0" w:color="auto"/>
                  </w:divBdr>
                </w:div>
              </w:divsChild>
            </w:div>
            <w:div w:id="625087327">
              <w:marLeft w:val="0"/>
              <w:marRight w:val="0"/>
              <w:marTop w:val="0"/>
              <w:marBottom w:val="0"/>
              <w:divBdr>
                <w:top w:val="none" w:sz="0" w:space="0" w:color="auto"/>
                <w:left w:val="none" w:sz="0" w:space="0" w:color="auto"/>
                <w:bottom w:val="none" w:sz="0" w:space="0" w:color="auto"/>
                <w:right w:val="none" w:sz="0" w:space="0" w:color="auto"/>
              </w:divBdr>
              <w:divsChild>
                <w:div w:id="1746301166">
                  <w:marLeft w:val="0"/>
                  <w:marRight w:val="0"/>
                  <w:marTop w:val="0"/>
                  <w:marBottom w:val="0"/>
                  <w:divBdr>
                    <w:top w:val="none" w:sz="0" w:space="0" w:color="auto"/>
                    <w:left w:val="none" w:sz="0" w:space="0" w:color="auto"/>
                    <w:bottom w:val="none" w:sz="0" w:space="0" w:color="auto"/>
                    <w:right w:val="none" w:sz="0" w:space="0" w:color="auto"/>
                  </w:divBdr>
                </w:div>
                <w:div w:id="1907301624">
                  <w:marLeft w:val="0"/>
                  <w:marRight w:val="0"/>
                  <w:marTop w:val="0"/>
                  <w:marBottom w:val="0"/>
                  <w:divBdr>
                    <w:top w:val="none" w:sz="0" w:space="0" w:color="auto"/>
                    <w:left w:val="none" w:sz="0" w:space="0" w:color="auto"/>
                    <w:bottom w:val="none" w:sz="0" w:space="0" w:color="auto"/>
                    <w:right w:val="none" w:sz="0" w:space="0" w:color="auto"/>
                  </w:divBdr>
                </w:div>
                <w:div w:id="1684941039">
                  <w:marLeft w:val="0"/>
                  <w:marRight w:val="0"/>
                  <w:marTop w:val="0"/>
                  <w:marBottom w:val="0"/>
                  <w:divBdr>
                    <w:top w:val="none" w:sz="0" w:space="0" w:color="auto"/>
                    <w:left w:val="none" w:sz="0" w:space="0" w:color="auto"/>
                    <w:bottom w:val="none" w:sz="0" w:space="0" w:color="auto"/>
                    <w:right w:val="none" w:sz="0" w:space="0" w:color="auto"/>
                  </w:divBdr>
                </w:div>
                <w:div w:id="2067338542">
                  <w:marLeft w:val="0"/>
                  <w:marRight w:val="0"/>
                  <w:marTop w:val="0"/>
                  <w:marBottom w:val="0"/>
                  <w:divBdr>
                    <w:top w:val="none" w:sz="0" w:space="0" w:color="auto"/>
                    <w:left w:val="none" w:sz="0" w:space="0" w:color="auto"/>
                    <w:bottom w:val="none" w:sz="0" w:space="0" w:color="auto"/>
                    <w:right w:val="none" w:sz="0" w:space="0" w:color="auto"/>
                  </w:divBdr>
                </w:div>
              </w:divsChild>
            </w:div>
            <w:div w:id="610434225">
              <w:marLeft w:val="0"/>
              <w:marRight w:val="0"/>
              <w:marTop w:val="0"/>
              <w:marBottom w:val="0"/>
              <w:divBdr>
                <w:top w:val="none" w:sz="0" w:space="0" w:color="auto"/>
                <w:left w:val="none" w:sz="0" w:space="0" w:color="auto"/>
                <w:bottom w:val="none" w:sz="0" w:space="0" w:color="auto"/>
                <w:right w:val="none" w:sz="0" w:space="0" w:color="auto"/>
              </w:divBdr>
              <w:divsChild>
                <w:div w:id="986592801">
                  <w:marLeft w:val="0"/>
                  <w:marRight w:val="0"/>
                  <w:marTop w:val="0"/>
                  <w:marBottom w:val="0"/>
                  <w:divBdr>
                    <w:top w:val="none" w:sz="0" w:space="0" w:color="auto"/>
                    <w:left w:val="none" w:sz="0" w:space="0" w:color="auto"/>
                    <w:bottom w:val="none" w:sz="0" w:space="0" w:color="auto"/>
                    <w:right w:val="none" w:sz="0" w:space="0" w:color="auto"/>
                  </w:divBdr>
                </w:div>
                <w:div w:id="960069292">
                  <w:marLeft w:val="0"/>
                  <w:marRight w:val="0"/>
                  <w:marTop w:val="0"/>
                  <w:marBottom w:val="0"/>
                  <w:divBdr>
                    <w:top w:val="none" w:sz="0" w:space="0" w:color="auto"/>
                    <w:left w:val="none" w:sz="0" w:space="0" w:color="auto"/>
                    <w:bottom w:val="none" w:sz="0" w:space="0" w:color="auto"/>
                    <w:right w:val="none" w:sz="0" w:space="0" w:color="auto"/>
                  </w:divBdr>
                </w:div>
                <w:div w:id="1247612469">
                  <w:marLeft w:val="0"/>
                  <w:marRight w:val="0"/>
                  <w:marTop w:val="0"/>
                  <w:marBottom w:val="0"/>
                  <w:divBdr>
                    <w:top w:val="none" w:sz="0" w:space="0" w:color="auto"/>
                    <w:left w:val="none" w:sz="0" w:space="0" w:color="auto"/>
                    <w:bottom w:val="none" w:sz="0" w:space="0" w:color="auto"/>
                    <w:right w:val="none" w:sz="0" w:space="0" w:color="auto"/>
                  </w:divBdr>
                </w:div>
                <w:div w:id="503132078">
                  <w:marLeft w:val="0"/>
                  <w:marRight w:val="0"/>
                  <w:marTop w:val="0"/>
                  <w:marBottom w:val="0"/>
                  <w:divBdr>
                    <w:top w:val="none" w:sz="0" w:space="0" w:color="auto"/>
                    <w:left w:val="none" w:sz="0" w:space="0" w:color="auto"/>
                    <w:bottom w:val="none" w:sz="0" w:space="0" w:color="auto"/>
                    <w:right w:val="none" w:sz="0" w:space="0" w:color="auto"/>
                  </w:divBdr>
                </w:div>
                <w:div w:id="1220752591">
                  <w:marLeft w:val="0"/>
                  <w:marRight w:val="0"/>
                  <w:marTop w:val="0"/>
                  <w:marBottom w:val="0"/>
                  <w:divBdr>
                    <w:top w:val="none" w:sz="0" w:space="0" w:color="auto"/>
                    <w:left w:val="none" w:sz="0" w:space="0" w:color="auto"/>
                    <w:bottom w:val="none" w:sz="0" w:space="0" w:color="auto"/>
                    <w:right w:val="none" w:sz="0" w:space="0" w:color="auto"/>
                  </w:divBdr>
                </w:div>
                <w:div w:id="2068216044">
                  <w:marLeft w:val="0"/>
                  <w:marRight w:val="0"/>
                  <w:marTop w:val="0"/>
                  <w:marBottom w:val="0"/>
                  <w:divBdr>
                    <w:top w:val="none" w:sz="0" w:space="0" w:color="auto"/>
                    <w:left w:val="none" w:sz="0" w:space="0" w:color="auto"/>
                    <w:bottom w:val="none" w:sz="0" w:space="0" w:color="auto"/>
                    <w:right w:val="none" w:sz="0" w:space="0" w:color="auto"/>
                  </w:divBdr>
                </w:div>
                <w:div w:id="346374143">
                  <w:marLeft w:val="0"/>
                  <w:marRight w:val="0"/>
                  <w:marTop w:val="0"/>
                  <w:marBottom w:val="0"/>
                  <w:divBdr>
                    <w:top w:val="none" w:sz="0" w:space="0" w:color="auto"/>
                    <w:left w:val="none" w:sz="0" w:space="0" w:color="auto"/>
                    <w:bottom w:val="none" w:sz="0" w:space="0" w:color="auto"/>
                    <w:right w:val="none" w:sz="0" w:space="0" w:color="auto"/>
                  </w:divBdr>
                </w:div>
              </w:divsChild>
            </w:div>
            <w:div w:id="2092265735">
              <w:marLeft w:val="0"/>
              <w:marRight w:val="0"/>
              <w:marTop w:val="0"/>
              <w:marBottom w:val="0"/>
              <w:divBdr>
                <w:top w:val="none" w:sz="0" w:space="0" w:color="auto"/>
                <w:left w:val="none" w:sz="0" w:space="0" w:color="auto"/>
                <w:bottom w:val="none" w:sz="0" w:space="0" w:color="auto"/>
                <w:right w:val="none" w:sz="0" w:space="0" w:color="auto"/>
              </w:divBdr>
              <w:divsChild>
                <w:div w:id="1205405772">
                  <w:marLeft w:val="0"/>
                  <w:marRight w:val="0"/>
                  <w:marTop w:val="0"/>
                  <w:marBottom w:val="0"/>
                  <w:divBdr>
                    <w:top w:val="none" w:sz="0" w:space="0" w:color="auto"/>
                    <w:left w:val="none" w:sz="0" w:space="0" w:color="auto"/>
                    <w:bottom w:val="none" w:sz="0" w:space="0" w:color="auto"/>
                    <w:right w:val="none" w:sz="0" w:space="0" w:color="auto"/>
                  </w:divBdr>
                </w:div>
                <w:div w:id="407076696">
                  <w:marLeft w:val="0"/>
                  <w:marRight w:val="0"/>
                  <w:marTop w:val="0"/>
                  <w:marBottom w:val="0"/>
                  <w:divBdr>
                    <w:top w:val="none" w:sz="0" w:space="0" w:color="auto"/>
                    <w:left w:val="none" w:sz="0" w:space="0" w:color="auto"/>
                    <w:bottom w:val="none" w:sz="0" w:space="0" w:color="auto"/>
                    <w:right w:val="none" w:sz="0" w:space="0" w:color="auto"/>
                  </w:divBdr>
                </w:div>
              </w:divsChild>
            </w:div>
            <w:div w:id="444888412">
              <w:marLeft w:val="0"/>
              <w:marRight w:val="0"/>
              <w:marTop w:val="0"/>
              <w:marBottom w:val="0"/>
              <w:divBdr>
                <w:top w:val="none" w:sz="0" w:space="0" w:color="auto"/>
                <w:left w:val="none" w:sz="0" w:space="0" w:color="auto"/>
                <w:bottom w:val="none" w:sz="0" w:space="0" w:color="auto"/>
                <w:right w:val="none" w:sz="0" w:space="0" w:color="auto"/>
              </w:divBdr>
              <w:divsChild>
                <w:div w:id="944387728">
                  <w:marLeft w:val="0"/>
                  <w:marRight w:val="0"/>
                  <w:marTop w:val="0"/>
                  <w:marBottom w:val="0"/>
                  <w:divBdr>
                    <w:top w:val="none" w:sz="0" w:space="0" w:color="auto"/>
                    <w:left w:val="none" w:sz="0" w:space="0" w:color="auto"/>
                    <w:bottom w:val="none" w:sz="0" w:space="0" w:color="auto"/>
                    <w:right w:val="none" w:sz="0" w:space="0" w:color="auto"/>
                  </w:divBdr>
                </w:div>
                <w:div w:id="1499736269">
                  <w:marLeft w:val="0"/>
                  <w:marRight w:val="0"/>
                  <w:marTop w:val="0"/>
                  <w:marBottom w:val="0"/>
                  <w:divBdr>
                    <w:top w:val="none" w:sz="0" w:space="0" w:color="auto"/>
                    <w:left w:val="none" w:sz="0" w:space="0" w:color="auto"/>
                    <w:bottom w:val="none" w:sz="0" w:space="0" w:color="auto"/>
                    <w:right w:val="none" w:sz="0" w:space="0" w:color="auto"/>
                  </w:divBdr>
                </w:div>
                <w:div w:id="1651208698">
                  <w:marLeft w:val="0"/>
                  <w:marRight w:val="0"/>
                  <w:marTop w:val="0"/>
                  <w:marBottom w:val="0"/>
                  <w:divBdr>
                    <w:top w:val="none" w:sz="0" w:space="0" w:color="auto"/>
                    <w:left w:val="none" w:sz="0" w:space="0" w:color="auto"/>
                    <w:bottom w:val="none" w:sz="0" w:space="0" w:color="auto"/>
                    <w:right w:val="none" w:sz="0" w:space="0" w:color="auto"/>
                  </w:divBdr>
                </w:div>
                <w:div w:id="687876117">
                  <w:marLeft w:val="0"/>
                  <w:marRight w:val="0"/>
                  <w:marTop w:val="0"/>
                  <w:marBottom w:val="0"/>
                  <w:divBdr>
                    <w:top w:val="none" w:sz="0" w:space="0" w:color="auto"/>
                    <w:left w:val="none" w:sz="0" w:space="0" w:color="auto"/>
                    <w:bottom w:val="none" w:sz="0" w:space="0" w:color="auto"/>
                    <w:right w:val="none" w:sz="0" w:space="0" w:color="auto"/>
                  </w:divBdr>
                </w:div>
                <w:div w:id="853568820">
                  <w:marLeft w:val="0"/>
                  <w:marRight w:val="0"/>
                  <w:marTop w:val="0"/>
                  <w:marBottom w:val="0"/>
                  <w:divBdr>
                    <w:top w:val="none" w:sz="0" w:space="0" w:color="auto"/>
                    <w:left w:val="none" w:sz="0" w:space="0" w:color="auto"/>
                    <w:bottom w:val="none" w:sz="0" w:space="0" w:color="auto"/>
                    <w:right w:val="none" w:sz="0" w:space="0" w:color="auto"/>
                  </w:divBdr>
                </w:div>
              </w:divsChild>
            </w:div>
            <w:div w:id="1003627564">
              <w:marLeft w:val="0"/>
              <w:marRight w:val="0"/>
              <w:marTop w:val="0"/>
              <w:marBottom w:val="0"/>
              <w:divBdr>
                <w:top w:val="none" w:sz="0" w:space="0" w:color="auto"/>
                <w:left w:val="none" w:sz="0" w:space="0" w:color="auto"/>
                <w:bottom w:val="none" w:sz="0" w:space="0" w:color="auto"/>
                <w:right w:val="none" w:sz="0" w:space="0" w:color="auto"/>
              </w:divBdr>
              <w:divsChild>
                <w:div w:id="25523950">
                  <w:marLeft w:val="0"/>
                  <w:marRight w:val="0"/>
                  <w:marTop w:val="0"/>
                  <w:marBottom w:val="0"/>
                  <w:divBdr>
                    <w:top w:val="none" w:sz="0" w:space="0" w:color="auto"/>
                    <w:left w:val="none" w:sz="0" w:space="0" w:color="auto"/>
                    <w:bottom w:val="none" w:sz="0" w:space="0" w:color="auto"/>
                    <w:right w:val="none" w:sz="0" w:space="0" w:color="auto"/>
                  </w:divBdr>
                </w:div>
                <w:div w:id="819034992">
                  <w:marLeft w:val="0"/>
                  <w:marRight w:val="0"/>
                  <w:marTop w:val="0"/>
                  <w:marBottom w:val="0"/>
                  <w:divBdr>
                    <w:top w:val="none" w:sz="0" w:space="0" w:color="auto"/>
                    <w:left w:val="none" w:sz="0" w:space="0" w:color="auto"/>
                    <w:bottom w:val="none" w:sz="0" w:space="0" w:color="auto"/>
                    <w:right w:val="none" w:sz="0" w:space="0" w:color="auto"/>
                  </w:divBdr>
                </w:div>
                <w:div w:id="425345043">
                  <w:marLeft w:val="0"/>
                  <w:marRight w:val="0"/>
                  <w:marTop w:val="0"/>
                  <w:marBottom w:val="0"/>
                  <w:divBdr>
                    <w:top w:val="none" w:sz="0" w:space="0" w:color="auto"/>
                    <w:left w:val="none" w:sz="0" w:space="0" w:color="auto"/>
                    <w:bottom w:val="none" w:sz="0" w:space="0" w:color="auto"/>
                    <w:right w:val="none" w:sz="0" w:space="0" w:color="auto"/>
                  </w:divBdr>
                </w:div>
                <w:div w:id="716394223">
                  <w:marLeft w:val="0"/>
                  <w:marRight w:val="0"/>
                  <w:marTop w:val="0"/>
                  <w:marBottom w:val="0"/>
                  <w:divBdr>
                    <w:top w:val="none" w:sz="0" w:space="0" w:color="auto"/>
                    <w:left w:val="none" w:sz="0" w:space="0" w:color="auto"/>
                    <w:bottom w:val="none" w:sz="0" w:space="0" w:color="auto"/>
                    <w:right w:val="none" w:sz="0" w:space="0" w:color="auto"/>
                  </w:divBdr>
                </w:div>
                <w:div w:id="933055139">
                  <w:marLeft w:val="0"/>
                  <w:marRight w:val="0"/>
                  <w:marTop w:val="0"/>
                  <w:marBottom w:val="0"/>
                  <w:divBdr>
                    <w:top w:val="none" w:sz="0" w:space="0" w:color="auto"/>
                    <w:left w:val="none" w:sz="0" w:space="0" w:color="auto"/>
                    <w:bottom w:val="none" w:sz="0" w:space="0" w:color="auto"/>
                    <w:right w:val="none" w:sz="0" w:space="0" w:color="auto"/>
                  </w:divBdr>
                </w:div>
                <w:div w:id="1865317231">
                  <w:marLeft w:val="0"/>
                  <w:marRight w:val="0"/>
                  <w:marTop w:val="0"/>
                  <w:marBottom w:val="0"/>
                  <w:divBdr>
                    <w:top w:val="none" w:sz="0" w:space="0" w:color="auto"/>
                    <w:left w:val="none" w:sz="0" w:space="0" w:color="auto"/>
                    <w:bottom w:val="none" w:sz="0" w:space="0" w:color="auto"/>
                    <w:right w:val="none" w:sz="0" w:space="0" w:color="auto"/>
                  </w:divBdr>
                </w:div>
                <w:div w:id="60642822">
                  <w:marLeft w:val="0"/>
                  <w:marRight w:val="0"/>
                  <w:marTop w:val="0"/>
                  <w:marBottom w:val="0"/>
                  <w:divBdr>
                    <w:top w:val="none" w:sz="0" w:space="0" w:color="auto"/>
                    <w:left w:val="none" w:sz="0" w:space="0" w:color="auto"/>
                    <w:bottom w:val="none" w:sz="0" w:space="0" w:color="auto"/>
                    <w:right w:val="none" w:sz="0" w:space="0" w:color="auto"/>
                  </w:divBdr>
                </w:div>
                <w:div w:id="112362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4266</Words>
  <Characters>25598</Characters>
  <Application>Microsoft Office Word</Application>
  <DocSecurity>0</DocSecurity>
  <Lines>213</Lines>
  <Paragraphs>59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29805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2019-04-08T08:10:00Z</dcterms:created>
  <dcterms:modified xsi:type="dcterms:W3CDTF">2019-04-08T08:10:00Z</dcterms:modified>
</cp:coreProperties>
</file>