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B8" w:rsidRPr="003C60B8" w:rsidRDefault="003C60B8" w:rsidP="003C60B8">
      <w:pPr>
        <w:spacing w:after="240" w:line="240" w:lineRule="auto"/>
        <w:rPr>
          <w:rFonts w:ascii="Times New Roman" w:eastAsia="Times New Roman" w:hAnsi="Times New Roman" w:cs="Times New Roman"/>
          <w:sz w:val="24"/>
          <w:szCs w:val="24"/>
          <w:lang w:eastAsia="pl-PL"/>
        </w:rPr>
      </w:pPr>
      <w:r w:rsidRPr="003C60B8">
        <w:rPr>
          <w:rFonts w:ascii="Times New Roman" w:eastAsia="Times New Roman" w:hAnsi="Times New Roman" w:cs="Times New Roman"/>
          <w:sz w:val="24"/>
          <w:szCs w:val="24"/>
          <w:lang w:eastAsia="pl-PL"/>
        </w:rPr>
        <w:t>Ogłoszenie nr 534642-N-2019 z dnia 2019-04-08 r. </w:t>
      </w:r>
    </w:p>
    <w:p w:rsidR="003C60B8" w:rsidRDefault="003C60B8" w:rsidP="003C60B8">
      <w:pPr>
        <w:spacing w:after="0" w:line="450" w:lineRule="atLeast"/>
        <w:jc w:val="center"/>
        <w:rPr>
          <w:rFonts w:eastAsia="Times New Roman" w:cs="Times New Roman"/>
          <w:b/>
          <w:bCs/>
          <w:color w:val="000000"/>
          <w:lang w:eastAsia="pl-PL"/>
        </w:rPr>
      </w:pPr>
      <w:r w:rsidRPr="003C60B8">
        <w:rPr>
          <w:rFonts w:eastAsia="Times New Roman" w:cs="Times New Roman"/>
          <w:b/>
          <w:bCs/>
          <w:color w:val="000000"/>
          <w:lang w:eastAsia="pl-PL"/>
        </w:rPr>
        <w:t>Uniwersytet Kazimierza Wielkiego: Wykonanie instalacji systemu Pożaru (SSP) w pomieszczeniach Uniwersytetu Kazimierza Wielkiego w Bydgoszczy</w:t>
      </w:r>
      <w:r w:rsidRPr="003C60B8">
        <w:rPr>
          <w:rFonts w:eastAsia="Times New Roman" w:cs="Times New Roman"/>
          <w:b/>
          <w:bCs/>
          <w:color w:val="000000"/>
          <w:lang w:eastAsia="pl-PL"/>
        </w:rPr>
        <w:br/>
        <w:t>OGŁOSZENIE O ZAMÓWIENIU - Roboty budowlane</w:t>
      </w:r>
    </w:p>
    <w:p w:rsidR="00681218" w:rsidRPr="003C60B8" w:rsidRDefault="00681218" w:rsidP="003C60B8">
      <w:pPr>
        <w:spacing w:after="0" w:line="450" w:lineRule="atLeast"/>
        <w:jc w:val="center"/>
        <w:rPr>
          <w:rFonts w:eastAsia="Times New Roman" w:cs="Times New Roman"/>
          <w:b/>
          <w:bCs/>
          <w:color w:val="000000"/>
          <w:lang w:eastAsia="pl-PL"/>
        </w:rPr>
      </w:pPr>
      <w:r>
        <w:rPr>
          <w:rFonts w:eastAsia="Times New Roman" w:cs="Times New Roman"/>
          <w:b/>
          <w:bCs/>
          <w:color w:val="000000"/>
          <w:lang w:eastAsia="pl-PL"/>
        </w:rPr>
        <w:t>TABLICA OGŁOSZEŃ, data zamieszczenia 08. 04. 2019 r.</w:t>
      </w:r>
      <w:bookmarkStart w:id="0" w:name="_GoBack"/>
      <w:bookmarkEnd w:id="0"/>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Zamieszczanie ogłoszenia:</w:t>
      </w:r>
      <w:r w:rsidRPr="003C60B8">
        <w:rPr>
          <w:rFonts w:eastAsia="Times New Roman" w:cs="Times New Roman"/>
          <w:color w:val="000000"/>
          <w:lang w:eastAsia="pl-PL"/>
        </w:rPr>
        <w:t> Zamieszczanie obowiązkowe</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Ogłoszenie dotyczy:</w:t>
      </w:r>
      <w:r w:rsidRPr="003C60B8">
        <w:rPr>
          <w:rFonts w:eastAsia="Times New Roman" w:cs="Times New Roman"/>
          <w:color w:val="000000"/>
          <w:lang w:eastAsia="pl-PL"/>
        </w:rPr>
        <w:t> Zamówienia publicznego</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Zamówienie dotyczy projektu lub programu współfinansowanego ze środków Unii Europejskiej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Nie</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Nazwa projektu lub programu</w:t>
      </w:r>
      <w:r w:rsidRPr="003C60B8">
        <w:rPr>
          <w:rFonts w:eastAsia="Times New Roman" w:cs="Times New Roman"/>
          <w:color w:val="000000"/>
          <w:lang w:eastAsia="pl-PL"/>
        </w:rPr>
        <w:t> </w:t>
      </w:r>
      <w:r w:rsidRPr="003C60B8">
        <w:rPr>
          <w:rFonts w:eastAsia="Times New Roman" w:cs="Times New Roman"/>
          <w:color w:val="000000"/>
          <w:lang w:eastAsia="pl-PL"/>
        </w:rPr>
        <w:br/>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Nie</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3C60B8">
        <w:rPr>
          <w:rFonts w:eastAsia="Times New Roman" w:cs="Times New Roman"/>
          <w:color w:val="000000"/>
          <w:lang w:eastAsia="pl-PL"/>
        </w:rPr>
        <w:t>Pzp</w:t>
      </w:r>
      <w:proofErr w:type="spellEnd"/>
      <w:r w:rsidRPr="003C60B8">
        <w:rPr>
          <w:rFonts w:eastAsia="Times New Roman" w:cs="Times New Roman"/>
          <w:color w:val="000000"/>
          <w:lang w:eastAsia="pl-PL"/>
        </w:rPr>
        <w:t>, nie mniejszy niż 30%, osób zatrudnionych przez zakłady pracy chronionej lub wykonawców albo ich jednostki (w %) </w:t>
      </w:r>
      <w:r w:rsidRPr="003C60B8">
        <w:rPr>
          <w:rFonts w:eastAsia="Times New Roman" w:cs="Times New Roman"/>
          <w:color w:val="000000"/>
          <w:lang w:eastAsia="pl-PL"/>
        </w:rPr>
        <w:br/>
      </w:r>
    </w:p>
    <w:p w:rsidR="003C60B8" w:rsidRPr="003C60B8" w:rsidRDefault="003C60B8" w:rsidP="003C60B8">
      <w:pPr>
        <w:spacing w:after="0" w:line="450" w:lineRule="atLeast"/>
        <w:rPr>
          <w:rFonts w:eastAsia="Times New Roman" w:cs="Times New Roman"/>
          <w:b/>
          <w:bCs/>
          <w:color w:val="000000"/>
          <w:lang w:eastAsia="pl-PL"/>
        </w:rPr>
      </w:pPr>
      <w:r w:rsidRPr="003C60B8">
        <w:rPr>
          <w:rFonts w:eastAsia="Times New Roman" w:cs="Times New Roman"/>
          <w:b/>
          <w:bCs/>
          <w:color w:val="000000"/>
          <w:u w:val="single"/>
          <w:lang w:eastAsia="pl-PL"/>
        </w:rPr>
        <w:t>SEKCJA I: ZAMAWIAJĄCY</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Postępowanie przeprowadza centralny zamawiający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Nie</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Postępowanie przeprowadza podmiot, któremu zamawiający powierzył/powierzyli przeprowadzenie postępowania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Nie</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lastRenderedPageBreak/>
        <w:t>Informacje na temat podmiotu któremu zamawiający powierzył/powierzyli prowadzenie postępowania:</w:t>
      </w:r>
      <w:r w:rsidRPr="003C60B8">
        <w:rPr>
          <w:rFonts w:eastAsia="Times New Roman" w:cs="Times New Roman"/>
          <w:color w:val="000000"/>
          <w:lang w:eastAsia="pl-PL"/>
        </w:rPr>
        <w:t> </w:t>
      </w:r>
      <w:r w:rsidRPr="003C60B8">
        <w:rPr>
          <w:rFonts w:eastAsia="Times New Roman" w:cs="Times New Roman"/>
          <w:color w:val="000000"/>
          <w:lang w:eastAsia="pl-PL"/>
        </w:rPr>
        <w:br/>
      </w:r>
      <w:r w:rsidRPr="003C60B8">
        <w:rPr>
          <w:rFonts w:eastAsia="Times New Roman" w:cs="Times New Roman"/>
          <w:b/>
          <w:bCs/>
          <w:color w:val="000000"/>
          <w:lang w:eastAsia="pl-PL"/>
        </w:rPr>
        <w:t>Postępowanie jest przeprowadzane wspólnie przez zamawiających</w:t>
      </w:r>
      <w:r w:rsidRPr="003C60B8">
        <w:rPr>
          <w:rFonts w:eastAsia="Times New Roman" w:cs="Times New Roman"/>
          <w:color w:val="000000"/>
          <w:lang w:eastAsia="pl-PL"/>
        </w:rPr>
        <w:t>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Nie</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b/>
          <w:bCs/>
          <w:color w:val="000000"/>
          <w:lang w:eastAsia="pl-PL"/>
        </w:rPr>
        <w:t>Postępowanie jest przeprowadzane wspólnie z zamawiającymi z innych państw członkowskich Unii Europejskiej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Nie</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3C60B8">
        <w:rPr>
          <w:rFonts w:eastAsia="Times New Roman" w:cs="Times New Roman"/>
          <w:color w:val="000000"/>
          <w:lang w:eastAsia="pl-PL"/>
        </w:rPr>
        <w:t> </w:t>
      </w:r>
      <w:r w:rsidRPr="003C60B8">
        <w:rPr>
          <w:rFonts w:eastAsia="Times New Roman" w:cs="Times New Roman"/>
          <w:color w:val="000000"/>
          <w:lang w:eastAsia="pl-PL"/>
        </w:rPr>
        <w:br/>
      </w:r>
      <w:r w:rsidRPr="003C60B8">
        <w:rPr>
          <w:rFonts w:eastAsia="Times New Roman" w:cs="Times New Roman"/>
          <w:b/>
          <w:bCs/>
          <w:color w:val="000000"/>
          <w:lang w:eastAsia="pl-PL"/>
        </w:rPr>
        <w:t>Informacje dodatkowe:</w:t>
      </w:r>
      <w:r w:rsidRPr="003C60B8">
        <w:rPr>
          <w:rFonts w:eastAsia="Times New Roman" w:cs="Times New Roman"/>
          <w:color w:val="000000"/>
          <w:lang w:eastAsia="pl-PL"/>
        </w:rPr>
        <w:t>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I. 1) NAZWA I ADRES: </w:t>
      </w:r>
      <w:r w:rsidRPr="003C60B8">
        <w:rPr>
          <w:rFonts w:eastAsia="Times New Roman" w:cs="Times New Roman"/>
          <w:color w:val="000000"/>
          <w:lang w:eastAsia="pl-PL"/>
        </w:rPr>
        <w:t>Uniwersytet Kazimierza Wielkiego, krajowy numer identyfikacyjny 34005769500000, ul. Chodkiewicza  30 , 85-064  Bydgoszcz, woj. kujawsko-pomorskie, państwo Polska, tel. 523 419 100, e-mail zampub@ukw.edu.pl, faks 523 608 206. </w:t>
      </w:r>
      <w:r w:rsidRPr="003C60B8">
        <w:rPr>
          <w:rFonts w:eastAsia="Times New Roman" w:cs="Times New Roman"/>
          <w:color w:val="000000"/>
          <w:lang w:eastAsia="pl-PL"/>
        </w:rPr>
        <w:br/>
        <w:t>Adres strony internetowej (URL): www.ukw.edu.pl </w:t>
      </w:r>
      <w:r w:rsidRPr="003C60B8">
        <w:rPr>
          <w:rFonts w:eastAsia="Times New Roman" w:cs="Times New Roman"/>
          <w:color w:val="000000"/>
          <w:lang w:eastAsia="pl-PL"/>
        </w:rPr>
        <w:br/>
        <w:t>Adres profilu nabywcy: </w:t>
      </w:r>
      <w:r w:rsidRPr="003C60B8">
        <w:rPr>
          <w:rFonts w:eastAsia="Times New Roman" w:cs="Times New Roman"/>
          <w:color w:val="000000"/>
          <w:lang w:eastAsia="pl-PL"/>
        </w:rPr>
        <w:br/>
        <w:t>Adres strony internetowej pod którym można uzyskać dostęp do narzędzi i urządzeń lub formatów plików, które nie są ogólnie dostępne</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I. 2) RODZAJ ZAMAWIAJĄCEGO: </w:t>
      </w:r>
      <w:r w:rsidRPr="003C60B8">
        <w:rPr>
          <w:rFonts w:eastAsia="Times New Roman" w:cs="Times New Roman"/>
          <w:color w:val="000000"/>
          <w:lang w:eastAsia="pl-PL"/>
        </w:rPr>
        <w:t>Inny (proszę określić): </w:t>
      </w:r>
      <w:r w:rsidRPr="003C60B8">
        <w:rPr>
          <w:rFonts w:eastAsia="Times New Roman" w:cs="Times New Roman"/>
          <w:color w:val="000000"/>
          <w:lang w:eastAsia="pl-PL"/>
        </w:rPr>
        <w:br/>
        <w:t>Państwowa Szkoła Wyższa</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I.3) WSPÓLNE UDZIELANIE ZAMÓWIENIA </w:t>
      </w:r>
      <w:r w:rsidRPr="003C60B8">
        <w:rPr>
          <w:rFonts w:eastAsia="Times New Roman" w:cs="Times New Roman"/>
          <w:b/>
          <w:bCs/>
          <w:i/>
          <w:iCs/>
          <w:color w:val="000000"/>
          <w:lang w:eastAsia="pl-PL"/>
        </w:rPr>
        <w:t>(jeżeli dotyczy)</w:t>
      </w:r>
      <w:r w:rsidRPr="003C60B8">
        <w:rPr>
          <w:rFonts w:eastAsia="Times New Roman" w:cs="Times New Roman"/>
          <w:b/>
          <w:bCs/>
          <w:color w:val="000000"/>
          <w:lang w:eastAsia="pl-PL"/>
        </w:rPr>
        <w:t>:</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w:t>
      </w:r>
      <w:r w:rsidRPr="003C60B8">
        <w:rPr>
          <w:rFonts w:eastAsia="Times New Roman" w:cs="Times New Roman"/>
          <w:color w:val="000000"/>
          <w:lang w:eastAsia="pl-PL"/>
        </w:rPr>
        <w:lastRenderedPageBreak/>
        <w:t>zamawiających): </w:t>
      </w:r>
      <w:r w:rsidRPr="003C60B8">
        <w:rPr>
          <w:rFonts w:eastAsia="Times New Roman" w:cs="Times New Roman"/>
          <w:color w:val="000000"/>
          <w:lang w:eastAsia="pl-PL"/>
        </w:rPr>
        <w:br/>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I.4) KOMUNIKACJA: </w:t>
      </w:r>
      <w:r w:rsidRPr="003C60B8">
        <w:rPr>
          <w:rFonts w:eastAsia="Times New Roman" w:cs="Times New Roman"/>
          <w:color w:val="000000"/>
          <w:lang w:eastAsia="pl-PL"/>
        </w:rPr>
        <w:br/>
      </w:r>
      <w:r w:rsidRPr="003C60B8">
        <w:rPr>
          <w:rFonts w:eastAsia="Times New Roman" w:cs="Times New Roman"/>
          <w:b/>
          <w:bCs/>
          <w:color w:val="000000"/>
          <w:lang w:eastAsia="pl-PL"/>
        </w:rPr>
        <w:t>Nieograniczony, pełny i bezpośredni dostęp do dokumentów z postępowania można uzyskać pod adresem (URL)</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Tak </w:t>
      </w:r>
      <w:r w:rsidRPr="003C60B8">
        <w:rPr>
          <w:rFonts w:eastAsia="Times New Roman" w:cs="Times New Roman"/>
          <w:color w:val="000000"/>
          <w:lang w:eastAsia="pl-PL"/>
        </w:rPr>
        <w:br/>
        <w:t>www.ukw.edu.pl</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Adres strony internetowej, na której zamieszczona będzie specyfikacja istotnych warunków zamówienia</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Tak </w:t>
      </w:r>
      <w:r w:rsidRPr="003C60B8">
        <w:rPr>
          <w:rFonts w:eastAsia="Times New Roman" w:cs="Times New Roman"/>
          <w:color w:val="000000"/>
          <w:lang w:eastAsia="pl-PL"/>
        </w:rPr>
        <w:br/>
        <w:t>www.ukw.edu.pl</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Dostęp do dokumentów z postępowania jest ograniczony - więcej informacji można uzyskać pod adresem</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Nie </w:t>
      </w:r>
      <w:r w:rsidRPr="003C60B8">
        <w:rPr>
          <w:rFonts w:eastAsia="Times New Roman" w:cs="Times New Roman"/>
          <w:color w:val="000000"/>
          <w:lang w:eastAsia="pl-PL"/>
        </w:rPr>
        <w:br/>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Oferty lub wnioski o dopuszczenie do udziału w postępowaniu należy przesyłać:</w:t>
      </w:r>
      <w:r w:rsidRPr="003C60B8">
        <w:rPr>
          <w:rFonts w:eastAsia="Times New Roman" w:cs="Times New Roman"/>
          <w:color w:val="000000"/>
          <w:lang w:eastAsia="pl-PL"/>
        </w:rPr>
        <w:t> </w:t>
      </w:r>
      <w:r w:rsidRPr="003C60B8">
        <w:rPr>
          <w:rFonts w:eastAsia="Times New Roman" w:cs="Times New Roman"/>
          <w:color w:val="000000"/>
          <w:lang w:eastAsia="pl-PL"/>
        </w:rPr>
        <w:br/>
      </w:r>
      <w:r w:rsidRPr="003C60B8">
        <w:rPr>
          <w:rFonts w:eastAsia="Times New Roman" w:cs="Times New Roman"/>
          <w:b/>
          <w:bCs/>
          <w:color w:val="000000"/>
          <w:lang w:eastAsia="pl-PL"/>
        </w:rPr>
        <w:t>Elektronicznie</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Nie </w:t>
      </w:r>
      <w:r w:rsidRPr="003C60B8">
        <w:rPr>
          <w:rFonts w:eastAsia="Times New Roman" w:cs="Times New Roman"/>
          <w:color w:val="000000"/>
          <w:lang w:eastAsia="pl-PL"/>
        </w:rPr>
        <w:br/>
        <w:t>adres </w:t>
      </w:r>
      <w:r w:rsidRPr="003C60B8">
        <w:rPr>
          <w:rFonts w:eastAsia="Times New Roman" w:cs="Times New Roman"/>
          <w:color w:val="000000"/>
          <w:lang w:eastAsia="pl-PL"/>
        </w:rPr>
        <w:br/>
      </w:r>
    </w:p>
    <w:p w:rsidR="003C60B8" w:rsidRPr="003C60B8" w:rsidRDefault="003C60B8" w:rsidP="003C60B8">
      <w:pPr>
        <w:spacing w:after="0" w:line="450" w:lineRule="atLeast"/>
        <w:rPr>
          <w:rFonts w:eastAsia="Times New Roman" w:cs="Times New Roman"/>
          <w:color w:val="000000"/>
          <w:lang w:eastAsia="pl-PL"/>
        </w:rPr>
      </w:pP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Dopuszczone jest przesłanie ofert lub wniosków o dopuszczenie do udziału w postępowaniu w inny sposób:</w:t>
      </w:r>
      <w:r w:rsidRPr="003C60B8">
        <w:rPr>
          <w:rFonts w:eastAsia="Times New Roman" w:cs="Times New Roman"/>
          <w:color w:val="000000"/>
          <w:lang w:eastAsia="pl-PL"/>
        </w:rPr>
        <w:t> </w:t>
      </w:r>
      <w:r w:rsidRPr="003C60B8">
        <w:rPr>
          <w:rFonts w:eastAsia="Times New Roman" w:cs="Times New Roman"/>
          <w:color w:val="000000"/>
          <w:lang w:eastAsia="pl-PL"/>
        </w:rPr>
        <w:br/>
        <w:t>Nie </w:t>
      </w:r>
      <w:r w:rsidRPr="003C60B8">
        <w:rPr>
          <w:rFonts w:eastAsia="Times New Roman" w:cs="Times New Roman"/>
          <w:color w:val="000000"/>
          <w:lang w:eastAsia="pl-PL"/>
        </w:rPr>
        <w:br/>
        <w:t>Inny sposób: </w:t>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b/>
          <w:bCs/>
          <w:color w:val="000000"/>
          <w:lang w:eastAsia="pl-PL"/>
        </w:rPr>
        <w:t>Wymagane jest przesłanie ofert lub wniosków o dopuszczenie do udziału w postępowaniu w inny sposób:</w:t>
      </w:r>
      <w:r w:rsidRPr="003C60B8">
        <w:rPr>
          <w:rFonts w:eastAsia="Times New Roman" w:cs="Times New Roman"/>
          <w:color w:val="000000"/>
          <w:lang w:eastAsia="pl-PL"/>
        </w:rPr>
        <w:t> </w:t>
      </w:r>
      <w:r w:rsidRPr="003C60B8">
        <w:rPr>
          <w:rFonts w:eastAsia="Times New Roman" w:cs="Times New Roman"/>
          <w:color w:val="000000"/>
          <w:lang w:eastAsia="pl-PL"/>
        </w:rPr>
        <w:br/>
      </w:r>
      <w:r w:rsidRPr="003C60B8">
        <w:rPr>
          <w:rFonts w:eastAsia="Times New Roman" w:cs="Times New Roman"/>
          <w:color w:val="000000"/>
          <w:lang w:eastAsia="pl-PL"/>
        </w:rPr>
        <w:lastRenderedPageBreak/>
        <w:t>Tak </w:t>
      </w:r>
      <w:r w:rsidRPr="003C60B8">
        <w:rPr>
          <w:rFonts w:eastAsia="Times New Roman" w:cs="Times New Roman"/>
          <w:color w:val="000000"/>
          <w:lang w:eastAsia="pl-PL"/>
        </w:rPr>
        <w:br/>
        <w:t>Inny sposób: </w:t>
      </w:r>
      <w:r w:rsidRPr="003C60B8">
        <w:rPr>
          <w:rFonts w:eastAsia="Times New Roman" w:cs="Times New Roman"/>
          <w:color w:val="000000"/>
          <w:lang w:eastAsia="pl-PL"/>
        </w:rPr>
        <w:br/>
        <w:t>Składanie oferty odbywa się za pośrednictwem operatora pocztowego w rozumieniu ustawy z dnia 23 listopada 2012 roku - Prawo pocztowe (Dz.U. z 2017 roku, poz. 1481 tekst jednolity), osobiście lub za pośrednictwem posłańca </w:t>
      </w:r>
      <w:r w:rsidRPr="003C60B8">
        <w:rPr>
          <w:rFonts w:eastAsia="Times New Roman" w:cs="Times New Roman"/>
          <w:color w:val="000000"/>
          <w:lang w:eastAsia="pl-PL"/>
        </w:rPr>
        <w:br/>
        <w:t>Adres: </w:t>
      </w:r>
      <w:r w:rsidRPr="003C60B8">
        <w:rPr>
          <w:rFonts w:eastAsia="Times New Roman" w:cs="Times New Roman"/>
          <w:color w:val="000000"/>
          <w:lang w:eastAsia="pl-PL"/>
        </w:rPr>
        <w:br/>
        <w:t>Uniwersytet Kazimierza Wielkiego w Bydgoszczy, ul. Chodkiewicza 30, 85-064 Bydgoszcz</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Komunikacja elektroniczna wymaga korzystania z narzędzi i urządzeń lub formatów plików, które nie są ogólnie dostępne</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Nie </w:t>
      </w:r>
      <w:r w:rsidRPr="003C60B8">
        <w:rPr>
          <w:rFonts w:eastAsia="Times New Roman" w:cs="Times New Roman"/>
          <w:color w:val="000000"/>
          <w:lang w:eastAsia="pl-PL"/>
        </w:rPr>
        <w:br/>
        <w:t>Nieograniczony, pełny, bezpośredni i bezpłatny dostęp do tych narzędzi można uzyskać pod adresem: (URL) </w:t>
      </w:r>
      <w:r w:rsidRPr="003C60B8">
        <w:rPr>
          <w:rFonts w:eastAsia="Times New Roman" w:cs="Times New Roman"/>
          <w:color w:val="000000"/>
          <w:lang w:eastAsia="pl-PL"/>
        </w:rPr>
        <w:br/>
      </w:r>
    </w:p>
    <w:p w:rsidR="003C60B8" w:rsidRPr="003C60B8" w:rsidRDefault="003C60B8" w:rsidP="003C60B8">
      <w:pPr>
        <w:spacing w:after="0" w:line="450" w:lineRule="atLeast"/>
        <w:rPr>
          <w:rFonts w:eastAsia="Times New Roman" w:cs="Times New Roman"/>
          <w:b/>
          <w:bCs/>
          <w:color w:val="000000"/>
          <w:lang w:eastAsia="pl-PL"/>
        </w:rPr>
      </w:pPr>
      <w:r w:rsidRPr="003C60B8">
        <w:rPr>
          <w:rFonts w:eastAsia="Times New Roman" w:cs="Times New Roman"/>
          <w:b/>
          <w:bCs/>
          <w:color w:val="000000"/>
          <w:u w:val="single"/>
          <w:lang w:eastAsia="pl-PL"/>
        </w:rPr>
        <w:t>SEKCJA II: PRZEDMIOT ZAMÓWIENIA</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II.1) Nazwa nadana zamówieniu przez zamawiającego: </w:t>
      </w:r>
      <w:r w:rsidRPr="003C60B8">
        <w:rPr>
          <w:rFonts w:eastAsia="Times New Roman" w:cs="Times New Roman"/>
          <w:color w:val="000000"/>
          <w:lang w:eastAsia="pl-PL"/>
        </w:rPr>
        <w:t>Wykonanie instalacji systemu Pożaru (SSP) w pomieszczeniach Uniwersytetu Kazimierza Wielkiego w Bydgoszczy </w:t>
      </w:r>
      <w:r w:rsidRPr="003C60B8">
        <w:rPr>
          <w:rFonts w:eastAsia="Times New Roman" w:cs="Times New Roman"/>
          <w:color w:val="000000"/>
          <w:lang w:eastAsia="pl-PL"/>
        </w:rPr>
        <w:br/>
      </w:r>
      <w:r w:rsidRPr="003C60B8">
        <w:rPr>
          <w:rFonts w:eastAsia="Times New Roman" w:cs="Times New Roman"/>
          <w:b/>
          <w:bCs/>
          <w:color w:val="000000"/>
          <w:lang w:eastAsia="pl-PL"/>
        </w:rPr>
        <w:t>Numer referencyjny: </w:t>
      </w:r>
      <w:r w:rsidRPr="003C60B8">
        <w:rPr>
          <w:rFonts w:eastAsia="Times New Roman" w:cs="Times New Roman"/>
          <w:color w:val="000000"/>
          <w:lang w:eastAsia="pl-PL"/>
        </w:rPr>
        <w:t>UKW/DZP-281-R-39/2019 </w:t>
      </w:r>
      <w:r w:rsidRPr="003C60B8">
        <w:rPr>
          <w:rFonts w:eastAsia="Times New Roman" w:cs="Times New Roman"/>
          <w:color w:val="000000"/>
          <w:lang w:eastAsia="pl-PL"/>
        </w:rPr>
        <w:br/>
      </w:r>
      <w:r w:rsidRPr="003C60B8">
        <w:rPr>
          <w:rFonts w:eastAsia="Times New Roman" w:cs="Times New Roman"/>
          <w:b/>
          <w:bCs/>
          <w:color w:val="000000"/>
          <w:lang w:eastAsia="pl-PL"/>
        </w:rPr>
        <w:t>Przed wszczęciem postępowania o udzielenie zamówienia przeprowadzono dialog techniczny </w:t>
      </w:r>
    </w:p>
    <w:p w:rsidR="003C60B8" w:rsidRPr="003C60B8" w:rsidRDefault="003C60B8" w:rsidP="003C60B8">
      <w:pPr>
        <w:spacing w:after="0" w:line="450" w:lineRule="atLeast"/>
        <w:jc w:val="both"/>
        <w:rPr>
          <w:rFonts w:eastAsia="Times New Roman" w:cs="Times New Roman"/>
          <w:color w:val="000000"/>
          <w:lang w:eastAsia="pl-PL"/>
        </w:rPr>
      </w:pPr>
      <w:r w:rsidRPr="003C60B8">
        <w:rPr>
          <w:rFonts w:eastAsia="Times New Roman" w:cs="Times New Roman"/>
          <w:color w:val="000000"/>
          <w:lang w:eastAsia="pl-PL"/>
        </w:rPr>
        <w:t>Nie</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II.2) Rodzaj zamówienia: </w:t>
      </w:r>
      <w:r w:rsidRPr="003C60B8">
        <w:rPr>
          <w:rFonts w:eastAsia="Times New Roman" w:cs="Times New Roman"/>
          <w:color w:val="000000"/>
          <w:lang w:eastAsia="pl-PL"/>
        </w:rPr>
        <w:t>Roboty budowlane </w:t>
      </w:r>
      <w:r w:rsidRPr="003C60B8">
        <w:rPr>
          <w:rFonts w:eastAsia="Times New Roman" w:cs="Times New Roman"/>
          <w:color w:val="000000"/>
          <w:lang w:eastAsia="pl-PL"/>
        </w:rPr>
        <w:br/>
      </w:r>
      <w:r w:rsidRPr="003C60B8">
        <w:rPr>
          <w:rFonts w:eastAsia="Times New Roman" w:cs="Times New Roman"/>
          <w:b/>
          <w:bCs/>
          <w:color w:val="000000"/>
          <w:lang w:eastAsia="pl-PL"/>
        </w:rPr>
        <w:t>II.3) Informacja o możliwości składania ofert częściowych</w:t>
      </w:r>
      <w:r w:rsidRPr="003C60B8">
        <w:rPr>
          <w:rFonts w:eastAsia="Times New Roman" w:cs="Times New Roman"/>
          <w:color w:val="000000"/>
          <w:lang w:eastAsia="pl-PL"/>
        </w:rPr>
        <w:t> </w:t>
      </w:r>
      <w:r w:rsidRPr="003C60B8">
        <w:rPr>
          <w:rFonts w:eastAsia="Times New Roman" w:cs="Times New Roman"/>
          <w:color w:val="000000"/>
          <w:lang w:eastAsia="pl-PL"/>
        </w:rPr>
        <w:br/>
        <w:t>Zamówienie podzielone jest na części: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Nie </w:t>
      </w:r>
      <w:r w:rsidRPr="003C60B8">
        <w:rPr>
          <w:rFonts w:eastAsia="Times New Roman" w:cs="Times New Roman"/>
          <w:color w:val="000000"/>
          <w:lang w:eastAsia="pl-PL"/>
        </w:rPr>
        <w:br/>
      </w:r>
      <w:r w:rsidRPr="003C60B8">
        <w:rPr>
          <w:rFonts w:eastAsia="Times New Roman" w:cs="Times New Roman"/>
          <w:b/>
          <w:bCs/>
          <w:color w:val="000000"/>
          <w:lang w:eastAsia="pl-PL"/>
        </w:rPr>
        <w:t>Oferty lub wnioski o dopuszczenie do udziału w postępowaniu można składać w odniesieniu do:</w:t>
      </w:r>
      <w:r w:rsidRPr="003C60B8">
        <w:rPr>
          <w:rFonts w:eastAsia="Times New Roman" w:cs="Times New Roman"/>
          <w:color w:val="000000"/>
          <w:lang w:eastAsia="pl-PL"/>
        </w:rPr>
        <w:t> </w:t>
      </w:r>
      <w:r w:rsidRPr="003C60B8">
        <w:rPr>
          <w:rFonts w:eastAsia="Times New Roman" w:cs="Times New Roman"/>
          <w:color w:val="000000"/>
          <w:lang w:eastAsia="pl-PL"/>
        </w:rPr>
        <w:br/>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Zamawiający zastrzega sobie prawo do udzielenia łącznie następujących części lub grup części:</w:t>
      </w:r>
      <w:r w:rsidRPr="003C60B8">
        <w:rPr>
          <w:rFonts w:eastAsia="Times New Roman" w:cs="Times New Roman"/>
          <w:color w:val="000000"/>
          <w:lang w:eastAsia="pl-PL"/>
        </w:rPr>
        <w:t> </w:t>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b/>
          <w:bCs/>
          <w:color w:val="000000"/>
          <w:lang w:eastAsia="pl-PL"/>
        </w:rPr>
        <w:t xml:space="preserve">Maksymalna liczba części zamówienia, na które może zostać udzielone zamówienie jednemu </w:t>
      </w:r>
      <w:r w:rsidRPr="003C60B8">
        <w:rPr>
          <w:rFonts w:eastAsia="Times New Roman" w:cs="Times New Roman"/>
          <w:b/>
          <w:bCs/>
          <w:color w:val="000000"/>
          <w:lang w:eastAsia="pl-PL"/>
        </w:rPr>
        <w:lastRenderedPageBreak/>
        <w:t>wykonawcy:</w:t>
      </w:r>
      <w:r w:rsidRPr="003C60B8">
        <w:rPr>
          <w:rFonts w:eastAsia="Times New Roman" w:cs="Times New Roman"/>
          <w:color w:val="000000"/>
          <w:lang w:eastAsia="pl-PL"/>
        </w:rPr>
        <w:t> </w:t>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b/>
          <w:bCs/>
          <w:color w:val="000000"/>
          <w:lang w:eastAsia="pl-PL"/>
        </w:rPr>
        <w:t>II.4) Krótki opis przedmiotu zamówienia </w:t>
      </w:r>
      <w:r w:rsidRPr="003C60B8">
        <w:rPr>
          <w:rFonts w:eastAsia="Times New Roman" w:cs="Times New Roman"/>
          <w:i/>
          <w:iCs/>
          <w:color w:val="000000"/>
          <w:lang w:eastAsia="pl-PL"/>
        </w:rPr>
        <w:t>(wielkość, zakres, rodzaj i ilość dostaw, usług lub robót budowlanych lub określenie zapotrzebowania i wymagań )</w:t>
      </w:r>
      <w:r w:rsidRPr="003C60B8">
        <w:rPr>
          <w:rFonts w:eastAsia="Times New Roman" w:cs="Times New Roman"/>
          <w:b/>
          <w:bCs/>
          <w:color w:val="000000"/>
          <w:lang w:eastAsia="pl-PL"/>
        </w:rPr>
        <w:t> a w przypadku partnerstwa innowacyjnego - określenie zapotrzebowania na innowacyjny produkt, usługę lub roboty budowlane: </w:t>
      </w:r>
      <w:r w:rsidRPr="003C60B8">
        <w:rPr>
          <w:rFonts w:eastAsia="Times New Roman" w:cs="Times New Roman"/>
          <w:color w:val="000000"/>
          <w:lang w:eastAsia="pl-PL"/>
        </w:rPr>
        <w:t xml:space="preserve">1) Przedmiotem zamówienia jest wymiana istniejącej instalacji SSP w następujących obiektach Uniwersytetu: - Dom Studencki nr 1, ul. Łużycka 24, - Dom Studencki nr 2, ul. Łużycka 21, - Muzeum Dyplomacji i Uchodźctwa Polskiego, ul. Berwińskiego 4. 2) Roboty ogólnobudowlane (pomocnicze): zakres robót obejmuje zakrycie bruzd, przekuć po prowadzonych instalacjach SSP oraz wykonanie poprawek murarsko-malarskich zgodnie z dokumentacją projektową. 3) Instalacje elektryczne: Instalacje należy wykonać zgodnie z dokumentacjami projektowymi i zakresem zawartym w przedmiarze robót Zakres robót obejmuje: - demontaż istniejącej instalacji, - demontaż istniejących czujek p-pożarowych, gniazd czujek, przycisków sterowniczych ROP, sygnalizatorów akustycznych, - demontaż istniejących centralek p-pożarowej SAP, - montaż zaprojektowanych centralek p-pożarowych SAP, - montaż instalacji, - montaż czujek p-pożarowych, gniazd czujek, przycisków sterowniczych ROP, sygnalizatorów akustycznych, - konfigurację i uruchomienie centralki p-pożarowej oraz wykonanie pomiarów powykonawczych, - montaż wyłącznika p-pożarowego prądu i przebudowa rozdzielni (dotyczy </w:t>
      </w:r>
      <w:proofErr w:type="spellStart"/>
      <w:r w:rsidRPr="003C60B8">
        <w:rPr>
          <w:rFonts w:eastAsia="Times New Roman" w:cs="Times New Roman"/>
          <w:color w:val="000000"/>
          <w:lang w:eastAsia="pl-PL"/>
        </w:rPr>
        <w:t>MDiUP</w:t>
      </w:r>
      <w:proofErr w:type="spellEnd"/>
      <w:r w:rsidRPr="003C60B8">
        <w:rPr>
          <w:rFonts w:eastAsia="Times New Roman" w:cs="Times New Roman"/>
          <w:color w:val="000000"/>
          <w:lang w:eastAsia="pl-PL"/>
        </w:rPr>
        <w:t xml:space="preserve">, ul. Berwińskiego 4), - wykonanie dokumentacji powykonawczej, - przeprowadzenie szkoleń pracowników obsługi. 5.1. W przypadku użycia w SIWZ oraz jego załącznikach, Opisie przedmiotu zamówienia lub Dokumentacji technicznej nazw własnych, znaków towarowych, patentów lub pochodzenia, źródła lub szczególnego procesu, który charakteryzuje produkty lub usługi dostarczane przez konkretnego wykonawcę oznacza to, że Zamawiający oczekuje zaproponowania rozwiązań o parametrach technicznych (równoważnych) tj. nie gorszych niż parametry jakimi charakteryzuje się materiał, urządzenie, element, wskazany w niniejszej SIWZ. W przypadku wystąpienia w Opisie przedmiotu zamówienia lub Dokumentacji technicznej odniesień do norm, europejskich ocen technicznych, aprobat, specyfikacji technicznych i systemów referencji technicznych, o których mowa w art. 30 ust. 1 pkt. 2 oraz ust. 3 ustawy PZP, Zamawiający dopuszcza rozwiązania równoważne. 5.2. Wykonawca podczas wykonywania prac jest zobowiązany zapewnić przestrzeganie przepisów oraz zasad w zakresie bezpieczeństwa i higieny </w:t>
      </w:r>
      <w:r w:rsidRPr="003C60B8">
        <w:rPr>
          <w:rFonts w:eastAsia="Times New Roman" w:cs="Times New Roman"/>
          <w:color w:val="000000"/>
          <w:lang w:eastAsia="pl-PL"/>
        </w:rPr>
        <w:lastRenderedPageBreak/>
        <w:t>pracy, bezpieczeństwa i ochrony zdrowia oraz ochrony przeciwpożarowej przez osoby przebywające na terenie uczelni. 5.3. Zamawiający przewiduje wymagania, o których mowa w art. 29 ust. 3a ustawy (zatrudnienie na podstawie umowy o pracę). Zamawiający wymaga, aby czynności w zakresie robót instalacyjnych i montażowych wykonywały osoby zatrudnione na podstawie umowy o pracę. Obowiązki wykonawcy związane z wymogiem zatrudnienia na podstawie umowy o pracę oraz kary umowne związane z niewykonaniem obowiązków nałożonych na wykonawcę w zakresie zatrudnienia na podstawie umowy o pracę reguluje umowa. 5.4. Zamawiający zaleca wizję lokalną. </w:t>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b/>
          <w:bCs/>
          <w:color w:val="000000"/>
          <w:lang w:eastAsia="pl-PL"/>
        </w:rPr>
        <w:t>II.5) Główny kod CPV: </w:t>
      </w:r>
      <w:r w:rsidRPr="003C60B8">
        <w:rPr>
          <w:rFonts w:eastAsia="Times New Roman" w:cs="Times New Roman"/>
          <w:color w:val="000000"/>
          <w:lang w:eastAsia="pl-PL"/>
        </w:rPr>
        <w:t>45312100-8 </w:t>
      </w:r>
      <w:r w:rsidRPr="003C60B8">
        <w:rPr>
          <w:rFonts w:eastAsia="Times New Roman" w:cs="Times New Roman"/>
          <w:color w:val="000000"/>
          <w:lang w:eastAsia="pl-PL"/>
        </w:rPr>
        <w:br/>
      </w:r>
      <w:r w:rsidRPr="003C60B8">
        <w:rPr>
          <w:rFonts w:eastAsia="Times New Roman" w:cs="Times New Roman"/>
          <w:b/>
          <w:bCs/>
          <w:color w:val="000000"/>
          <w:lang w:eastAsia="pl-PL"/>
        </w:rPr>
        <w:t>Dodatkowe kody CPV:</w:t>
      </w:r>
      <w:r w:rsidRPr="003C60B8">
        <w:rPr>
          <w:rFonts w:eastAsia="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3C60B8" w:rsidRPr="003C60B8" w:rsidTr="003C60B8">
        <w:tc>
          <w:tcPr>
            <w:tcW w:w="0" w:type="auto"/>
            <w:tcBorders>
              <w:top w:val="single" w:sz="6" w:space="0" w:color="000000"/>
              <w:left w:val="single" w:sz="6" w:space="0" w:color="000000"/>
              <w:bottom w:val="single" w:sz="6" w:space="0" w:color="000000"/>
              <w:right w:val="single" w:sz="6" w:space="0" w:color="000000"/>
            </w:tcBorders>
            <w:vAlign w:val="center"/>
            <w:hideMark/>
          </w:tcPr>
          <w:p w:rsidR="003C60B8" w:rsidRPr="003C60B8" w:rsidRDefault="003C60B8" w:rsidP="003C60B8">
            <w:pPr>
              <w:spacing w:after="0" w:line="240" w:lineRule="auto"/>
              <w:rPr>
                <w:rFonts w:eastAsia="Times New Roman" w:cs="Times New Roman"/>
                <w:lang w:eastAsia="pl-PL"/>
              </w:rPr>
            </w:pPr>
            <w:r w:rsidRPr="003C60B8">
              <w:rPr>
                <w:rFonts w:eastAsia="Times New Roman" w:cs="Times New Roman"/>
                <w:lang w:eastAsia="pl-PL"/>
              </w:rPr>
              <w:t>Kod CPV</w:t>
            </w:r>
          </w:p>
        </w:tc>
      </w:tr>
      <w:tr w:rsidR="003C60B8" w:rsidRPr="003C60B8" w:rsidTr="003C60B8">
        <w:tc>
          <w:tcPr>
            <w:tcW w:w="0" w:type="auto"/>
            <w:tcBorders>
              <w:top w:val="single" w:sz="6" w:space="0" w:color="000000"/>
              <w:left w:val="single" w:sz="6" w:space="0" w:color="000000"/>
              <w:bottom w:val="single" w:sz="6" w:space="0" w:color="000000"/>
              <w:right w:val="single" w:sz="6" w:space="0" w:color="000000"/>
            </w:tcBorders>
            <w:vAlign w:val="center"/>
            <w:hideMark/>
          </w:tcPr>
          <w:p w:rsidR="003C60B8" w:rsidRPr="003C60B8" w:rsidRDefault="003C60B8" w:rsidP="003C60B8">
            <w:pPr>
              <w:spacing w:after="0" w:line="240" w:lineRule="auto"/>
              <w:rPr>
                <w:rFonts w:eastAsia="Times New Roman" w:cs="Times New Roman"/>
                <w:lang w:eastAsia="pl-PL"/>
              </w:rPr>
            </w:pPr>
            <w:r w:rsidRPr="003C60B8">
              <w:rPr>
                <w:rFonts w:eastAsia="Times New Roman" w:cs="Times New Roman"/>
                <w:lang w:eastAsia="pl-PL"/>
              </w:rPr>
              <w:t>45300000-0</w:t>
            </w:r>
          </w:p>
        </w:tc>
      </w:tr>
    </w:tbl>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b/>
          <w:bCs/>
          <w:color w:val="000000"/>
          <w:lang w:eastAsia="pl-PL"/>
        </w:rPr>
        <w:t>II.6) Całkowita wartość zamówienia </w:t>
      </w:r>
      <w:r w:rsidRPr="003C60B8">
        <w:rPr>
          <w:rFonts w:eastAsia="Times New Roman" w:cs="Times New Roman"/>
          <w:i/>
          <w:iCs/>
          <w:color w:val="000000"/>
          <w:lang w:eastAsia="pl-PL"/>
        </w:rPr>
        <w:t>(jeżeli zamawiający podaje informacje o wartości zamówienia)</w:t>
      </w:r>
      <w:r w:rsidRPr="003C60B8">
        <w:rPr>
          <w:rFonts w:eastAsia="Times New Roman" w:cs="Times New Roman"/>
          <w:color w:val="000000"/>
          <w:lang w:eastAsia="pl-PL"/>
        </w:rPr>
        <w:t>: </w:t>
      </w:r>
      <w:r w:rsidRPr="003C60B8">
        <w:rPr>
          <w:rFonts w:eastAsia="Times New Roman" w:cs="Times New Roman"/>
          <w:color w:val="000000"/>
          <w:lang w:eastAsia="pl-PL"/>
        </w:rPr>
        <w:br/>
        <w:t>Wartość bez VAT: </w:t>
      </w:r>
      <w:r w:rsidRPr="003C60B8">
        <w:rPr>
          <w:rFonts w:eastAsia="Times New Roman" w:cs="Times New Roman"/>
          <w:color w:val="000000"/>
          <w:lang w:eastAsia="pl-PL"/>
        </w:rPr>
        <w:br/>
        <w:t>Waluta: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 xml:space="preserve">II.7) Czy przewiduje się udzielenie zamówień, o których mowa w art. 67 ust. 1 pkt 6 i 7 lub w art. 134 ust. 6 pkt 3 ustawy </w:t>
      </w:r>
      <w:proofErr w:type="spellStart"/>
      <w:r w:rsidRPr="003C60B8">
        <w:rPr>
          <w:rFonts w:eastAsia="Times New Roman" w:cs="Times New Roman"/>
          <w:b/>
          <w:bCs/>
          <w:color w:val="000000"/>
          <w:lang w:eastAsia="pl-PL"/>
        </w:rPr>
        <w:t>Pzp</w:t>
      </w:r>
      <w:proofErr w:type="spellEnd"/>
      <w:r w:rsidRPr="003C60B8">
        <w:rPr>
          <w:rFonts w:eastAsia="Times New Roman" w:cs="Times New Roman"/>
          <w:b/>
          <w:bCs/>
          <w:color w:val="000000"/>
          <w:lang w:eastAsia="pl-PL"/>
        </w:rPr>
        <w:t>: </w:t>
      </w:r>
      <w:r w:rsidRPr="003C60B8">
        <w:rPr>
          <w:rFonts w:eastAsia="Times New Roman" w:cs="Times New Roman"/>
          <w:color w:val="000000"/>
          <w:lang w:eastAsia="pl-PL"/>
        </w:rPr>
        <w:t>Nie </w:t>
      </w:r>
      <w:r w:rsidRPr="003C60B8">
        <w:rPr>
          <w:rFonts w:eastAsia="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3C60B8">
        <w:rPr>
          <w:rFonts w:eastAsia="Times New Roman" w:cs="Times New Roman"/>
          <w:color w:val="000000"/>
          <w:lang w:eastAsia="pl-PL"/>
        </w:rPr>
        <w:t>Pzp</w:t>
      </w:r>
      <w:proofErr w:type="spellEnd"/>
      <w:r w:rsidRPr="003C60B8">
        <w:rPr>
          <w:rFonts w:eastAsia="Times New Roman" w:cs="Times New Roman"/>
          <w:color w:val="000000"/>
          <w:lang w:eastAsia="pl-PL"/>
        </w:rPr>
        <w:t>: </w:t>
      </w:r>
      <w:r w:rsidRPr="003C60B8">
        <w:rPr>
          <w:rFonts w:eastAsia="Times New Roman" w:cs="Times New Roman"/>
          <w:color w:val="000000"/>
          <w:lang w:eastAsia="pl-PL"/>
        </w:rPr>
        <w:br/>
      </w:r>
      <w:r w:rsidRPr="003C60B8">
        <w:rPr>
          <w:rFonts w:eastAsia="Times New Roman" w:cs="Times New Roman"/>
          <w:b/>
          <w:bCs/>
          <w:color w:val="000000"/>
          <w:lang w:eastAsia="pl-PL"/>
        </w:rPr>
        <w:t>II.8) Okres, w którym realizowane będzie zamówienie lub okres, na który została zawarta umowa ramowa lub okres, na który został ustanowiony dynamiczny system zakupów:</w:t>
      </w:r>
      <w:r w:rsidRPr="003C60B8">
        <w:rPr>
          <w:rFonts w:eastAsia="Times New Roman" w:cs="Times New Roman"/>
          <w:color w:val="000000"/>
          <w:lang w:eastAsia="pl-PL"/>
        </w:rPr>
        <w:t> </w:t>
      </w:r>
      <w:r w:rsidRPr="003C60B8">
        <w:rPr>
          <w:rFonts w:eastAsia="Times New Roman" w:cs="Times New Roman"/>
          <w:color w:val="000000"/>
          <w:lang w:eastAsia="pl-PL"/>
        </w:rPr>
        <w:br/>
        <w:t>miesiącach:   </w:t>
      </w:r>
      <w:r w:rsidRPr="003C60B8">
        <w:rPr>
          <w:rFonts w:eastAsia="Times New Roman" w:cs="Times New Roman"/>
          <w:i/>
          <w:iCs/>
          <w:color w:val="000000"/>
          <w:lang w:eastAsia="pl-PL"/>
        </w:rPr>
        <w:t> lub </w:t>
      </w:r>
      <w:r w:rsidRPr="003C60B8">
        <w:rPr>
          <w:rFonts w:eastAsia="Times New Roman" w:cs="Times New Roman"/>
          <w:b/>
          <w:bCs/>
          <w:color w:val="000000"/>
          <w:lang w:eastAsia="pl-PL"/>
        </w:rPr>
        <w:t>dniach:</w:t>
      </w:r>
      <w:r w:rsidRPr="003C60B8">
        <w:rPr>
          <w:rFonts w:eastAsia="Times New Roman" w:cs="Times New Roman"/>
          <w:color w:val="000000"/>
          <w:lang w:eastAsia="pl-PL"/>
        </w:rPr>
        <w:t> 60 </w:t>
      </w:r>
      <w:r w:rsidRPr="003C60B8">
        <w:rPr>
          <w:rFonts w:eastAsia="Times New Roman" w:cs="Times New Roman"/>
          <w:color w:val="000000"/>
          <w:lang w:eastAsia="pl-PL"/>
        </w:rPr>
        <w:br/>
      </w:r>
      <w:r w:rsidRPr="003C60B8">
        <w:rPr>
          <w:rFonts w:eastAsia="Times New Roman" w:cs="Times New Roman"/>
          <w:i/>
          <w:iCs/>
          <w:color w:val="000000"/>
          <w:lang w:eastAsia="pl-PL"/>
        </w:rPr>
        <w:t>lub</w:t>
      </w:r>
      <w:r w:rsidRPr="003C60B8">
        <w:rPr>
          <w:rFonts w:eastAsia="Times New Roman" w:cs="Times New Roman"/>
          <w:color w:val="000000"/>
          <w:lang w:eastAsia="pl-PL"/>
        </w:rPr>
        <w:t> </w:t>
      </w:r>
      <w:r w:rsidRPr="003C60B8">
        <w:rPr>
          <w:rFonts w:eastAsia="Times New Roman" w:cs="Times New Roman"/>
          <w:color w:val="000000"/>
          <w:lang w:eastAsia="pl-PL"/>
        </w:rPr>
        <w:br/>
      </w:r>
      <w:r w:rsidRPr="003C60B8">
        <w:rPr>
          <w:rFonts w:eastAsia="Times New Roman" w:cs="Times New Roman"/>
          <w:b/>
          <w:bCs/>
          <w:color w:val="000000"/>
          <w:lang w:eastAsia="pl-PL"/>
        </w:rPr>
        <w:t>data rozpoczęcia: </w:t>
      </w:r>
      <w:r w:rsidRPr="003C60B8">
        <w:rPr>
          <w:rFonts w:eastAsia="Times New Roman" w:cs="Times New Roman"/>
          <w:color w:val="000000"/>
          <w:lang w:eastAsia="pl-PL"/>
        </w:rPr>
        <w:t> </w:t>
      </w:r>
      <w:r w:rsidRPr="003C60B8">
        <w:rPr>
          <w:rFonts w:eastAsia="Times New Roman" w:cs="Times New Roman"/>
          <w:i/>
          <w:iCs/>
          <w:color w:val="000000"/>
          <w:lang w:eastAsia="pl-PL"/>
        </w:rPr>
        <w:t> lub </w:t>
      </w:r>
      <w:r w:rsidRPr="003C60B8">
        <w:rPr>
          <w:rFonts w:eastAsia="Times New Roman" w:cs="Times New Roman"/>
          <w:b/>
          <w:bCs/>
          <w:color w:val="000000"/>
          <w:lang w:eastAsia="pl-PL"/>
        </w:rPr>
        <w:t>zakończenia: </w:t>
      </w:r>
      <w:r w:rsidRPr="003C60B8">
        <w:rPr>
          <w:rFonts w:eastAsia="Times New Roman" w:cs="Times New Roman"/>
          <w:color w:val="000000"/>
          <w:lang w:eastAsia="pl-PL"/>
        </w:rPr>
        <w:br/>
      </w:r>
      <w:r w:rsidRPr="003C60B8">
        <w:rPr>
          <w:rFonts w:eastAsia="Times New Roman" w:cs="Times New Roman"/>
          <w:color w:val="000000"/>
          <w:lang w:eastAsia="pl-PL"/>
        </w:rPr>
        <w:lastRenderedPageBreak/>
        <w:br/>
      </w:r>
      <w:r w:rsidRPr="003C60B8">
        <w:rPr>
          <w:rFonts w:eastAsia="Times New Roman" w:cs="Times New Roman"/>
          <w:b/>
          <w:bCs/>
          <w:color w:val="000000"/>
          <w:lang w:eastAsia="pl-PL"/>
        </w:rPr>
        <w:t>II.9) Informacje dodatkowe:</w:t>
      </w:r>
    </w:p>
    <w:p w:rsidR="003C60B8" w:rsidRPr="003C60B8" w:rsidRDefault="003C60B8" w:rsidP="003C60B8">
      <w:pPr>
        <w:spacing w:after="0" w:line="450" w:lineRule="atLeast"/>
        <w:rPr>
          <w:rFonts w:eastAsia="Times New Roman" w:cs="Times New Roman"/>
          <w:b/>
          <w:bCs/>
          <w:color w:val="000000"/>
          <w:lang w:eastAsia="pl-PL"/>
        </w:rPr>
      </w:pPr>
      <w:r w:rsidRPr="003C60B8">
        <w:rPr>
          <w:rFonts w:eastAsia="Times New Roman" w:cs="Times New Roman"/>
          <w:b/>
          <w:bCs/>
          <w:color w:val="000000"/>
          <w:u w:val="single"/>
          <w:lang w:eastAsia="pl-PL"/>
        </w:rPr>
        <w:t>SEKCJA III: INFORMACJE O CHARAKTERZE PRAWNYM, EKONOMICZNYM, FINANSOWYM I TECHNICZNYM</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III.1) WARUNKI UDZIAŁU W POSTĘPOWANIU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III.1.1) Kompetencje lub uprawnienia do prowadzenia określonej działalności zawodowej, o ile wynika to z odrębnych przepisów</w:t>
      </w:r>
      <w:r w:rsidRPr="003C60B8">
        <w:rPr>
          <w:rFonts w:eastAsia="Times New Roman" w:cs="Times New Roman"/>
          <w:color w:val="000000"/>
          <w:lang w:eastAsia="pl-PL"/>
        </w:rPr>
        <w:t> </w:t>
      </w:r>
      <w:r w:rsidRPr="003C60B8">
        <w:rPr>
          <w:rFonts w:eastAsia="Times New Roman" w:cs="Times New Roman"/>
          <w:color w:val="000000"/>
          <w:lang w:eastAsia="pl-PL"/>
        </w:rPr>
        <w:br/>
        <w:t>Określenie warunków: Zamawiający nie stawia szczegółowych wymagań odnośnie powyższego warunku. Zamawiający dokona oceny spełniania warunku udziału w postępowaniu w tym zakresie na podstawie oświadczenia o spełnianiu warunków udziału w postępowaniu, stanowiącego załącznik nr 3 do SIWZ. </w:t>
      </w:r>
      <w:r w:rsidRPr="003C60B8">
        <w:rPr>
          <w:rFonts w:eastAsia="Times New Roman" w:cs="Times New Roman"/>
          <w:color w:val="000000"/>
          <w:lang w:eastAsia="pl-PL"/>
        </w:rPr>
        <w:br/>
        <w:t>Informacje dodatkowe </w:t>
      </w:r>
      <w:r w:rsidRPr="003C60B8">
        <w:rPr>
          <w:rFonts w:eastAsia="Times New Roman" w:cs="Times New Roman"/>
          <w:color w:val="000000"/>
          <w:lang w:eastAsia="pl-PL"/>
        </w:rPr>
        <w:br/>
      </w:r>
      <w:r w:rsidRPr="003C60B8">
        <w:rPr>
          <w:rFonts w:eastAsia="Times New Roman" w:cs="Times New Roman"/>
          <w:b/>
          <w:bCs/>
          <w:color w:val="000000"/>
          <w:lang w:eastAsia="pl-PL"/>
        </w:rPr>
        <w:t>III.1.2) Sytuacja finansowa lub ekonomiczna </w:t>
      </w:r>
      <w:r w:rsidRPr="003C60B8">
        <w:rPr>
          <w:rFonts w:eastAsia="Times New Roman" w:cs="Times New Roman"/>
          <w:color w:val="000000"/>
          <w:lang w:eastAsia="pl-PL"/>
        </w:rPr>
        <w:br/>
        <w:t>Określenie warunków: Zamawiający uzna warunek za spełniony, jeżeli Wykonawca wykaże się posiadaniem polisę od odpowiedzialności cywilnej w zakresie prowadzonej działalności na kwotę nie mniejszą niż 400.000 zł oraz na podstawie złożonego oświadczenia – załącznik nr 3 do SIWZ. </w:t>
      </w:r>
      <w:r w:rsidRPr="003C60B8">
        <w:rPr>
          <w:rFonts w:eastAsia="Times New Roman" w:cs="Times New Roman"/>
          <w:color w:val="000000"/>
          <w:lang w:eastAsia="pl-PL"/>
        </w:rPr>
        <w:br/>
        <w:t>Informacje dodatkowe </w:t>
      </w:r>
      <w:r w:rsidRPr="003C60B8">
        <w:rPr>
          <w:rFonts w:eastAsia="Times New Roman" w:cs="Times New Roman"/>
          <w:color w:val="000000"/>
          <w:lang w:eastAsia="pl-PL"/>
        </w:rPr>
        <w:br/>
      </w:r>
      <w:r w:rsidRPr="003C60B8">
        <w:rPr>
          <w:rFonts w:eastAsia="Times New Roman" w:cs="Times New Roman"/>
          <w:b/>
          <w:bCs/>
          <w:color w:val="000000"/>
          <w:lang w:eastAsia="pl-PL"/>
        </w:rPr>
        <w:t>III.1.3) Zdolność techniczna lub zawodowa </w:t>
      </w:r>
      <w:r w:rsidRPr="003C60B8">
        <w:rPr>
          <w:rFonts w:eastAsia="Times New Roman" w:cs="Times New Roman"/>
          <w:color w:val="000000"/>
          <w:lang w:eastAsia="pl-PL"/>
        </w:rPr>
        <w:br/>
        <w:t xml:space="preserve">Określenie warunków: a) wiedza i doświadczenie Zamawiający uzna warunek za spełniony, jeżeli Wykonawca wykaże, że w ciągu 5 lat przed dniem wszczęcia postępowania o udzielenie zamówienia, a jeżeli okres prowadzenia działalności jest krótszy – w tym okresie, wykonał co najmniej dwie roboty budowlane o podobnym charakterze w zakresie instalacji SSP, co przedmiot zamówienia, o wartości brutto minimum 300.000 zł brutto każda. W przypadku Wykonawców wspólnie ubiegających się o udzielenie zamówienia, wystarczy by powyższy warunek spełniał minimum jeden z Wykonawców, bądź aby warunek został przez Wykonawców spełniony łącznie. b) potencjał kadrowy Wykonawca musi wskazać osobę (osoby), które będą uczestniczyć w realizacji zamówienia, legitymującej się kwalifikacjami zawodowymi i doświadczeniem odpowiednim do funkcji jakie zostaną im powierzone tj.: • Kierownik robót elektrycznych posiadający uprawnienia do kierowania robotami budowlanymi bez ograniczeń w specjalności instalacyjnej w zakresie sieci, instalacji i urządzeń elektrycznych i elektroenergetycznych, • instalatorami instalacji posiadającymi świadectwa kwalifikacji w zakresie eksploatacji urządzeń, instalacji i sieci elektroenergetycznych o napięciu do 1 </w:t>
      </w:r>
      <w:proofErr w:type="spellStart"/>
      <w:r w:rsidRPr="003C60B8">
        <w:rPr>
          <w:rFonts w:eastAsia="Times New Roman" w:cs="Times New Roman"/>
          <w:color w:val="000000"/>
          <w:lang w:eastAsia="pl-PL"/>
        </w:rPr>
        <w:t>kV</w:t>
      </w:r>
      <w:proofErr w:type="spellEnd"/>
      <w:r w:rsidRPr="003C60B8">
        <w:rPr>
          <w:rFonts w:eastAsia="Times New Roman" w:cs="Times New Roman"/>
          <w:color w:val="000000"/>
          <w:lang w:eastAsia="pl-PL"/>
        </w:rPr>
        <w:t xml:space="preserve"> dla, co najmniej 5 </w:t>
      </w:r>
      <w:r w:rsidRPr="003C60B8">
        <w:rPr>
          <w:rFonts w:eastAsia="Times New Roman" w:cs="Times New Roman"/>
          <w:color w:val="000000"/>
          <w:lang w:eastAsia="pl-PL"/>
        </w:rPr>
        <w:lastRenderedPageBreak/>
        <w:t xml:space="preserve">(pięciu) pracowników przewidzianych do realizacji zadania, • co najmniej jednym pracownikiem posiadającymi aktualne świadectwa przeszkolenia wydane przez producenta oferowanego systemu potwierdzające przygotowanie do instalacji, programowania i konserwacji systemu oraz posiadającymi świadectwa kwalifikacji na stanowisku dozoru w zakresie urządzeń, instalacji i sieci elektroenergetycznych o napięciu do 1 </w:t>
      </w:r>
      <w:proofErr w:type="spellStart"/>
      <w:r w:rsidRPr="003C60B8">
        <w:rPr>
          <w:rFonts w:eastAsia="Times New Roman" w:cs="Times New Roman"/>
          <w:color w:val="000000"/>
          <w:lang w:eastAsia="pl-PL"/>
        </w:rPr>
        <w:t>kV</w:t>
      </w:r>
      <w:proofErr w:type="spellEnd"/>
      <w:r w:rsidRPr="003C60B8">
        <w:rPr>
          <w:rFonts w:eastAsia="Times New Roman" w:cs="Times New Roman"/>
          <w:color w:val="000000"/>
          <w:lang w:eastAsia="pl-PL"/>
        </w:rPr>
        <w:t xml:space="preserve">. W przypadku Wykonawców wspólnie ubiegających się o udzielenie zamówienia, wystarczy by powyższy warunek spełniał minimum jeden z Wykonawców, bądź aby warunek został przez Wykonawców spełniony łącznie. W przypadku uprawnień Zamawiający uznaje wymagane uprawnienia określone w rozporządzeniu Ministra Infrastruktury i Rozwoju z dnia 11 września 2014 r. w sprawie samodzielnych funkcji technicznych w budownictwie oraz uprawnienia obowiązujące wydane na podstawie wcześniej obowiązujących przepisów prawnych, a także zgodnie z art. 12a ustawy z dnia 7 lipca 1994 r. - Prawo budowlane, Zamawiający uznaje również wymagane uprawnienia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osoby wyznaczone do realizacji zamówienia posiadają uprawnienia, jeżeli: a) nabyły kwalifikacje zawodowe do wykonywania działalności w budownictwie, równoznacznej wykonywaniu samodzielnych funkcji technicznych w budownictwie na terytorium Rzeczypospolitej Polskiej, odpowiadające posiadaniu uprawnień budowlanych do kierowania lub projektowania, oraz b) posiadają odpowiednią decyzję o uznaniu kwalifikacji zawodowych lub w przypadku braku decyzji o uznaniu kwalifikacji zawodowych - zostały spełnione w stosunku do tych osób wymagania, o których mowa w art. 20a ust. 2-6 ustawy z dnia 15 grudnia 2000 r. o samorządach zawodowych architektów oraz inżynierów budownictwa, dotyczące świadczenia usług transgranicznych. Opis sposobu dokonania oceny spełnienia warunków o których mowa w ust. 7.2.1. pkt. c) W celu wykazania spełnienia warunku posiadania zdolności technicznej i zawodowej, wykonawca na wezwanie Zamawiającego winien przedłożyć: 1) wykaz osób, skierowanych przez wykonawcę do realizacji zamówienia publicznego, w szczególności </w:t>
      </w:r>
      <w:r w:rsidRPr="003C60B8">
        <w:rPr>
          <w:rFonts w:eastAsia="Times New Roman" w:cs="Times New Roman"/>
          <w:color w:val="000000"/>
          <w:lang w:eastAsia="pl-PL"/>
        </w:rPr>
        <w:lastRenderedPageBreak/>
        <w:t xml:space="preserve">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2)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spełnienie warunku określonego w ust. 7.2.1. </w:t>
      </w:r>
      <w:proofErr w:type="spellStart"/>
      <w:r w:rsidRPr="003C60B8">
        <w:rPr>
          <w:rFonts w:eastAsia="Times New Roman" w:cs="Times New Roman"/>
          <w:color w:val="000000"/>
          <w:lang w:eastAsia="pl-PL"/>
        </w:rPr>
        <w:t>pkt.c</w:t>
      </w:r>
      <w:proofErr w:type="spellEnd"/>
      <w:r w:rsidRPr="003C60B8">
        <w:rPr>
          <w:rFonts w:eastAsia="Times New Roman" w:cs="Times New Roman"/>
          <w:color w:val="000000"/>
          <w:lang w:eastAsia="pl-PL"/>
        </w:rPr>
        <w:t>). Ocena spełniania w/w warunków dokonana zostanie zgodnie z formułą „spełnia – nie spełnia”, w oparciu o informacje zawarte w dokumentach i oświadczeniach (sporządzonych wg wzorów: załącznik nr 3, załącznik nr 4,załącznik nr 5, załącznik nr 6). </w:t>
      </w:r>
      <w:r w:rsidRPr="003C60B8">
        <w:rPr>
          <w:rFonts w:eastAsia="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C60B8">
        <w:rPr>
          <w:rFonts w:eastAsia="Times New Roman" w:cs="Times New Roman"/>
          <w:color w:val="000000"/>
          <w:lang w:eastAsia="pl-PL"/>
        </w:rPr>
        <w:br/>
        <w:t>Informacje dodatkowe:</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III.2) PODSTAWY WYKLUCZENIA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 xml:space="preserve">III.2.1) Podstawy wykluczenia określone w art. 24 ust. 1 ustawy </w:t>
      </w:r>
      <w:proofErr w:type="spellStart"/>
      <w:r w:rsidRPr="003C60B8">
        <w:rPr>
          <w:rFonts w:eastAsia="Times New Roman" w:cs="Times New Roman"/>
          <w:b/>
          <w:bCs/>
          <w:color w:val="000000"/>
          <w:lang w:eastAsia="pl-PL"/>
        </w:rPr>
        <w:t>Pzp</w:t>
      </w:r>
      <w:proofErr w:type="spellEnd"/>
      <w:r w:rsidRPr="003C60B8">
        <w:rPr>
          <w:rFonts w:eastAsia="Times New Roman" w:cs="Times New Roman"/>
          <w:color w:val="000000"/>
          <w:lang w:eastAsia="pl-PL"/>
        </w:rPr>
        <w:t> </w:t>
      </w:r>
      <w:r w:rsidRPr="003C60B8">
        <w:rPr>
          <w:rFonts w:eastAsia="Times New Roman" w:cs="Times New Roman"/>
          <w:color w:val="000000"/>
          <w:lang w:eastAsia="pl-PL"/>
        </w:rPr>
        <w:br/>
      </w:r>
      <w:r w:rsidRPr="003C60B8">
        <w:rPr>
          <w:rFonts w:eastAsia="Times New Roman" w:cs="Times New Roman"/>
          <w:b/>
          <w:bCs/>
          <w:color w:val="000000"/>
          <w:lang w:eastAsia="pl-PL"/>
        </w:rPr>
        <w:t xml:space="preserve">III.2.2) Zamawiający przewiduje wykluczenie wykonawcy na podstawie art. 24 ust. 5 ustawy </w:t>
      </w:r>
      <w:proofErr w:type="spellStart"/>
      <w:r w:rsidRPr="003C60B8">
        <w:rPr>
          <w:rFonts w:eastAsia="Times New Roman" w:cs="Times New Roman"/>
          <w:b/>
          <w:bCs/>
          <w:color w:val="000000"/>
          <w:lang w:eastAsia="pl-PL"/>
        </w:rPr>
        <w:t>Pzp</w:t>
      </w:r>
      <w:proofErr w:type="spellEnd"/>
      <w:r w:rsidRPr="003C60B8">
        <w:rPr>
          <w:rFonts w:eastAsia="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3C60B8">
        <w:rPr>
          <w:rFonts w:eastAsia="Times New Roman" w:cs="Times New Roman"/>
          <w:color w:val="000000"/>
          <w:lang w:eastAsia="pl-PL"/>
        </w:rPr>
        <w:t>Pzp</w:t>
      </w:r>
      <w:proofErr w:type="spellEnd"/>
      <w:r w:rsidRPr="003C60B8">
        <w:rPr>
          <w:rFonts w:eastAsia="Times New Roman" w:cs="Times New Roman"/>
          <w:color w:val="000000"/>
          <w:lang w:eastAsia="pl-PL"/>
        </w:rPr>
        <w:t>) </w:t>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color w:val="000000"/>
          <w:lang w:eastAsia="pl-PL"/>
        </w:rPr>
        <w:lastRenderedPageBreak/>
        <w:br/>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Oświadczenie o niepodleganiu wykluczeniu oraz spełnianiu warunków udziału w postępowaniu </w:t>
      </w:r>
      <w:r w:rsidRPr="003C60B8">
        <w:rPr>
          <w:rFonts w:eastAsia="Times New Roman" w:cs="Times New Roman"/>
          <w:color w:val="000000"/>
          <w:lang w:eastAsia="pl-PL"/>
        </w:rPr>
        <w:br/>
        <w:t>Tak </w:t>
      </w:r>
      <w:r w:rsidRPr="003C60B8">
        <w:rPr>
          <w:rFonts w:eastAsia="Times New Roman" w:cs="Times New Roman"/>
          <w:color w:val="000000"/>
          <w:lang w:eastAsia="pl-PL"/>
        </w:rPr>
        <w:br/>
      </w:r>
      <w:r w:rsidRPr="003C60B8">
        <w:rPr>
          <w:rFonts w:eastAsia="Times New Roman" w:cs="Times New Roman"/>
          <w:b/>
          <w:bCs/>
          <w:color w:val="000000"/>
          <w:lang w:eastAsia="pl-PL"/>
        </w:rPr>
        <w:t>Oświadczenie o spełnianiu kryteriów selekcji </w:t>
      </w:r>
      <w:r w:rsidRPr="003C60B8">
        <w:rPr>
          <w:rFonts w:eastAsia="Times New Roman" w:cs="Times New Roman"/>
          <w:color w:val="000000"/>
          <w:lang w:eastAsia="pl-PL"/>
        </w:rPr>
        <w:br/>
        <w:t>Nie</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III.5.1) W ZAKRESIE SPEŁNIANIA WARUNKÓW UDZIAŁU W POSTĘPOWANIU:</w:t>
      </w:r>
      <w:r w:rsidRPr="003C60B8">
        <w:rPr>
          <w:rFonts w:eastAsia="Times New Roman" w:cs="Times New Roman"/>
          <w:color w:val="000000"/>
          <w:lang w:eastAsia="pl-PL"/>
        </w:rPr>
        <w:t> </w:t>
      </w:r>
      <w:r w:rsidRPr="003C60B8">
        <w:rPr>
          <w:rFonts w:eastAsia="Times New Roman" w:cs="Times New Roman"/>
          <w:color w:val="000000"/>
          <w:lang w:eastAsia="pl-PL"/>
        </w:rPr>
        <w:br/>
        <w:t xml:space="preserve">W celu potwierdzenia spełniania warunku dotyczącego sytuacji ekonomicznej lub finansowej określonego w pkt 7.3.2. SIWZ Zamawiający żąda od Wykonawcy: a) opłaconej polisy od odpowiedzialności cywilnej w zakresie prowadzonej działalności związanej z przedmiotem zamówienia na sumę gwarancyjna określoną przez Zamawiającego w pkt 7.3.2.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 celu potwierdzenia spełniania warunku dotyczącego zdolności technicznej lub zawodowej określonego w pkt 7.3.3. SIWZ Zamawiający żąda od Wykonawcy: a)wykazu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w:t>
      </w:r>
      <w:r w:rsidRPr="003C60B8">
        <w:rPr>
          <w:rFonts w:eastAsia="Times New Roman" w:cs="Times New Roman"/>
          <w:color w:val="000000"/>
          <w:lang w:eastAsia="pl-PL"/>
        </w:rPr>
        <w:lastRenderedPageBreak/>
        <w:t>inne dokumenty wystawione przez podmiot, na rzecz którego roboty budowlane były wykonywane, a jeżeli z uzasadnionej przyczyny o obiektywnym charakterze wykonawca nie jest w stanie uzyskać tych dokumentów - inne dokumenty – Załącznik Nr 4 do SIWZ. b) wykazu osób,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 Załącznik Nr 6 do SIWZ.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 </w:t>
      </w:r>
      <w:r w:rsidRPr="003C60B8">
        <w:rPr>
          <w:rFonts w:eastAsia="Times New Roman" w:cs="Times New Roman"/>
          <w:color w:val="000000"/>
          <w:lang w:eastAsia="pl-PL"/>
        </w:rPr>
        <w:br/>
      </w:r>
      <w:r w:rsidRPr="003C60B8">
        <w:rPr>
          <w:rFonts w:eastAsia="Times New Roman" w:cs="Times New Roman"/>
          <w:b/>
          <w:bCs/>
          <w:color w:val="000000"/>
          <w:lang w:eastAsia="pl-PL"/>
        </w:rPr>
        <w:t>III.5.2) W ZAKRESIE KRYTERIÓW SELEKCJI:</w:t>
      </w:r>
      <w:r w:rsidRPr="003C60B8">
        <w:rPr>
          <w:rFonts w:eastAsia="Times New Roman" w:cs="Times New Roman"/>
          <w:color w:val="000000"/>
          <w:lang w:eastAsia="pl-PL"/>
        </w:rPr>
        <w:t> </w:t>
      </w:r>
      <w:r w:rsidRPr="003C60B8">
        <w:rPr>
          <w:rFonts w:eastAsia="Times New Roman" w:cs="Times New Roman"/>
          <w:color w:val="000000"/>
          <w:lang w:eastAsia="pl-PL"/>
        </w:rPr>
        <w:br/>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III.7) INNE DOKUMENTY NIE WYMIENIONE W pkt III.3) - III.6)</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Pełnomocnictwo udzielone przez Wykonawców wspólnie ubiegających się o zamówienie do reprezentowania ich w postępowaniu o udzielenie zamówienia albo reprezentowania w postępowaniu i zawarcia umowy w sprawie zamówienia publicznego. 3. W przypadku gdy ofertę podpisuje pełnomocnik, do oferty należy dołączyć ORYGINAŁ lub kopię poświadczoną notarialnie pełnomocnictwa udzielonego osobie podpisującej ofertę przez osobę prawnie upoważnioną do reprezentowania Wykonawcy. 4. Formularz ofertowy musi być zgodny w treści z załączonym do SIWZ wzorem stanowiącym załącznik nr 1.</w:t>
      </w:r>
    </w:p>
    <w:p w:rsidR="003C60B8" w:rsidRPr="003C60B8" w:rsidRDefault="003C60B8" w:rsidP="003C60B8">
      <w:pPr>
        <w:spacing w:after="0" w:line="450" w:lineRule="atLeast"/>
        <w:rPr>
          <w:rFonts w:eastAsia="Times New Roman" w:cs="Times New Roman"/>
          <w:b/>
          <w:bCs/>
          <w:color w:val="000000"/>
          <w:lang w:eastAsia="pl-PL"/>
        </w:rPr>
      </w:pPr>
      <w:r w:rsidRPr="003C60B8">
        <w:rPr>
          <w:rFonts w:eastAsia="Times New Roman" w:cs="Times New Roman"/>
          <w:b/>
          <w:bCs/>
          <w:color w:val="000000"/>
          <w:u w:val="single"/>
          <w:lang w:eastAsia="pl-PL"/>
        </w:rPr>
        <w:t>SEKCJA IV: PROCEDURA</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IV.1) OPIS </w:t>
      </w:r>
      <w:r w:rsidRPr="003C60B8">
        <w:rPr>
          <w:rFonts w:eastAsia="Times New Roman" w:cs="Times New Roman"/>
          <w:color w:val="000000"/>
          <w:lang w:eastAsia="pl-PL"/>
        </w:rPr>
        <w:br/>
      </w:r>
      <w:r w:rsidRPr="003C60B8">
        <w:rPr>
          <w:rFonts w:eastAsia="Times New Roman" w:cs="Times New Roman"/>
          <w:b/>
          <w:bCs/>
          <w:color w:val="000000"/>
          <w:lang w:eastAsia="pl-PL"/>
        </w:rPr>
        <w:t>IV.1.1) Tryb udzielenia zamówienia: </w:t>
      </w:r>
      <w:r w:rsidRPr="003C60B8">
        <w:rPr>
          <w:rFonts w:eastAsia="Times New Roman" w:cs="Times New Roman"/>
          <w:color w:val="000000"/>
          <w:lang w:eastAsia="pl-PL"/>
        </w:rPr>
        <w:t>Przetarg nieograniczony </w:t>
      </w:r>
      <w:r w:rsidRPr="003C60B8">
        <w:rPr>
          <w:rFonts w:eastAsia="Times New Roman" w:cs="Times New Roman"/>
          <w:color w:val="000000"/>
          <w:lang w:eastAsia="pl-PL"/>
        </w:rPr>
        <w:br/>
      </w:r>
      <w:r w:rsidRPr="003C60B8">
        <w:rPr>
          <w:rFonts w:eastAsia="Times New Roman" w:cs="Times New Roman"/>
          <w:b/>
          <w:bCs/>
          <w:color w:val="000000"/>
          <w:lang w:eastAsia="pl-PL"/>
        </w:rPr>
        <w:t>IV.1.2) Zamawiający żąda wniesienia wadium:</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lastRenderedPageBreak/>
        <w:t>Nie </w:t>
      </w:r>
      <w:r w:rsidRPr="003C60B8">
        <w:rPr>
          <w:rFonts w:eastAsia="Times New Roman" w:cs="Times New Roman"/>
          <w:color w:val="000000"/>
          <w:lang w:eastAsia="pl-PL"/>
        </w:rPr>
        <w:br/>
        <w:t>Informacja na temat wadium </w:t>
      </w:r>
      <w:r w:rsidRPr="003C60B8">
        <w:rPr>
          <w:rFonts w:eastAsia="Times New Roman" w:cs="Times New Roman"/>
          <w:color w:val="000000"/>
          <w:lang w:eastAsia="pl-PL"/>
        </w:rPr>
        <w:br/>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IV.1.3) Przewiduje się udzielenie zaliczek na poczet wykonania zamówienia:</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Nie </w:t>
      </w:r>
      <w:r w:rsidRPr="003C60B8">
        <w:rPr>
          <w:rFonts w:eastAsia="Times New Roman" w:cs="Times New Roman"/>
          <w:color w:val="000000"/>
          <w:lang w:eastAsia="pl-PL"/>
        </w:rPr>
        <w:br/>
        <w:t>Należy podać informacje na temat udzielania zaliczek: </w:t>
      </w:r>
      <w:r w:rsidRPr="003C60B8">
        <w:rPr>
          <w:rFonts w:eastAsia="Times New Roman" w:cs="Times New Roman"/>
          <w:color w:val="000000"/>
          <w:lang w:eastAsia="pl-PL"/>
        </w:rPr>
        <w:br/>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IV.1.4) Wymaga się złożenia ofert w postaci katalogów elektronicznych lub dołączenia do ofert katalogów elektronicznych:</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Nie </w:t>
      </w:r>
      <w:r w:rsidRPr="003C60B8">
        <w:rPr>
          <w:rFonts w:eastAsia="Times New Roman" w:cs="Times New Roman"/>
          <w:color w:val="000000"/>
          <w:lang w:eastAsia="pl-PL"/>
        </w:rPr>
        <w:br/>
        <w:t>Dopuszcza się złożenie ofert w postaci katalogów elektronicznych lub dołączenia do ofert katalogów elektronicznych: </w:t>
      </w:r>
      <w:r w:rsidRPr="003C60B8">
        <w:rPr>
          <w:rFonts w:eastAsia="Times New Roman" w:cs="Times New Roman"/>
          <w:color w:val="000000"/>
          <w:lang w:eastAsia="pl-PL"/>
        </w:rPr>
        <w:br/>
        <w:t>Nie </w:t>
      </w:r>
      <w:r w:rsidRPr="003C60B8">
        <w:rPr>
          <w:rFonts w:eastAsia="Times New Roman" w:cs="Times New Roman"/>
          <w:color w:val="000000"/>
          <w:lang w:eastAsia="pl-PL"/>
        </w:rPr>
        <w:br/>
        <w:t>Informacje dodatkowe: </w:t>
      </w:r>
      <w:r w:rsidRPr="003C60B8">
        <w:rPr>
          <w:rFonts w:eastAsia="Times New Roman" w:cs="Times New Roman"/>
          <w:color w:val="000000"/>
          <w:lang w:eastAsia="pl-PL"/>
        </w:rPr>
        <w:br/>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IV.1.5.) Wymaga się złożenia oferty wariantowej:</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t>Dopuszcza się złożenie oferty wariantowej </w:t>
      </w:r>
      <w:r w:rsidRPr="003C60B8">
        <w:rPr>
          <w:rFonts w:eastAsia="Times New Roman" w:cs="Times New Roman"/>
          <w:color w:val="000000"/>
          <w:lang w:eastAsia="pl-PL"/>
        </w:rPr>
        <w:br/>
      </w:r>
      <w:r w:rsidRPr="003C60B8">
        <w:rPr>
          <w:rFonts w:eastAsia="Times New Roman" w:cs="Times New Roman"/>
          <w:color w:val="000000"/>
          <w:lang w:eastAsia="pl-PL"/>
        </w:rPr>
        <w:br/>
        <w:t>Złożenie oferty wariantowej dopuszcza się tylko z jednoczesnym złożeniem oferty zasadniczej: </w:t>
      </w:r>
      <w:r w:rsidRPr="003C60B8">
        <w:rPr>
          <w:rFonts w:eastAsia="Times New Roman" w:cs="Times New Roman"/>
          <w:color w:val="000000"/>
          <w:lang w:eastAsia="pl-PL"/>
        </w:rPr>
        <w:br/>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IV.1.6) Przewidywana liczba wykonawców, którzy zostaną zaproszeni do udziału w postępowaniu </w:t>
      </w:r>
      <w:r w:rsidRPr="003C60B8">
        <w:rPr>
          <w:rFonts w:eastAsia="Times New Roman" w:cs="Times New Roman"/>
          <w:color w:val="000000"/>
          <w:lang w:eastAsia="pl-PL"/>
        </w:rPr>
        <w:br/>
      </w:r>
      <w:r w:rsidRPr="003C60B8">
        <w:rPr>
          <w:rFonts w:eastAsia="Times New Roman" w:cs="Times New Roman"/>
          <w:i/>
          <w:iCs/>
          <w:color w:val="000000"/>
          <w:lang w:eastAsia="pl-PL"/>
        </w:rPr>
        <w:t>(przetarg ograniczony, negocjacje z ogłoszeniem, dialog konkurencyjny, partnerstwo innowacyjne)</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Liczba wykonawców   </w:t>
      </w:r>
      <w:r w:rsidRPr="003C60B8">
        <w:rPr>
          <w:rFonts w:eastAsia="Times New Roman" w:cs="Times New Roman"/>
          <w:color w:val="000000"/>
          <w:lang w:eastAsia="pl-PL"/>
        </w:rPr>
        <w:br/>
        <w:t>Przewidywana minimalna liczba wykonawców </w:t>
      </w:r>
      <w:r w:rsidRPr="003C60B8">
        <w:rPr>
          <w:rFonts w:eastAsia="Times New Roman" w:cs="Times New Roman"/>
          <w:color w:val="000000"/>
          <w:lang w:eastAsia="pl-PL"/>
        </w:rPr>
        <w:br/>
        <w:t>Maksymalna liczba wykonawców   </w:t>
      </w:r>
      <w:r w:rsidRPr="003C60B8">
        <w:rPr>
          <w:rFonts w:eastAsia="Times New Roman" w:cs="Times New Roman"/>
          <w:color w:val="000000"/>
          <w:lang w:eastAsia="pl-PL"/>
        </w:rPr>
        <w:br/>
      </w:r>
      <w:r w:rsidRPr="003C60B8">
        <w:rPr>
          <w:rFonts w:eastAsia="Times New Roman" w:cs="Times New Roman"/>
          <w:color w:val="000000"/>
          <w:lang w:eastAsia="pl-PL"/>
        </w:rPr>
        <w:lastRenderedPageBreak/>
        <w:t>Kryteria selekcji wykonawców: </w:t>
      </w:r>
      <w:r w:rsidRPr="003C60B8">
        <w:rPr>
          <w:rFonts w:eastAsia="Times New Roman" w:cs="Times New Roman"/>
          <w:color w:val="000000"/>
          <w:lang w:eastAsia="pl-PL"/>
        </w:rPr>
        <w:br/>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IV.1.7) Informacje na temat umowy ramowej lub dynamicznego systemu zakupów:</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Umowa ramowa będzie zawarta: </w:t>
      </w:r>
      <w:r w:rsidRPr="003C60B8">
        <w:rPr>
          <w:rFonts w:eastAsia="Times New Roman" w:cs="Times New Roman"/>
          <w:color w:val="000000"/>
          <w:lang w:eastAsia="pl-PL"/>
        </w:rPr>
        <w:br/>
      </w:r>
      <w:r w:rsidRPr="003C60B8">
        <w:rPr>
          <w:rFonts w:eastAsia="Times New Roman" w:cs="Times New Roman"/>
          <w:color w:val="000000"/>
          <w:lang w:eastAsia="pl-PL"/>
        </w:rPr>
        <w:br/>
        <w:t>Czy przewiduje się ograniczenie liczby uczestników umowy ramowej: </w:t>
      </w:r>
      <w:r w:rsidRPr="003C60B8">
        <w:rPr>
          <w:rFonts w:eastAsia="Times New Roman" w:cs="Times New Roman"/>
          <w:color w:val="000000"/>
          <w:lang w:eastAsia="pl-PL"/>
        </w:rPr>
        <w:br/>
      </w:r>
      <w:r w:rsidRPr="003C60B8">
        <w:rPr>
          <w:rFonts w:eastAsia="Times New Roman" w:cs="Times New Roman"/>
          <w:color w:val="000000"/>
          <w:lang w:eastAsia="pl-PL"/>
        </w:rPr>
        <w:br/>
        <w:t>Przewidziana maksymalna liczba uczestników umowy ramowej: </w:t>
      </w:r>
      <w:r w:rsidRPr="003C60B8">
        <w:rPr>
          <w:rFonts w:eastAsia="Times New Roman" w:cs="Times New Roman"/>
          <w:color w:val="000000"/>
          <w:lang w:eastAsia="pl-PL"/>
        </w:rPr>
        <w:br/>
      </w:r>
      <w:r w:rsidRPr="003C60B8">
        <w:rPr>
          <w:rFonts w:eastAsia="Times New Roman" w:cs="Times New Roman"/>
          <w:color w:val="000000"/>
          <w:lang w:eastAsia="pl-PL"/>
        </w:rPr>
        <w:br/>
        <w:t>Informacje dodatkowe: </w:t>
      </w:r>
      <w:r w:rsidRPr="003C60B8">
        <w:rPr>
          <w:rFonts w:eastAsia="Times New Roman" w:cs="Times New Roman"/>
          <w:color w:val="000000"/>
          <w:lang w:eastAsia="pl-PL"/>
        </w:rPr>
        <w:br/>
      </w:r>
      <w:r w:rsidRPr="003C60B8">
        <w:rPr>
          <w:rFonts w:eastAsia="Times New Roman" w:cs="Times New Roman"/>
          <w:color w:val="000000"/>
          <w:lang w:eastAsia="pl-PL"/>
        </w:rPr>
        <w:br/>
        <w:t>Zamówienie obejmuje ustanowienie dynamicznego systemu zakupów: </w:t>
      </w:r>
      <w:r w:rsidRPr="003C60B8">
        <w:rPr>
          <w:rFonts w:eastAsia="Times New Roman" w:cs="Times New Roman"/>
          <w:color w:val="000000"/>
          <w:lang w:eastAsia="pl-PL"/>
        </w:rPr>
        <w:br/>
      </w:r>
      <w:r w:rsidRPr="003C60B8">
        <w:rPr>
          <w:rFonts w:eastAsia="Times New Roman" w:cs="Times New Roman"/>
          <w:color w:val="000000"/>
          <w:lang w:eastAsia="pl-PL"/>
        </w:rPr>
        <w:br/>
        <w:t>Adres strony internetowej, na której będą zamieszczone dodatkowe informacje dotyczące dynamicznego systemu zakupów: </w:t>
      </w:r>
      <w:r w:rsidRPr="003C60B8">
        <w:rPr>
          <w:rFonts w:eastAsia="Times New Roman" w:cs="Times New Roman"/>
          <w:color w:val="000000"/>
          <w:lang w:eastAsia="pl-PL"/>
        </w:rPr>
        <w:br/>
      </w:r>
      <w:r w:rsidRPr="003C60B8">
        <w:rPr>
          <w:rFonts w:eastAsia="Times New Roman" w:cs="Times New Roman"/>
          <w:color w:val="000000"/>
          <w:lang w:eastAsia="pl-PL"/>
        </w:rPr>
        <w:br/>
        <w:t>Informacje dodatkowe: </w:t>
      </w:r>
      <w:r w:rsidRPr="003C60B8">
        <w:rPr>
          <w:rFonts w:eastAsia="Times New Roman" w:cs="Times New Roman"/>
          <w:color w:val="000000"/>
          <w:lang w:eastAsia="pl-PL"/>
        </w:rPr>
        <w:br/>
      </w:r>
      <w:r w:rsidRPr="003C60B8">
        <w:rPr>
          <w:rFonts w:eastAsia="Times New Roman" w:cs="Times New Roman"/>
          <w:color w:val="000000"/>
          <w:lang w:eastAsia="pl-PL"/>
        </w:rPr>
        <w:br/>
        <w:t>W ramach umowy ramowej/dynamicznego systemu zakupów dopuszcza się złożenie ofert w formie katalogów elektronicznych: </w:t>
      </w:r>
      <w:r w:rsidRPr="003C60B8">
        <w:rPr>
          <w:rFonts w:eastAsia="Times New Roman" w:cs="Times New Roman"/>
          <w:color w:val="000000"/>
          <w:lang w:eastAsia="pl-PL"/>
        </w:rPr>
        <w:br/>
      </w:r>
      <w:r w:rsidRPr="003C60B8">
        <w:rPr>
          <w:rFonts w:eastAsia="Times New Roman" w:cs="Times New Roman"/>
          <w:color w:val="000000"/>
          <w:lang w:eastAsia="pl-PL"/>
        </w:rPr>
        <w:br/>
        <w:t>Przewiduje się pobranie ze złożonych katalogów elektronicznych informacji potrzebnych do sporządzenia ofert w ramach umowy ramowej/dynamicznego systemu zakupów: </w:t>
      </w:r>
      <w:r w:rsidRPr="003C60B8">
        <w:rPr>
          <w:rFonts w:eastAsia="Times New Roman" w:cs="Times New Roman"/>
          <w:color w:val="000000"/>
          <w:lang w:eastAsia="pl-PL"/>
        </w:rPr>
        <w:br/>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IV.1.8) Aukcja elektroniczna </w:t>
      </w:r>
      <w:r w:rsidRPr="003C60B8">
        <w:rPr>
          <w:rFonts w:eastAsia="Times New Roman" w:cs="Times New Roman"/>
          <w:color w:val="000000"/>
          <w:lang w:eastAsia="pl-PL"/>
        </w:rPr>
        <w:br/>
      </w:r>
      <w:r w:rsidRPr="003C60B8">
        <w:rPr>
          <w:rFonts w:eastAsia="Times New Roman" w:cs="Times New Roman"/>
          <w:b/>
          <w:bCs/>
          <w:color w:val="000000"/>
          <w:lang w:eastAsia="pl-PL"/>
        </w:rPr>
        <w:t>Przewidziane jest przeprowadzenie aukcji elektronicznej </w:t>
      </w:r>
      <w:r w:rsidRPr="003C60B8">
        <w:rPr>
          <w:rFonts w:eastAsia="Times New Roman" w:cs="Times New Roman"/>
          <w:i/>
          <w:iCs/>
          <w:color w:val="000000"/>
          <w:lang w:eastAsia="pl-PL"/>
        </w:rPr>
        <w:t>(przetarg nieograniczony, przetarg ograniczony, negocjacje z ogłoszeniem) </w:t>
      </w:r>
      <w:r w:rsidRPr="003C60B8">
        <w:rPr>
          <w:rFonts w:eastAsia="Times New Roman" w:cs="Times New Roman"/>
          <w:color w:val="000000"/>
          <w:lang w:eastAsia="pl-PL"/>
        </w:rPr>
        <w:t>Nie </w:t>
      </w:r>
      <w:r w:rsidRPr="003C60B8">
        <w:rPr>
          <w:rFonts w:eastAsia="Times New Roman" w:cs="Times New Roman"/>
          <w:color w:val="000000"/>
          <w:lang w:eastAsia="pl-PL"/>
        </w:rPr>
        <w:br/>
        <w:t>Należy podać adres strony internetowej, na której aukcja będzie prowadzona: </w:t>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b/>
          <w:bCs/>
          <w:color w:val="000000"/>
          <w:lang w:eastAsia="pl-PL"/>
        </w:rPr>
        <w:lastRenderedPageBreak/>
        <w:t>Należy wskazać elementy, których wartości będą przedmiotem aukcji elektronicznej: </w:t>
      </w:r>
      <w:r w:rsidRPr="003C60B8">
        <w:rPr>
          <w:rFonts w:eastAsia="Times New Roman" w:cs="Times New Roman"/>
          <w:color w:val="000000"/>
          <w:lang w:eastAsia="pl-PL"/>
        </w:rPr>
        <w:br/>
      </w:r>
      <w:r w:rsidRPr="003C60B8">
        <w:rPr>
          <w:rFonts w:eastAsia="Times New Roman" w:cs="Times New Roman"/>
          <w:b/>
          <w:bCs/>
          <w:color w:val="000000"/>
          <w:lang w:eastAsia="pl-PL"/>
        </w:rPr>
        <w:t>Przewiduje się ograniczenia co do przedstawionych wartości, wynikające z opisu przedmiotu zamówienia:</w:t>
      </w:r>
      <w:r w:rsidRPr="003C60B8">
        <w:rPr>
          <w:rFonts w:eastAsia="Times New Roman" w:cs="Times New Roman"/>
          <w:color w:val="000000"/>
          <w:lang w:eastAsia="pl-PL"/>
        </w:rPr>
        <w:t> </w:t>
      </w:r>
      <w:r w:rsidRPr="003C60B8">
        <w:rPr>
          <w:rFonts w:eastAsia="Times New Roman" w:cs="Times New Roman"/>
          <w:color w:val="000000"/>
          <w:lang w:eastAsia="pl-PL"/>
        </w:rPr>
        <w:br/>
      </w:r>
      <w:r w:rsidRPr="003C60B8">
        <w:rPr>
          <w:rFonts w:eastAsia="Times New Roman" w:cs="Times New Roman"/>
          <w:color w:val="000000"/>
          <w:lang w:eastAsia="pl-PL"/>
        </w:rPr>
        <w:br/>
        <w:t>Należy podać, które informacje zostaną udostępnione wykonawcom w trakcie aukcji elektronicznej oraz jaki będzie termin ich udostępnienia: </w:t>
      </w:r>
      <w:r w:rsidRPr="003C60B8">
        <w:rPr>
          <w:rFonts w:eastAsia="Times New Roman" w:cs="Times New Roman"/>
          <w:color w:val="000000"/>
          <w:lang w:eastAsia="pl-PL"/>
        </w:rPr>
        <w:br/>
        <w:t>Informacje dotyczące przebiegu aukcji elektronicznej: </w:t>
      </w:r>
      <w:r w:rsidRPr="003C60B8">
        <w:rPr>
          <w:rFonts w:eastAsia="Times New Roman" w:cs="Times New Roman"/>
          <w:color w:val="000000"/>
          <w:lang w:eastAsia="pl-PL"/>
        </w:rPr>
        <w:br/>
        <w:t>Jaki jest przewidziany sposób postępowania w toku aukcji elektronicznej i jakie będą warunki, na jakich wykonawcy będą mogli licytować (minimalne wysokości postąpień): </w:t>
      </w:r>
      <w:r w:rsidRPr="003C60B8">
        <w:rPr>
          <w:rFonts w:eastAsia="Times New Roman" w:cs="Times New Roman"/>
          <w:color w:val="000000"/>
          <w:lang w:eastAsia="pl-PL"/>
        </w:rPr>
        <w:br/>
        <w:t>Informacje dotyczące wykorzystywanego sprzętu elektronicznego, rozwiązań i specyfikacji technicznych w zakresie połączeń: </w:t>
      </w:r>
      <w:r w:rsidRPr="003C60B8">
        <w:rPr>
          <w:rFonts w:eastAsia="Times New Roman" w:cs="Times New Roman"/>
          <w:color w:val="000000"/>
          <w:lang w:eastAsia="pl-PL"/>
        </w:rPr>
        <w:br/>
        <w:t>Wymagania dotyczące rejestracji i identyfikacji wykonawców w aukcji elektronicznej: </w:t>
      </w:r>
      <w:r w:rsidRPr="003C60B8">
        <w:rPr>
          <w:rFonts w:eastAsia="Times New Roman" w:cs="Times New Roman"/>
          <w:color w:val="000000"/>
          <w:lang w:eastAsia="pl-PL"/>
        </w:rPr>
        <w:br/>
        <w:t>Informacje o liczbie etapów aukcji elektronicznej i czasie ich trwania:</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t>Czas trwania: </w:t>
      </w:r>
      <w:r w:rsidRPr="003C60B8">
        <w:rPr>
          <w:rFonts w:eastAsia="Times New Roman" w:cs="Times New Roman"/>
          <w:color w:val="000000"/>
          <w:lang w:eastAsia="pl-PL"/>
        </w:rPr>
        <w:br/>
      </w:r>
      <w:r w:rsidRPr="003C60B8">
        <w:rPr>
          <w:rFonts w:eastAsia="Times New Roman" w:cs="Times New Roman"/>
          <w:color w:val="000000"/>
          <w:lang w:eastAsia="pl-PL"/>
        </w:rPr>
        <w:br/>
        <w:t>Czy wykonawcy, którzy nie złożyli nowych postąpień, zostaną zakwalifikowani do następnego etapu: </w:t>
      </w:r>
      <w:r w:rsidRPr="003C60B8">
        <w:rPr>
          <w:rFonts w:eastAsia="Times New Roman" w:cs="Times New Roman"/>
          <w:color w:val="000000"/>
          <w:lang w:eastAsia="pl-PL"/>
        </w:rPr>
        <w:br/>
        <w:t>Warunki zamknięcia aukcji elektronicznej: </w:t>
      </w:r>
      <w:r w:rsidRPr="003C60B8">
        <w:rPr>
          <w:rFonts w:eastAsia="Times New Roman" w:cs="Times New Roman"/>
          <w:color w:val="000000"/>
          <w:lang w:eastAsia="pl-PL"/>
        </w:rPr>
        <w:br/>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IV.2) KRYTERIA OCENY OFERT </w:t>
      </w:r>
      <w:r w:rsidRPr="003C60B8">
        <w:rPr>
          <w:rFonts w:eastAsia="Times New Roman" w:cs="Times New Roman"/>
          <w:color w:val="000000"/>
          <w:lang w:eastAsia="pl-PL"/>
        </w:rPr>
        <w:br/>
      </w:r>
      <w:r w:rsidRPr="003C60B8">
        <w:rPr>
          <w:rFonts w:eastAsia="Times New Roman" w:cs="Times New Roman"/>
          <w:b/>
          <w:bCs/>
          <w:color w:val="000000"/>
          <w:lang w:eastAsia="pl-PL"/>
        </w:rPr>
        <w:t>IV.2.1) Kryteria oceny ofert: </w:t>
      </w:r>
      <w:r w:rsidRPr="003C60B8">
        <w:rPr>
          <w:rFonts w:eastAsia="Times New Roman" w:cs="Times New Roman"/>
          <w:color w:val="000000"/>
          <w:lang w:eastAsia="pl-PL"/>
        </w:rPr>
        <w:br/>
      </w:r>
      <w:r w:rsidRPr="003C60B8">
        <w:rPr>
          <w:rFonts w:eastAsia="Times New Roman" w:cs="Times New Roman"/>
          <w:b/>
          <w:bCs/>
          <w:color w:val="000000"/>
          <w:lang w:eastAsia="pl-PL"/>
        </w:rPr>
        <w:t>IV.2.2) Kryteria</w:t>
      </w:r>
      <w:r w:rsidRPr="003C60B8">
        <w:rPr>
          <w:rFonts w:eastAsia="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34"/>
        <w:gridCol w:w="919"/>
      </w:tblGrid>
      <w:tr w:rsidR="003C60B8" w:rsidRPr="003C60B8" w:rsidTr="003C60B8">
        <w:tc>
          <w:tcPr>
            <w:tcW w:w="0" w:type="auto"/>
            <w:tcBorders>
              <w:top w:val="single" w:sz="6" w:space="0" w:color="000000"/>
              <w:left w:val="single" w:sz="6" w:space="0" w:color="000000"/>
              <w:bottom w:val="single" w:sz="6" w:space="0" w:color="000000"/>
              <w:right w:val="single" w:sz="6" w:space="0" w:color="000000"/>
            </w:tcBorders>
            <w:vAlign w:val="center"/>
            <w:hideMark/>
          </w:tcPr>
          <w:p w:rsidR="003C60B8" w:rsidRPr="003C60B8" w:rsidRDefault="003C60B8" w:rsidP="003C60B8">
            <w:pPr>
              <w:spacing w:after="0" w:line="240" w:lineRule="auto"/>
              <w:rPr>
                <w:rFonts w:eastAsia="Times New Roman" w:cs="Times New Roman"/>
                <w:lang w:eastAsia="pl-PL"/>
              </w:rPr>
            </w:pPr>
            <w:r w:rsidRPr="003C60B8">
              <w:rPr>
                <w:rFonts w:eastAsia="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0B8" w:rsidRPr="003C60B8" w:rsidRDefault="003C60B8" w:rsidP="003C60B8">
            <w:pPr>
              <w:spacing w:after="0" w:line="240" w:lineRule="auto"/>
              <w:rPr>
                <w:rFonts w:eastAsia="Times New Roman" w:cs="Times New Roman"/>
                <w:lang w:eastAsia="pl-PL"/>
              </w:rPr>
            </w:pPr>
            <w:r w:rsidRPr="003C60B8">
              <w:rPr>
                <w:rFonts w:eastAsia="Times New Roman" w:cs="Times New Roman"/>
                <w:lang w:eastAsia="pl-PL"/>
              </w:rPr>
              <w:t>Znaczenie</w:t>
            </w:r>
          </w:p>
        </w:tc>
      </w:tr>
      <w:tr w:rsidR="003C60B8" w:rsidRPr="003C60B8" w:rsidTr="003C60B8">
        <w:tc>
          <w:tcPr>
            <w:tcW w:w="0" w:type="auto"/>
            <w:tcBorders>
              <w:top w:val="single" w:sz="6" w:space="0" w:color="000000"/>
              <w:left w:val="single" w:sz="6" w:space="0" w:color="000000"/>
              <w:bottom w:val="single" w:sz="6" w:space="0" w:color="000000"/>
              <w:right w:val="single" w:sz="6" w:space="0" w:color="000000"/>
            </w:tcBorders>
            <w:vAlign w:val="center"/>
            <w:hideMark/>
          </w:tcPr>
          <w:p w:rsidR="003C60B8" w:rsidRPr="003C60B8" w:rsidRDefault="003C60B8" w:rsidP="003C60B8">
            <w:pPr>
              <w:spacing w:after="0" w:line="240" w:lineRule="auto"/>
              <w:rPr>
                <w:rFonts w:eastAsia="Times New Roman" w:cs="Times New Roman"/>
                <w:lang w:eastAsia="pl-PL"/>
              </w:rPr>
            </w:pPr>
            <w:r w:rsidRPr="003C60B8">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0B8" w:rsidRPr="003C60B8" w:rsidRDefault="003C60B8" w:rsidP="003C60B8">
            <w:pPr>
              <w:spacing w:after="0" w:line="240" w:lineRule="auto"/>
              <w:rPr>
                <w:rFonts w:eastAsia="Times New Roman" w:cs="Times New Roman"/>
                <w:lang w:eastAsia="pl-PL"/>
              </w:rPr>
            </w:pPr>
            <w:r w:rsidRPr="003C60B8">
              <w:rPr>
                <w:rFonts w:eastAsia="Times New Roman" w:cs="Times New Roman"/>
                <w:lang w:eastAsia="pl-PL"/>
              </w:rPr>
              <w:t>60,00</w:t>
            </w:r>
          </w:p>
        </w:tc>
      </w:tr>
      <w:tr w:rsidR="003C60B8" w:rsidRPr="003C60B8" w:rsidTr="003C60B8">
        <w:tc>
          <w:tcPr>
            <w:tcW w:w="0" w:type="auto"/>
            <w:tcBorders>
              <w:top w:val="single" w:sz="6" w:space="0" w:color="000000"/>
              <w:left w:val="single" w:sz="6" w:space="0" w:color="000000"/>
              <w:bottom w:val="single" w:sz="6" w:space="0" w:color="000000"/>
              <w:right w:val="single" w:sz="6" w:space="0" w:color="000000"/>
            </w:tcBorders>
            <w:vAlign w:val="center"/>
            <w:hideMark/>
          </w:tcPr>
          <w:p w:rsidR="003C60B8" w:rsidRPr="003C60B8" w:rsidRDefault="003C60B8" w:rsidP="003C60B8">
            <w:pPr>
              <w:spacing w:after="0" w:line="240" w:lineRule="auto"/>
              <w:rPr>
                <w:rFonts w:eastAsia="Times New Roman" w:cs="Times New Roman"/>
                <w:lang w:eastAsia="pl-PL"/>
              </w:rPr>
            </w:pPr>
            <w:r w:rsidRPr="003C60B8">
              <w:rPr>
                <w:rFonts w:eastAsia="Times New Roman" w:cs="Times New Roman"/>
                <w:lang w:eastAsia="pl-PL"/>
              </w:rPr>
              <w:t xml:space="preserve">Gwarancja </w:t>
            </w:r>
            <w:proofErr w:type="spellStart"/>
            <w:r w:rsidRPr="003C60B8">
              <w:rPr>
                <w:rFonts w:eastAsia="Times New Roman" w:cs="Times New Roman"/>
                <w:lang w:eastAsia="pl-PL"/>
              </w:rPr>
              <w:t>jakosci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0B8" w:rsidRPr="003C60B8" w:rsidRDefault="003C60B8" w:rsidP="003C60B8">
            <w:pPr>
              <w:spacing w:after="0" w:line="240" w:lineRule="auto"/>
              <w:rPr>
                <w:rFonts w:eastAsia="Times New Roman" w:cs="Times New Roman"/>
                <w:lang w:eastAsia="pl-PL"/>
              </w:rPr>
            </w:pPr>
            <w:r w:rsidRPr="003C60B8">
              <w:rPr>
                <w:rFonts w:eastAsia="Times New Roman" w:cs="Times New Roman"/>
                <w:lang w:eastAsia="pl-PL"/>
              </w:rPr>
              <w:t>40,00</w:t>
            </w:r>
          </w:p>
        </w:tc>
      </w:tr>
    </w:tbl>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r>
      <w:r w:rsidRPr="003C60B8">
        <w:rPr>
          <w:rFonts w:eastAsia="Times New Roman" w:cs="Times New Roman"/>
          <w:b/>
          <w:bCs/>
          <w:color w:val="000000"/>
          <w:lang w:eastAsia="pl-PL"/>
        </w:rPr>
        <w:t xml:space="preserve">IV.2.3) Zastosowanie procedury, o której mowa w art. 24aa ust. 1 ustawy </w:t>
      </w:r>
      <w:proofErr w:type="spellStart"/>
      <w:r w:rsidRPr="003C60B8">
        <w:rPr>
          <w:rFonts w:eastAsia="Times New Roman" w:cs="Times New Roman"/>
          <w:b/>
          <w:bCs/>
          <w:color w:val="000000"/>
          <w:lang w:eastAsia="pl-PL"/>
        </w:rPr>
        <w:t>Pzp</w:t>
      </w:r>
      <w:proofErr w:type="spellEnd"/>
      <w:r w:rsidRPr="003C60B8">
        <w:rPr>
          <w:rFonts w:eastAsia="Times New Roman" w:cs="Times New Roman"/>
          <w:b/>
          <w:bCs/>
          <w:color w:val="000000"/>
          <w:lang w:eastAsia="pl-PL"/>
        </w:rPr>
        <w:t> </w:t>
      </w:r>
      <w:r w:rsidRPr="003C60B8">
        <w:rPr>
          <w:rFonts w:eastAsia="Times New Roman" w:cs="Times New Roman"/>
          <w:color w:val="000000"/>
          <w:lang w:eastAsia="pl-PL"/>
        </w:rPr>
        <w:t>(przetarg nieograniczony) </w:t>
      </w:r>
      <w:r w:rsidRPr="003C60B8">
        <w:rPr>
          <w:rFonts w:eastAsia="Times New Roman" w:cs="Times New Roman"/>
          <w:color w:val="000000"/>
          <w:lang w:eastAsia="pl-PL"/>
        </w:rPr>
        <w:br/>
        <w:t>Nie </w:t>
      </w:r>
      <w:r w:rsidRPr="003C60B8">
        <w:rPr>
          <w:rFonts w:eastAsia="Times New Roman" w:cs="Times New Roman"/>
          <w:color w:val="000000"/>
          <w:lang w:eastAsia="pl-PL"/>
        </w:rPr>
        <w:br/>
      </w:r>
      <w:r w:rsidRPr="003C60B8">
        <w:rPr>
          <w:rFonts w:eastAsia="Times New Roman" w:cs="Times New Roman"/>
          <w:b/>
          <w:bCs/>
          <w:color w:val="000000"/>
          <w:lang w:eastAsia="pl-PL"/>
        </w:rPr>
        <w:t>IV.3) Negocjacje z ogłoszeniem, dialog konkurencyjny, partnerstwo innowacyjne </w:t>
      </w:r>
      <w:r w:rsidRPr="003C60B8">
        <w:rPr>
          <w:rFonts w:eastAsia="Times New Roman" w:cs="Times New Roman"/>
          <w:color w:val="000000"/>
          <w:lang w:eastAsia="pl-PL"/>
        </w:rPr>
        <w:br/>
      </w:r>
      <w:r w:rsidRPr="003C60B8">
        <w:rPr>
          <w:rFonts w:eastAsia="Times New Roman" w:cs="Times New Roman"/>
          <w:b/>
          <w:bCs/>
          <w:color w:val="000000"/>
          <w:lang w:eastAsia="pl-PL"/>
        </w:rPr>
        <w:lastRenderedPageBreak/>
        <w:t>IV.3.1) Informacje na temat negocjacji z ogłoszeniem</w:t>
      </w:r>
      <w:r w:rsidRPr="003C60B8">
        <w:rPr>
          <w:rFonts w:eastAsia="Times New Roman" w:cs="Times New Roman"/>
          <w:color w:val="000000"/>
          <w:lang w:eastAsia="pl-PL"/>
        </w:rPr>
        <w:t> </w:t>
      </w:r>
      <w:r w:rsidRPr="003C60B8">
        <w:rPr>
          <w:rFonts w:eastAsia="Times New Roman" w:cs="Times New Roman"/>
          <w:color w:val="000000"/>
          <w:lang w:eastAsia="pl-PL"/>
        </w:rPr>
        <w:br/>
        <w:t>Minimalne wymagania, które muszą spełniać wszystkie oferty: </w:t>
      </w:r>
      <w:r w:rsidRPr="003C60B8">
        <w:rPr>
          <w:rFonts w:eastAsia="Times New Roman" w:cs="Times New Roman"/>
          <w:color w:val="000000"/>
          <w:lang w:eastAsia="pl-PL"/>
        </w:rPr>
        <w:br/>
      </w:r>
      <w:r w:rsidRPr="003C60B8">
        <w:rPr>
          <w:rFonts w:eastAsia="Times New Roman" w:cs="Times New Roman"/>
          <w:color w:val="000000"/>
          <w:lang w:eastAsia="pl-PL"/>
        </w:rPr>
        <w:br/>
        <w:t>Przewidziane jest zastrzeżenie prawa do udzielenia zamówienia na podstawie ofert wstępnych bez przeprowadzenia negocjacji </w:t>
      </w:r>
      <w:r w:rsidRPr="003C60B8">
        <w:rPr>
          <w:rFonts w:eastAsia="Times New Roman" w:cs="Times New Roman"/>
          <w:color w:val="000000"/>
          <w:lang w:eastAsia="pl-PL"/>
        </w:rPr>
        <w:br/>
        <w:t>Przewidziany jest podział negocjacji na etapy w celu ograniczenia liczby ofert: </w:t>
      </w:r>
      <w:r w:rsidRPr="003C60B8">
        <w:rPr>
          <w:rFonts w:eastAsia="Times New Roman" w:cs="Times New Roman"/>
          <w:color w:val="000000"/>
          <w:lang w:eastAsia="pl-PL"/>
        </w:rPr>
        <w:br/>
        <w:t>Należy podać informacje na temat etapów negocjacji (w tym liczbę etapów): </w:t>
      </w:r>
      <w:r w:rsidRPr="003C60B8">
        <w:rPr>
          <w:rFonts w:eastAsia="Times New Roman" w:cs="Times New Roman"/>
          <w:color w:val="000000"/>
          <w:lang w:eastAsia="pl-PL"/>
        </w:rPr>
        <w:br/>
      </w:r>
      <w:r w:rsidRPr="003C60B8">
        <w:rPr>
          <w:rFonts w:eastAsia="Times New Roman" w:cs="Times New Roman"/>
          <w:color w:val="000000"/>
          <w:lang w:eastAsia="pl-PL"/>
        </w:rPr>
        <w:br/>
        <w:t>Informacje dodatkowe </w:t>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b/>
          <w:bCs/>
          <w:color w:val="000000"/>
          <w:lang w:eastAsia="pl-PL"/>
        </w:rPr>
        <w:t>IV.3.2) Informacje na temat dialogu konkurencyjnego</w:t>
      </w:r>
      <w:r w:rsidRPr="003C60B8">
        <w:rPr>
          <w:rFonts w:eastAsia="Times New Roman" w:cs="Times New Roman"/>
          <w:color w:val="000000"/>
          <w:lang w:eastAsia="pl-PL"/>
        </w:rPr>
        <w:t> </w:t>
      </w:r>
      <w:r w:rsidRPr="003C60B8">
        <w:rPr>
          <w:rFonts w:eastAsia="Times New Roman" w:cs="Times New Roman"/>
          <w:color w:val="000000"/>
          <w:lang w:eastAsia="pl-PL"/>
        </w:rPr>
        <w:br/>
        <w:t>Opis potrzeb i wymagań zamawiającego lub informacja o sposobie uzyskania tego opisu: </w:t>
      </w:r>
      <w:r w:rsidRPr="003C60B8">
        <w:rPr>
          <w:rFonts w:eastAsia="Times New Roman" w:cs="Times New Roman"/>
          <w:color w:val="000000"/>
          <w:lang w:eastAsia="pl-PL"/>
        </w:rPr>
        <w:br/>
      </w:r>
      <w:r w:rsidRPr="003C60B8">
        <w:rPr>
          <w:rFonts w:eastAsia="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3C60B8">
        <w:rPr>
          <w:rFonts w:eastAsia="Times New Roman" w:cs="Times New Roman"/>
          <w:color w:val="000000"/>
          <w:lang w:eastAsia="pl-PL"/>
        </w:rPr>
        <w:br/>
      </w:r>
      <w:r w:rsidRPr="003C60B8">
        <w:rPr>
          <w:rFonts w:eastAsia="Times New Roman" w:cs="Times New Roman"/>
          <w:color w:val="000000"/>
          <w:lang w:eastAsia="pl-PL"/>
        </w:rPr>
        <w:br/>
        <w:t>Wstępny harmonogram postępowania: </w:t>
      </w:r>
      <w:r w:rsidRPr="003C60B8">
        <w:rPr>
          <w:rFonts w:eastAsia="Times New Roman" w:cs="Times New Roman"/>
          <w:color w:val="000000"/>
          <w:lang w:eastAsia="pl-PL"/>
        </w:rPr>
        <w:br/>
      </w:r>
      <w:r w:rsidRPr="003C60B8">
        <w:rPr>
          <w:rFonts w:eastAsia="Times New Roman" w:cs="Times New Roman"/>
          <w:color w:val="000000"/>
          <w:lang w:eastAsia="pl-PL"/>
        </w:rPr>
        <w:br/>
        <w:t>Podział dialogu na etapy w celu ograniczenia liczby rozwiązań: </w:t>
      </w:r>
      <w:r w:rsidRPr="003C60B8">
        <w:rPr>
          <w:rFonts w:eastAsia="Times New Roman" w:cs="Times New Roman"/>
          <w:color w:val="000000"/>
          <w:lang w:eastAsia="pl-PL"/>
        </w:rPr>
        <w:br/>
        <w:t>Należy podać informacje na temat etapów dialogu: </w:t>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color w:val="000000"/>
          <w:lang w:eastAsia="pl-PL"/>
        </w:rPr>
        <w:br/>
        <w:t>Informacje dodatkowe: </w:t>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b/>
          <w:bCs/>
          <w:color w:val="000000"/>
          <w:lang w:eastAsia="pl-PL"/>
        </w:rPr>
        <w:t>IV.3.3) Informacje na temat partnerstwa innowacyjnego</w:t>
      </w:r>
      <w:r w:rsidRPr="003C60B8">
        <w:rPr>
          <w:rFonts w:eastAsia="Times New Roman" w:cs="Times New Roman"/>
          <w:color w:val="000000"/>
          <w:lang w:eastAsia="pl-PL"/>
        </w:rPr>
        <w:t> </w:t>
      </w:r>
      <w:r w:rsidRPr="003C60B8">
        <w:rPr>
          <w:rFonts w:eastAsia="Times New Roman" w:cs="Times New Roman"/>
          <w:color w:val="000000"/>
          <w:lang w:eastAsia="pl-PL"/>
        </w:rPr>
        <w:br/>
        <w:t>Elementy opisu przedmiotu zamówienia definiujące minimalne wymagania, którym muszą odpowiadać wszystkie oferty: </w:t>
      </w:r>
      <w:r w:rsidRPr="003C60B8">
        <w:rPr>
          <w:rFonts w:eastAsia="Times New Roman" w:cs="Times New Roman"/>
          <w:color w:val="000000"/>
          <w:lang w:eastAsia="pl-PL"/>
        </w:rPr>
        <w:br/>
      </w:r>
      <w:r w:rsidRPr="003C60B8">
        <w:rPr>
          <w:rFonts w:eastAsia="Times New Roman" w:cs="Times New Roman"/>
          <w:color w:val="000000"/>
          <w:lang w:eastAsia="pl-PL"/>
        </w:rPr>
        <w:br/>
        <w:t xml:space="preserve">Podział negocjacji na etapy w celu ograniczeniu liczby ofert podlegających negocjacjom poprzez </w:t>
      </w:r>
      <w:r w:rsidRPr="003C60B8">
        <w:rPr>
          <w:rFonts w:eastAsia="Times New Roman" w:cs="Times New Roman"/>
          <w:color w:val="000000"/>
          <w:lang w:eastAsia="pl-PL"/>
        </w:rPr>
        <w:lastRenderedPageBreak/>
        <w:t>zastosowanie kryteriów oceny ofert wskazanych w specyfikacji istotnych warunków zamówienia: </w:t>
      </w:r>
      <w:r w:rsidRPr="003C60B8">
        <w:rPr>
          <w:rFonts w:eastAsia="Times New Roman" w:cs="Times New Roman"/>
          <w:color w:val="000000"/>
          <w:lang w:eastAsia="pl-PL"/>
        </w:rPr>
        <w:br/>
      </w:r>
      <w:r w:rsidRPr="003C60B8">
        <w:rPr>
          <w:rFonts w:eastAsia="Times New Roman" w:cs="Times New Roman"/>
          <w:color w:val="000000"/>
          <w:lang w:eastAsia="pl-PL"/>
        </w:rPr>
        <w:br/>
        <w:t>Informacje dodatkowe: </w:t>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b/>
          <w:bCs/>
          <w:color w:val="000000"/>
          <w:lang w:eastAsia="pl-PL"/>
        </w:rPr>
        <w:t>IV.4) Licytacja elektroniczna </w:t>
      </w:r>
      <w:r w:rsidRPr="003C60B8">
        <w:rPr>
          <w:rFonts w:eastAsia="Times New Roman" w:cs="Times New Roman"/>
          <w:color w:val="000000"/>
          <w:lang w:eastAsia="pl-PL"/>
        </w:rPr>
        <w:br/>
        <w:t>Adres strony internetowej, na której będzie prowadzona licytacja elektroniczna: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Adres strony internetowej, na której jest dostępny opis przedmiotu zamówienia w licytacji elektronicznej: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Wymagania dotyczące rejestracji i identyfikacji wykonawców w licytacji elektronicznej, w tym wymagania techniczne urządzeń informatycznych: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Sposób postępowania w toku licytacji elektronicznej, w tym określenie minimalnych wysokości postąpień: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Informacje o liczbie etapów licytacji elektronicznej i czasie ich trwania:</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Czas trwania: </w:t>
      </w:r>
      <w:r w:rsidRPr="003C60B8">
        <w:rPr>
          <w:rFonts w:eastAsia="Times New Roman" w:cs="Times New Roman"/>
          <w:color w:val="000000"/>
          <w:lang w:eastAsia="pl-PL"/>
        </w:rPr>
        <w:br/>
      </w:r>
      <w:r w:rsidRPr="003C60B8">
        <w:rPr>
          <w:rFonts w:eastAsia="Times New Roman" w:cs="Times New Roman"/>
          <w:color w:val="000000"/>
          <w:lang w:eastAsia="pl-PL"/>
        </w:rPr>
        <w:br/>
        <w:t>Wykonawcy, którzy nie złożyli nowych postąpień, zostaną zakwalifikowani do następnego etapu:</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Termin składania wniosków o dopuszczenie do udziału w licytacji elektronicznej: </w:t>
      </w:r>
      <w:r w:rsidRPr="003C60B8">
        <w:rPr>
          <w:rFonts w:eastAsia="Times New Roman" w:cs="Times New Roman"/>
          <w:color w:val="000000"/>
          <w:lang w:eastAsia="pl-PL"/>
        </w:rPr>
        <w:br/>
        <w:t>Data: godzina: </w:t>
      </w:r>
      <w:r w:rsidRPr="003C60B8">
        <w:rPr>
          <w:rFonts w:eastAsia="Times New Roman" w:cs="Times New Roman"/>
          <w:color w:val="000000"/>
          <w:lang w:eastAsia="pl-PL"/>
        </w:rPr>
        <w:br/>
        <w:t>Termin otwarcia licytacji elektronicznej: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t>Termin i warunki zamknięcia licytacji elektronicznej: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t>Istotne dla stron postanowienia, które zostaną wprowadzone do treści zawieranej umowy w sprawie zamówienia publicznego, albo ogólne warunki umowy, albo wzór umowy: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t>Wymagania dotyczące zabezpieczenia należytego wykonania umowy: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color w:val="000000"/>
          <w:lang w:eastAsia="pl-PL"/>
        </w:rPr>
        <w:br/>
        <w:t>Informacje dodatkowe: </w:t>
      </w:r>
    </w:p>
    <w:p w:rsidR="003C60B8" w:rsidRPr="003C60B8" w:rsidRDefault="003C60B8" w:rsidP="003C60B8">
      <w:pPr>
        <w:spacing w:after="0" w:line="450" w:lineRule="atLeast"/>
        <w:rPr>
          <w:rFonts w:eastAsia="Times New Roman" w:cs="Times New Roman"/>
          <w:color w:val="000000"/>
          <w:lang w:eastAsia="pl-PL"/>
        </w:rPr>
      </w:pPr>
      <w:r w:rsidRPr="003C60B8">
        <w:rPr>
          <w:rFonts w:eastAsia="Times New Roman" w:cs="Times New Roman"/>
          <w:b/>
          <w:bCs/>
          <w:color w:val="000000"/>
          <w:lang w:eastAsia="pl-PL"/>
        </w:rPr>
        <w:t>IV.5) ZMIANA UMOWY</w:t>
      </w:r>
      <w:r w:rsidRPr="003C60B8">
        <w:rPr>
          <w:rFonts w:eastAsia="Times New Roman" w:cs="Times New Roman"/>
          <w:color w:val="000000"/>
          <w:lang w:eastAsia="pl-PL"/>
        </w:rPr>
        <w:t> </w:t>
      </w:r>
      <w:r w:rsidRPr="003C60B8">
        <w:rPr>
          <w:rFonts w:eastAsia="Times New Roman" w:cs="Times New Roman"/>
          <w:color w:val="000000"/>
          <w:lang w:eastAsia="pl-PL"/>
        </w:rPr>
        <w:br/>
      </w:r>
      <w:r w:rsidRPr="003C60B8">
        <w:rPr>
          <w:rFonts w:eastAsia="Times New Roman" w:cs="Times New Roman"/>
          <w:b/>
          <w:bCs/>
          <w:color w:val="000000"/>
          <w:lang w:eastAsia="pl-PL"/>
        </w:rPr>
        <w:t>Przewiduje się istotne zmiany postanowień zawartej umowy w stosunku do treści oferty, na podstawie której dokonano wyboru wykonawcy:</w:t>
      </w:r>
      <w:r w:rsidRPr="003C60B8">
        <w:rPr>
          <w:rFonts w:eastAsia="Times New Roman" w:cs="Times New Roman"/>
          <w:color w:val="000000"/>
          <w:lang w:eastAsia="pl-PL"/>
        </w:rPr>
        <w:t> Tak </w:t>
      </w:r>
      <w:r w:rsidRPr="003C60B8">
        <w:rPr>
          <w:rFonts w:eastAsia="Times New Roman" w:cs="Times New Roman"/>
          <w:color w:val="000000"/>
          <w:lang w:eastAsia="pl-PL"/>
        </w:rPr>
        <w:br/>
        <w:t>Należy wskazać zakres, charakter zmian oraz warunki wprowadzenia zmian: </w:t>
      </w:r>
      <w:r w:rsidRPr="003C60B8">
        <w:rPr>
          <w:rFonts w:eastAsia="Times New Roman" w:cs="Times New Roman"/>
          <w:color w:val="000000"/>
          <w:lang w:eastAsia="pl-PL"/>
        </w:rPr>
        <w:br/>
      </w:r>
      <w:r w:rsidRPr="003C60B8">
        <w:rPr>
          <w:rFonts w:eastAsia="Times New Roman" w:cs="Times New Roman"/>
          <w:color w:val="000000"/>
          <w:lang w:eastAsia="pl-PL"/>
        </w:rPr>
        <w:lastRenderedPageBreak/>
        <w:t>Zmiana postanowień umowy może nastąpić – pod rygorem nieważności - w formie pisemnego aneksu tylko w przypadkach przewidzianych w art. 144 ustawy z dnia 29 stycznia 2004 r. Prawo zamówień publicznych (</w:t>
      </w:r>
      <w:proofErr w:type="spellStart"/>
      <w:r w:rsidRPr="003C60B8">
        <w:rPr>
          <w:rFonts w:eastAsia="Times New Roman" w:cs="Times New Roman"/>
          <w:color w:val="000000"/>
          <w:lang w:eastAsia="pl-PL"/>
        </w:rPr>
        <w:t>t.j</w:t>
      </w:r>
      <w:proofErr w:type="spellEnd"/>
      <w:r w:rsidRPr="003C60B8">
        <w:rPr>
          <w:rFonts w:eastAsia="Times New Roman" w:cs="Times New Roman"/>
          <w:color w:val="000000"/>
          <w:lang w:eastAsia="pl-PL"/>
        </w:rPr>
        <w:t>. Dz.U. z 2018 r. poz. 1986 ze zm.). 2. Przewiduje się zmiany umowy, na warunkach określonych w art. 142 ust. 5 oraz 144 ustawy Prawo zamówień publicznych. 3. Dopuszcza się zmianę postanowień zawartej umowy w stosunku do treści oferty, na podstawie której dokonano wyboru Wykonawcy, jeżeli zmiana dotyczy terminu realizacji umowy. Zamawiający przewiduje możliwość dokonania zmiany umowy w zakresie terminu w następujących przypadkach: a) działania siły wyższej (np. klęski żywiołowej, strajku) mającej bezpośredni wpływ na terminowość wykonania przedmiotu umowy – o czas występowania siły wyższej, b) przestojów i opóźnień w realizacji przedmiotu umowy, zawinionych przez Zamawiającego, c) wystąpienia warunków atmosferycznych uniemożliwiających wykonywanie robót – o czas występowania niekorzystnych warunków atmosferycznych udokumentowany przez Wykonawcę poprzez przedstawienie np. raportów pogodowych z tego okresu, d) wydłużenia czasu oczekiwania na uzyskanie pozwoleń lub decyzji administracyjnych i uzgodnień wymaganych dla wykonania umowy, jeżeli łączny czas oczekiwania na pozwolenia i decyzje administracyjne przekroczy łącznie 21 dni, e) wystąpienia robót dodatkowych nie objętych przedmiotem niniejszej umowy, czego nie można było przewidzieć przy zachowaniu należytej staranności w chwili zawarcia niniejszej umowy. 4. W przedstawionych i opisanych powyżej przypadkach wystąpienia opóźnień strony ustalą nowe terminy realizacji robót. 5. Przypadki zmiany umowy określone powyżej stanowią katalog zmian, na które Zamawiający może wyrazić zgodę. Nie stanowią jednocześnie zobowiązania do wyrażenia takiej zgody. 6. Strony zobowiązują się do niezwłocznego poinformowania o każdorazowej zmianie siedziby. Okoliczności te nie będą stanowiły przesłanki do zmiany umowy. </w:t>
      </w:r>
      <w:r w:rsidRPr="003C60B8">
        <w:rPr>
          <w:rFonts w:eastAsia="Times New Roman" w:cs="Times New Roman"/>
          <w:color w:val="000000"/>
          <w:lang w:eastAsia="pl-PL"/>
        </w:rPr>
        <w:br/>
      </w:r>
      <w:r w:rsidRPr="003C60B8">
        <w:rPr>
          <w:rFonts w:eastAsia="Times New Roman" w:cs="Times New Roman"/>
          <w:b/>
          <w:bCs/>
          <w:color w:val="000000"/>
          <w:lang w:eastAsia="pl-PL"/>
        </w:rPr>
        <w:t>IV.6) INFORMACJE ADMINISTRACYJNE </w:t>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b/>
          <w:bCs/>
          <w:color w:val="000000"/>
          <w:lang w:eastAsia="pl-PL"/>
        </w:rPr>
        <w:t>IV.6.1) Sposób udostępniania informacji o charakterze poufnym </w:t>
      </w:r>
      <w:r w:rsidRPr="003C60B8">
        <w:rPr>
          <w:rFonts w:eastAsia="Times New Roman" w:cs="Times New Roman"/>
          <w:i/>
          <w:iCs/>
          <w:color w:val="000000"/>
          <w:lang w:eastAsia="pl-PL"/>
        </w:rPr>
        <w:t>(jeżeli dotyczy): </w:t>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b/>
          <w:bCs/>
          <w:color w:val="000000"/>
          <w:lang w:eastAsia="pl-PL"/>
        </w:rPr>
        <w:t>Środki służące ochronie informacji o charakterze poufnym</w:t>
      </w:r>
      <w:r w:rsidRPr="003C60B8">
        <w:rPr>
          <w:rFonts w:eastAsia="Times New Roman" w:cs="Times New Roman"/>
          <w:color w:val="000000"/>
          <w:lang w:eastAsia="pl-PL"/>
        </w:rPr>
        <w:t> </w:t>
      </w:r>
      <w:r w:rsidRPr="003C60B8">
        <w:rPr>
          <w:rFonts w:eastAsia="Times New Roman" w:cs="Times New Roman"/>
          <w:color w:val="000000"/>
          <w:lang w:eastAsia="pl-PL"/>
        </w:rPr>
        <w:br/>
      </w:r>
      <w:r w:rsidRPr="003C60B8">
        <w:rPr>
          <w:rFonts w:eastAsia="Times New Roman" w:cs="Times New Roman"/>
          <w:color w:val="000000"/>
          <w:lang w:eastAsia="pl-PL"/>
        </w:rPr>
        <w:br/>
      </w:r>
      <w:r w:rsidRPr="003C60B8">
        <w:rPr>
          <w:rFonts w:eastAsia="Times New Roman" w:cs="Times New Roman"/>
          <w:b/>
          <w:bCs/>
          <w:color w:val="000000"/>
          <w:lang w:eastAsia="pl-PL"/>
        </w:rPr>
        <w:t>IV.6.2) Termin składania ofert lub wniosków o dopuszczenie do udziału w postępowaniu: </w:t>
      </w:r>
      <w:r w:rsidRPr="003C60B8">
        <w:rPr>
          <w:rFonts w:eastAsia="Times New Roman" w:cs="Times New Roman"/>
          <w:color w:val="000000"/>
          <w:lang w:eastAsia="pl-PL"/>
        </w:rPr>
        <w:br/>
        <w:t>Data: 2019-04-24, godzina: 10:00, </w:t>
      </w:r>
      <w:r w:rsidRPr="003C60B8">
        <w:rPr>
          <w:rFonts w:eastAsia="Times New Roman" w:cs="Times New Roman"/>
          <w:color w:val="000000"/>
          <w:lang w:eastAsia="pl-PL"/>
        </w:rPr>
        <w:br/>
        <w:t xml:space="preserve">Skrócenie terminu składania wniosków, ze względu na pilną potrzebę udzielenia zamówienia </w:t>
      </w:r>
      <w:r w:rsidRPr="003C60B8">
        <w:rPr>
          <w:rFonts w:eastAsia="Times New Roman" w:cs="Times New Roman"/>
          <w:color w:val="000000"/>
          <w:lang w:eastAsia="pl-PL"/>
        </w:rPr>
        <w:lastRenderedPageBreak/>
        <w:t>(przetarg nieograniczony, przetarg ograniczony, negocjacje z ogłoszeniem): </w:t>
      </w:r>
      <w:r w:rsidRPr="003C60B8">
        <w:rPr>
          <w:rFonts w:eastAsia="Times New Roman" w:cs="Times New Roman"/>
          <w:color w:val="000000"/>
          <w:lang w:eastAsia="pl-PL"/>
        </w:rPr>
        <w:br/>
      </w:r>
      <w:r w:rsidRPr="003C60B8">
        <w:rPr>
          <w:rFonts w:eastAsia="Times New Roman" w:cs="Times New Roman"/>
          <w:color w:val="000000"/>
          <w:lang w:eastAsia="pl-PL"/>
        </w:rPr>
        <w:br/>
        <w:t>Wskazać powody: </w:t>
      </w:r>
      <w:r w:rsidRPr="003C60B8">
        <w:rPr>
          <w:rFonts w:eastAsia="Times New Roman" w:cs="Times New Roman"/>
          <w:color w:val="000000"/>
          <w:lang w:eastAsia="pl-PL"/>
        </w:rPr>
        <w:br/>
      </w:r>
      <w:r w:rsidRPr="003C60B8">
        <w:rPr>
          <w:rFonts w:eastAsia="Times New Roman" w:cs="Times New Roman"/>
          <w:color w:val="000000"/>
          <w:lang w:eastAsia="pl-PL"/>
        </w:rPr>
        <w:br/>
        <w:t>Język lub języki, w jakich mogą być sporządzane oferty lub wnioski o dopuszczenie do udziału w postępowaniu </w:t>
      </w:r>
      <w:r w:rsidRPr="003C60B8">
        <w:rPr>
          <w:rFonts w:eastAsia="Times New Roman" w:cs="Times New Roman"/>
          <w:color w:val="000000"/>
          <w:lang w:eastAsia="pl-PL"/>
        </w:rPr>
        <w:br/>
        <w:t>&gt; </w:t>
      </w:r>
      <w:r w:rsidRPr="003C60B8">
        <w:rPr>
          <w:rFonts w:eastAsia="Times New Roman" w:cs="Times New Roman"/>
          <w:color w:val="000000"/>
          <w:lang w:eastAsia="pl-PL"/>
        </w:rPr>
        <w:br/>
      </w:r>
      <w:r w:rsidRPr="003C60B8">
        <w:rPr>
          <w:rFonts w:eastAsia="Times New Roman" w:cs="Times New Roman"/>
          <w:b/>
          <w:bCs/>
          <w:color w:val="000000"/>
          <w:lang w:eastAsia="pl-PL"/>
        </w:rPr>
        <w:t>IV.6.3) Termin związania ofertą: </w:t>
      </w:r>
      <w:r w:rsidRPr="003C60B8">
        <w:rPr>
          <w:rFonts w:eastAsia="Times New Roman" w:cs="Times New Roman"/>
          <w:color w:val="000000"/>
          <w:lang w:eastAsia="pl-PL"/>
        </w:rPr>
        <w:t>do: okres w dniach: 30 (od ostatecznego terminu składania ofert) </w:t>
      </w:r>
      <w:r w:rsidRPr="003C60B8">
        <w:rPr>
          <w:rFonts w:eastAsia="Times New Roman" w:cs="Times New Roman"/>
          <w:color w:val="000000"/>
          <w:lang w:eastAsia="pl-PL"/>
        </w:rPr>
        <w:br/>
      </w:r>
      <w:r w:rsidRPr="003C60B8">
        <w:rPr>
          <w:rFonts w:eastAsia="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C60B8">
        <w:rPr>
          <w:rFonts w:eastAsia="Times New Roman" w:cs="Times New Roman"/>
          <w:color w:val="000000"/>
          <w:lang w:eastAsia="pl-PL"/>
        </w:rPr>
        <w:t> </w:t>
      </w:r>
      <w:r w:rsidRPr="003C60B8">
        <w:rPr>
          <w:rFonts w:eastAsia="Times New Roman" w:cs="Times New Roman"/>
          <w:color w:val="000000"/>
          <w:lang w:eastAsia="pl-PL"/>
        </w:rPr>
        <w:br/>
      </w:r>
      <w:r w:rsidRPr="003C60B8">
        <w:rPr>
          <w:rFonts w:eastAsia="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C60B8">
        <w:rPr>
          <w:rFonts w:eastAsia="Times New Roman" w:cs="Times New Roman"/>
          <w:color w:val="000000"/>
          <w:lang w:eastAsia="pl-PL"/>
        </w:rPr>
        <w:t> </w:t>
      </w:r>
      <w:r w:rsidRPr="003C60B8">
        <w:rPr>
          <w:rFonts w:eastAsia="Times New Roman" w:cs="Times New Roman"/>
          <w:color w:val="000000"/>
          <w:lang w:eastAsia="pl-PL"/>
        </w:rPr>
        <w:br/>
      </w:r>
      <w:r w:rsidRPr="003C60B8">
        <w:rPr>
          <w:rFonts w:eastAsia="Times New Roman" w:cs="Times New Roman"/>
          <w:b/>
          <w:bCs/>
          <w:color w:val="000000"/>
          <w:lang w:eastAsia="pl-PL"/>
        </w:rPr>
        <w:t>IV.6.6) Informacje dodatkowe:</w:t>
      </w:r>
      <w:r w:rsidRPr="003C60B8">
        <w:rPr>
          <w:rFonts w:eastAsia="Times New Roman" w:cs="Times New Roman"/>
          <w:color w:val="000000"/>
          <w:lang w:eastAsia="pl-PL"/>
        </w:rPr>
        <w:t> </w:t>
      </w:r>
      <w:r w:rsidRPr="003C60B8">
        <w:rPr>
          <w:rFonts w:eastAsia="Times New Roman" w:cs="Times New Roman"/>
          <w:color w:val="000000"/>
          <w:lang w:eastAsia="pl-PL"/>
        </w:rPr>
        <w:br/>
      </w:r>
    </w:p>
    <w:p w:rsidR="003C60B8" w:rsidRPr="003C60B8" w:rsidRDefault="003C60B8" w:rsidP="003C60B8">
      <w:pPr>
        <w:spacing w:after="0" w:line="450" w:lineRule="atLeast"/>
        <w:jc w:val="center"/>
        <w:rPr>
          <w:rFonts w:eastAsia="Times New Roman" w:cs="Times New Roman"/>
          <w:b/>
          <w:bCs/>
          <w:color w:val="000000"/>
          <w:lang w:eastAsia="pl-PL"/>
        </w:rPr>
      </w:pPr>
      <w:r w:rsidRPr="003C60B8">
        <w:rPr>
          <w:rFonts w:eastAsia="Times New Roman" w:cs="Times New Roman"/>
          <w:b/>
          <w:bCs/>
          <w:color w:val="000000"/>
          <w:u w:val="single"/>
          <w:lang w:eastAsia="pl-PL"/>
        </w:rPr>
        <w:t>ZAŁĄCZNIK I - INFORMACJE DOTYCZĄCE OFERT CZĘŚCIOWYCH</w:t>
      </w:r>
    </w:p>
    <w:p w:rsidR="00F656C5" w:rsidRPr="003C60B8" w:rsidRDefault="00F656C5"/>
    <w:sectPr w:rsidR="00F656C5" w:rsidRPr="003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B8"/>
    <w:rsid w:val="003C60B8"/>
    <w:rsid w:val="00681218"/>
    <w:rsid w:val="00F65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51C"/>
  <w15:chartTrackingRefBased/>
  <w15:docId w15:val="{3172346E-D21B-43F0-9EA9-32F34A81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525734">
      <w:bodyDiv w:val="1"/>
      <w:marLeft w:val="0"/>
      <w:marRight w:val="0"/>
      <w:marTop w:val="0"/>
      <w:marBottom w:val="0"/>
      <w:divBdr>
        <w:top w:val="none" w:sz="0" w:space="0" w:color="auto"/>
        <w:left w:val="none" w:sz="0" w:space="0" w:color="auto"/>
        <w:bottom w:val="none" w:sz="0" w:space="0" w:color="auto"/>
        <w:right w:val="none" w:sz="0" w:space="0" w:color="auto"/>
      </w:divBdr>
      <w:divsChild>
        <w:div w:id="833451426">
          <w:marLeft w:val="0"/>
          <w:marRight w:val="0"/>
          <w:marTop w:val="0"/>
          <w:marBottom w:val="0"/>
          <w:divBdr>
            <w:top w:val="none" w:sz="0" w:space="0" w:color="auto"/>
            <w:left w:val="none" w:sz="0" w:space="0" w:color="auto"/>
            <w:bottom w:val="none" w:sz="0" w:space="0" w:color="auto"/>
            <w:right w:val="none" w:sz="0" w:space="0" w:color="auto"/>
          </w:divBdr>
          <w:divsChild>
            <w:div w:id="565922255">
              <w:marLeft w:val="0"/>
              <w:marRight w:val="0"/>
              <w:marTop w:val="0"/>
              <w:marBottom w:val="0"/>
              <w:divBdr>
                <w:top w:val="none" w:sz="0" w:space="0" w:color="auto"/>
                <w:left w:val="none" w:sz="0" w:space="0" w:color="auto"/>
                <w:bottom w:val="none" w:sz="0" w:space="0" w:color="auto"/>
                <w:right w:val="none" w:sz="0" w:space="0" w:color="auto"/>
              </w:divBdr>
            </w:div>
            <w:div w:id="359745578">
              <w:marLeft w:val="0"/>
              <w:marRight w:val="0"/>
              <w:marTop w:val="0"/>
              <w:marBottom w:val="0"/>
              <w:divBdr>
                <w:top w:val="none" w:sz="0" w:space="0" w:color="auto"/>
                <w:left w:val="none" w:sz="0" w:space="0" w:color="auto"/>
                <w:bottom w:val="none" w:sz="0" w:space="0" w:color="auto"/>
                <w:right w:val="none" w:sz="0" w:space="0" w:color="auto"/>
              </w:divBdr>
            </w:div>
            <w:div w:id="334918103">
              <w:marLeft w:val="0"/>
              <w:marRight w:val="0"/>
              <w:marTop w:val="0"/>
              <w:marBottom w:val="0"/>
              <w:divBdr>
                <w:top w:val="none" w:sz="0" w:space="0" w:color="auto"/>
                <w:left w:val="none" w:sz="0" w:space="0" w:color="auto"/>
                <w:bottom w:val="none" w:sz="0" w:space="0" w:color="auto"/>
                <w:right w:val="none" w:sz="0" w:space="0" w:color="auto"/>
              </w:divBdr>
              <w:divsChild>
                <w:div w:id="181091232">
                  <w:marLeft w:val="0"/>
                  <w:marRight w:val="0"/>
                  <w:marTop w:val="0"/>
                  <w:marBottom w:val="0"/>
                  <w:divBdr>
                    <w:top w:val="none" w:sz="0" w:space="0" w:color="auto"/>
                    <w:left w:val="none" w:sz="0" w:space="0" w:color="auto"/>
                    <w:bottom w:val="none" w:sz="0" w:space="0" w:color="auto"/>
                    <w:right w:val="none" w:sz="0" w:space="0" w:color="auto"/>
                  </w:divBdr>
                </w:div>
              </w:divsChild>
            </w:div>
            <w:div w:id="1893615223">
              <w:marLeft w:val="0"/>
              <w:marRight w:val="0"/>
              <w:marTop w:val="0"/>
              <w:marBottom w:val="0"/>
              <w:divBdr>
                <w:top w:val="none" w:sz="0" w:space="0" w:color="auto"/>
                <w:left w:val="none" w:sz="0" w:space="0" w:color="auto"/>
                <w:bottom w:val="none" w:sz="0" w:space="0" w:color="auto"/>
                <w:right w:val="none" w:sz="0" w:space="0" w:color="auto"/>
              </w:divBdr>
              <w:divsChild>
                <w:div w:id="1636986377">
                  <w:marLeft w:val="0"/>
                  <w:marRight w:val="0"/>
                  <w:marTop w:val="0"/>
                  <w:marBottom w:val="0"/>
                  <w:divBdr>
                    <w:top w:val="none" w:sz="0" w:space="0" w:color="auto"/>
                    <w:left w:val="none" w:sz="0" w:space="0" w:color="auto"/>
                    <w:bottom w:val="none" w:sz="0" w:space="0" w:color="auto"/>
                    <w:right w:val="none" w:sz="0" w:space="0" w:color="auto"/>
                  </w:divBdr>
                </w:div>
              </w:divsChild>
            </w:div>
            <w:div w:id="625087327">
              <w:marLeft w:val="0"/>
              <w:marRight w:val="0"/>
              <w:marTop w:val="0"/>
              <w:marBottom w:val="0"/>
              <w:divBdr>
                <w:top w:val="none" w:sz="0" w:space="0" w:color="auto"/>
                <w:left w:val="none" w:sz="0" w:space="0" w:color="auto"/>
                <w:bottom w:val="none" w:sz="0" w:space="0" w:color="auto"/>
                <w:right w:val="none" w:sz="0" w:space="0" w:color="auto"/>
              </w:divBdr>
              <w:divsChild>
                <w:div w:id="1746301166">
                  <w:marLeft w:val="0"/>
                  <w:marRight w:val="0"/>
                  <w:marTop w:val="0"/>
                  <w:marBottom w:val="0"/>
                  <w:divBdr>
                    <w:top w:val="none" w:sz="0" w:space="0" w:color="auto"/>
                    <w:left w:val="none" w:sz="0" w:space="0" w:color="auto"/>
                    <w:bottom w:val="none" w:sz="0" w:space="0" w:color="auto"/>
                    <w:right w:val="none" w:sz="0" w:space="0" w:color="auto"/>
                  </w:divBdr>
                </w:div>
                <w:div w:id="1907301624">
                  <w:marLeft w:val="0"/>
                  <w:marRight w:val="0"/>
                  <w:marTop w:val="0"/>
                  <w:marBottom w:val="0"/>
                  <w:divBdr>
                    <w:top w:val="none" w:sz="0" w:space="0" w:color="auto"/>
                    <w:left w:val="none" w:sz="0" w:space="0" w:color="auto"/>
                    <w:bottom w:val="none" w:sz="0" w:space="0" w:color="auto"/>
                    <w:right w:val="none" w:sz="0" w:space="0" w:color="auto"/>
                  </w:divBdr>
                </w:div>
                <w:div w:id="1684941039">
                  <w:marLeft w:val="0"/>
                  <w:marRight w:val="0"/>
                  <w:marTop w:val="0"/>
                  <w:marBottom w:val="0"/>
                  <w:divBdr>
                    <w:top w:val="none" w:sz="0" w:space="0" w:color="auto"/>
                    <w:left w:val="none" w:sz="0" w:space="0" w:color="auto"/>
                    <w:bottom w:val="none" w:sz="0" w:space="0" w:color="auto"/>
                    <w:right w:val="none" w:sz="0" w:space="0" w:color="auto"/>
                  </w:divBdr>
                </w:div>
                <w:div w:id="2067338542">
                  <w:marLeft w:val="0"/>
                  <w:marRight w:val="0"/>
                  <w:marTop w:val="0"/>
                  <w:marBottom w:val="0"/>
                  <w:divBdr>
                    <w:top w:val="none" w:sz="0" w:space="0" w:color="auto"/>
                    <w:left w:val="none" w:sz="0" w:space="0" w:color="auto"/>
                    <w:bottom w:val="none" w:sz="0" w:space="0" w:color="auto"/>
                    <w:right w:val="none" w:sz="0" w:space="0" w:color="auto"/>
                  </w:divBdr>
                </w:div>
              </w:divsChild>
            </w:div>
            <w:div w:id="610434225">
              <w:marLeft w:val="0"/>
              <w:marRight w:val="0"/>
              <w:marTop w:val="0"/>
              <w:marBottom w:val="0"/>
              <w:divBdr>
                <w:top w:val="none" w:sz="0" w:space="0" w:color="auto"/>
                <w:left w:val="none" w:sz="0" w:space="0" w:color="auto"/>
                <w:bottom w:val="none" w:sz="0" w:space="0" w:color="auto"/>
                <w:right w:val="none" w:sz="0" w:space="0" w:color="auto"/>
              </w:divBdr>
              <w:divsChild>
                <w:div w:id="986592801">
                  <w:marLeft w:val="0"/>
                  <w:marRight w:val="0"/>
                  <w:marTop w:val="0"/>
                  <w:marBottom w:val="0"/>
                  <w:divBdr>
                    <w:top w:val="none" w:sz="0" w:space="0" w:color="auto"/>
                    <w:left w:val="none" w:sz="0" w:space="0" w:color="auto"/>
                    <w:bottom w:val="none" w:sz="0" w:space="0" w:color="auto"/>
                    <w:right w:val="none" w:sz="0" w:space="0" w:color="auto"/>
                  </w:divBdr>
                </w:div>
                <w:div w:id="960069292">
                  <w:marLeft w:val="0"/>
                  <w:marRight w:val="0"/>
                  <w:marTop w:val="0"/>
                  <w:marBottom w:val="0"/>
                  <w:divBdr>
                    <w:top w:val="none" w:sz="0" w:space="0" w:color="auto"/>
                    <w:left w:val="none" w:sz="0" w:space="0" w:color="auto"/>
                    <w:bottom w:val="none" w:sz="0" w:space="0" w:color="auto"/>
                    <w:right w:val="none" w:sz="0" w:space="0" w:color="auto"/>
                  </w:divBdr>
                </w:div>
                <w:div w:id="1247612469">
                  <w:marLeft w:val="0"/>
                  <w:marRight w:val="0"/>
                  <w:marTop w:val="0"/>
                  <w:marBottom w:val="0"/>
                  <w:divBdr>
                    <w:top w:val="none" w:sz="0" w:space="0" w:color="auto"/>
                    <w:left w:val="none" w:sz="0" w:space="0" w:color="auto"/>
                    <w:bottom w:val="none" w:sz="0" w:space="0" w:color="auto"/>
                    <w:right w:val="none" w:sz="0" w:space="0" w:color="auto"/>
                  </w:divBdr>
                </w:div>
                <w:div w:id="503132078">
                  <w:marLeft w:val="0"/>
                  <w:marRight w:val="0"/>
                  <w:marTop w:val="0"/>
                  <w:marBottom w:val="0"/>
                  <w:divBdr>
                    <w:top w:val="none" w:sz="0" w:space="0" w:color="auto"/>
                    <w:left w:val="none" w:sz="0" w:space="0" w:color="auto"/>
                    <w:bottom w:val="none" w:sz="0" w:space="0" w:color="auto"/>
                    <w:right w:val="none" w:sz="0" w:space="0" w:color="auto"/>
                  </w:divBdr>
                </w:div>
                <w:div w:id="1220752591">
                  <w:marLeft w:val="0"/>
                  <w:marRight w:val="0"/>
                  <w:marTop w:val="0"/>
                  <w:marBottom w:val="0"/>
                  <w:divBdr>
                    <w:top w:val="none" w:sz="0" w:space="0" w:color="auto"/>
                    <w:left w:val="none" w:sz="0" w:space="0" w:color="auto"/>
                    <w:bottom w:val="none" w:sz="0" w:space="0" w:color="auto"/>
                    <w:right w:val="none" w:sz="0" w:space="0" w:color="auto"/>
                  </w:divBdr>
                </w:div>
                <w:div w:id="2068216044">
                  <w:marLeft w:val="0"/>
                  <w:marRight w:val="0"/>
                  <w:marTop w:val="0"/>
                  <w:marBottom w:val="0"/>
                  <w:divBdr>
                    <w:top w:val="none" w:sz="0" w:space="0" w:color="auto"/>
                    <w:left w:val="none" w:sz="0" w:space="0" w:color="auto"/>
                    <w:bottom w:val="none" w:sz="0" w:space="0" w:color="auto"/>
                    <w:right w:val="none" w:sz="0" w:space="0" w:color="auto"/>
                  </w:divBdr>
                </w:div>
                <w:div w:id="346374143">
                  <w:marLeft w:val="0"/>
                  <w:marRight w:val="0"/>
                  <w:marTop w:val="0"/>
                  <w:marBottom w:val="0"/>
                  <w:divBdr>
                    <w:top w:val="none" w:sz="0" w:space="0" w:color="auto"/>
                    <w:left w:val="none" w:sz="0" w:space="0" w:color="auto"/>
                    <w:bottom w:val="none" w:sz="0" w:space="0" w:color="auto"/>
                    <w:right w:val="none" w:sz="0" w:space="0" w:color="auto"/>
                  </w:divBdr>
                </w:div>
              </w:divsChild>
            </w:div>
            <w:div w:id="2092265735">
              <w:marLeft w:val="0"/>
              <w:marRight w:val="0"/>
              <w:marTop w:val="0"/>
              <w:marBottom w:val="0"/>
              <w:divBdr>
                <w:top w:val="none" w:sz="0" w:space="0" w:color="auto"/>
                <w:left w:val="none" w:sz="0" w:space="0" w:color="auto"/>
                <w:bottom w:val="none" w:sz="0" w:space="0" w:color="auto"/>
                <w:right w:val="none" w:sz="0" w:space="0" w:color="auto"/>
              </w:divBdr>
              <w:divsChild>
                <w:div w:id="1205405772">
                  <w:marLeft w:val="0"/>
                  <w:marRight w:val="0"/>
                  <w:marTop w:val="0"/>
                  <w:marBottom w:val="0"/>
                  <w:divBdr>
                    <w:top w:val="none" w:sz="0" w:space="0" w:color="auto"/>
                    <w:left w:val="none" w:sz="0" w:space="0" w:color="auto"/>
                    <w:bottom w:val="none" w:sz="0" w:space="0" w:color="auto"/>
                    <w:right w:val="none" w:sz="0" w:space="0" w:color="auto"/>
                  </w:divBdr>
                </w:div>
                <w:div w:id="407076696">
                  <w:marLeft w:val="0"/>
                  <w:marRight w:val="0"/>
                  <w:marTop w:val="0"/>
                  <w:marBottom w:val="0"/>
                  <w:divBdr>
                    <w:top w:val="none" w:sz="0" w:space="0" w:color="auto"/>
                    <w:left w:val="none" w:sz="0" w:space="0" w:color="auto"/>
                    <w:bottom w:val="none" w:sz="0" w:space="0" w:color="auto"/>
                    <w:right w:val="none" w:sz="0" w:space="0" w:color="auto"/>
                  </w:divBdr>
                </w:div>
              </w:divsChild>
            </w:div>
            <w:div w:id="444888412">
              <w:marLeft w:val="0"/>
              <w:marRight w:val="0"/>
              <w:marTop w:val="0"/>
              <w:marBottom w:val="0"/>
              <w:divBdr>
                <w:top w:val="none" w:sz="0" w:space="0" w:color="auto"/>
                <w:left w:val="none" w:sz="0" w:space="0" w:color="auto"/>
                <w:bottom w:val="none" w:sz="0" w:space="0" w:color="auto"/>
                <w:right w:val="none" w:sz="0" w:space="0" w:color="auto"/>
              </w:divBdr>
              <w:divsChild>
                <w:div w:id="944387728">
                  <w:marLeft w:val="0"/>
                  <w:marRight w:val="0"/>
                  <w:marTop w:val="0"/>
                  <w:marBottom w:val="0"/>
                  <w:divBdr>
                    <w:top w:val="none" w:sz="0" w:space="0" w:color="auto"/>
                    <w:left w:val="none" w:sz="0" w:space="0" w:color="auto"/>
                    <w:bottom w:val="none" w:sz="0" w:space="0" w:color="auto"/>
                    <w:right w:val="none" w:sz="0" w:space="0" w:color="auto"/>
                  </w:divBdr>
                </w:div>
                <w:div w:id="1499736269">
                  <w:marLeft w:val="0"/>
                  <w:marRight w:val="0"/>
                  <w:marTop w:val="0"/>
                  <w:marBottom w:val="0"/>
                  <w:divBdr>
                    <w:top w:val="none" w:sz="0" w:space="0" w:color="auto"/>
                    <w:left w:val="none" w:sz="0" w:space="0" w:color="auto"/>
                    <w:bottom w:val="none" w:sz="0" w:space="0" w:color="auto"/>
                    <w:right w:val="none" w:sz="0" w:space="0" w:color="auto"/>
                  </w:divBdr>
                </w:div>
                <w:div w:id="1651208698">
                  <w:marLeft w:val="0"/>
                  <w:marRight w:val="0"/>
                  <w:marTop w:val="0"/>
                  <w:marBottom w:val="0"/>
                  <w:divBdr>
                    <w:top w:val="none" w:sz="0" w:space="0" w:color="auto"/>
                    <w:left w:val="none" w:sz="0" w:space="0" w:color="auto"/>
                    <w:bottom w:val="none" w:sz="0" w:space="0" w:color="auto"/>
                    <w:right w:val="none" w:sz="0" w:space="0" w:color="auto"/>
                  </w:divBdr>
                </w:div>
                <w:div w:id="687876117">
                  <w:marLeft w:val="0"/>
                  <w:marRight w:val="0"/>
                  <w:marTop w:val="0"/>
                  <w:marBottom w:val="0"/>
                  <w:divBdr>
                    <w:top w:val="none" w:sz="0" w:space="0" w:color="auto"/>
                    <w:left w:val="none" w:sz="0" w:space="0" w:color="auto"/>
                    <w:bottom w:val="none" w:sz="0" w:space="0" w:color="auto"/>
                    <w:right w:val="none" w:sz="0" w:space="0" w:color="auto"/>
                  </w:divBdr>
                </w:div>
                <w:div w:id="853568820">
                  <w:marLeft w:val="0"/>
                  <w:marRight w:val="0"/>
                  <w:marTop w:val="0"/>
                  <w:marBottom w:val="0"/>
                  <w:divBdr>
                    <w:top w:val="none" w:sz="0" w:space="0" w:color="auto"/>
                    <w:left w:val="none" w:sz="0" w:space="0" w:color="auto"/>
                    <w:bottom w:val="none" w:sz="0" w:space="0" w:color="auto"/>
                    <w:right w:val="none" w:sz="0" w:space="0" w:color="auto"/>
                  </w:divBdr>
                </w:div>
              </w:divsChild>
            </w:div>
            <w:div w:id="1003627564">
              <w:marLeft w:val="0"/>
              <w:marRight w:val="0"/>
              <w:marTop w:val="0"/>
              <w:marBottom w:val="0"/>
              <w:divBdr>
                <w:top w:val="none" w:sz="0" w:space="0" w:color="auto"/>
                <w:left w:val="none" w:sz="0" w:space="0" w:color="auto"/>
                <w:bottom w:val="none" w:sz="0" w:space="0" w:color="auto"/>
                <w:right w:val="none" w:sz="0" w:space="0" w:color="auto"/>
              </w:divBdr>
              <w:divsChild>
                <w:div w:id="25523950">
                  <w:marLeft w:val="0"/>
                  <w:marRight w:val="0"/>
                  <w:marTop w:val="0"/>
                  <w:marBottom w:val="0"/>
                  <w:divBdr>
                    <w:top w:val="none" w:sz="0" w:space="0" w:color="auto"/>
                    <w:left w:val="none" w:sz="0" w:space="0" w:color="auto"/>
                    <w:bottom w:val="none" w:sz="0" w:space="0" w:color="auto"/>
                    <w:right w:val="none" w:sz="0" w:space="0" w:color="auto"/>
                  </w:divBdr>
                </w:div>
                <w:div w:id="819034992">
                  <w:marLeft w:val="0"/>
                  <w:marRight w:val="0"/>
                  <w:marTop w:val="0"/>
                  <w:marBottom w:val="0"/>
                  <w:divBdr>
                    <w:top w:val="none" w:sz="0" w:space="0" w:color="auto"/>
                    <w:left w:val="none" w:sz="0" w:space="0" w:color="auto"/>
                    <w:bottom w:val="none" w:sz="0" w:space="0" w:color="auto"/>
                    <w:right w:val="none" w:sz="0" w:space="0" w:color="auto"/>
                  </w:divBdr>
                </w:div>
                <w:div w:id="425345043">
                  <w:marLeft w:val="0"/>
                  <w:marRight w:val="0"/>
                  <w:marTop w:val="0"/>
                  <w:marBottom w:val="0"/>
                  <w:divBdr>
                    <w:top w:val="none" w:sz="0" w:space="0" w:color="auto"/>
                    <w:left w:val="none" w:sz="0" w:space="0" w:color="auto"/>
                    <w:bottom w:val="none" w:sz="0" w:space="0" w:color="auto"/>
                    <w:right w:val="none" w:sz="0" w:space="0" w:color="auto"/>
                  </w:divBdr>
                </w:div>
                <w:div w:id="716394223">
                  <w:marLeft w:val="0"/>
                  <w:marRight w:val="0"/>
                  <w:marTop w:val="0"/>
                  <w:marBottom w:val="0"/>
                  <w:divBdr>
                    <w:top w:val="none" w:sz="0" w:space="0" w:color="auto"/>
                    <w:left w:val="none" w:sz="0" w:space="0" w:color="auto"/>
                    <w:bottom w:val="none" w:sz="0" w:space="0" w:color="auto"/>
                    <w:right w:val="none" w:sz="0" w:space="0" w:color="auto"/>
                  </w:divBdr>
                </w:div>
                <w:div w:id="933055139">
                  <w:marLeft w:val="0"/>
                  <w:marRight w:val="0"/>
                  <w:marTop w:val="0"/>
                  <w:marBottom w:val="0"/>
                  <w:divBdr>
                    <w:top w:val="none" w:sz="0" w:space="0" w:color="auto"/>
                    <w:left w:val="none" w:sz="0" w:space="0" w:color="auto"/>
                    <w:bottom w:val="none" w:sz="0" w:space="0" w:color="auto"/>
                    <w:right w:val="none" w:sz="0" w:space="0" w:color="auto"/>
                  </w:divBdr>
                </w:div>
                <w:div w:id="1865317231">
                  <w:marLeft w:val="0"/>
                  <w:marRight w:val="0"/>
                  <w:marTop w:val="0"/>
                  <w:marBottom w:val="0"/>
                  <w:divBdr>
                    <w:top w:val="none" w:sz="0" w:space="0" w:color="auto"/>
                    <w:left w:val="none" w:sz="0" w:space="0" w:color="auto"/>
                    <w:bottom w:val="none" w:sz="0" w:space="0" w:color="auto"/>
                    <w:right w:val="none" w:sz="0" w:space="0" w:color="auto"/>
                  </w:divBdr>
                </w:div>
                <w:div w:id="60642822">
                  <w:marLeft w:val="0"/>
                  <w:marRight w:val="0"/>
                  <w:marTop w:val="0"/>
                  <w:marBottom w:val="0"/>
                  <w:divBdr>
                    <w:top w:val="none" w:sz="0" w:space="0" w:color="auto"/>
                    <w:left w:val="none" w:sz="0" w:space="0" w:color="auto"/>
                    <w:bottom w:val="none" w:sz="0" w:space="0" w:color="auto"/>
                    <w:right w:val="none" w:sz="0" w:space="0" w:color="auto"/>
                  </w:divBdr>
                </w:div>
                <w:div w:id="11236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4266</Words>
  <Characters>25598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2019-04-08T08:10:00Z</dcterms:created>
  <dcterms:modified xsi:type="dcterms:W3CDTF">2019-04-08T08:10:00Z</dcterms:modified>
</cp:coreProperties>
</file>