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AD6" w:rsidRPr="00A22AD6" w:rsidRDefault="00A22AD6" w:rsidP="00A22AD6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557623-N-2019 z dnia 2019-06-06 r.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specjalistycznych tłumaczeń pisemnych i korekt językowych dla Uniwersytetu Kazimierza Wielkiego w Bydgoszczy 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22AD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 odbywa się za pośrednictwem operatora pocztowego w rozumieniu ustawy z dnia 23 listopada 2012 r. - Prawo pocztowe (j.t. Dz. U. z 2017 r., poz. 1481), osobiście, za pośrednictwem posłańca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 Uniwersytet Kazimierza Wielkiego w Bydgoszczy, ul. Chodkiewicza 30, 85-064 Bydgoszcz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specjalistycznych tłumaczeń pisemnych i korekt językowych dla Uniwersytetu Kazimierza Wielkiego w Bydgoszczy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UKW/DZP-281-U-61/2019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A22AD6" w:rsidRPr="00A22AD6" w:rsidRDefault="00A22AD6" w:rsidP="00A22AD6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7 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sukcesywne usługi w zakresie specjalistycznych tłumaczeń pisemnych i korekt językowych dla Uniwersytetu Kazimierza Wielkiego w Bydgoszczy określonych w załączniku nr 2 (Formularzu cenowym), rozdziale IV do SIWZ oraz warunkach projektu umowy przedstawionego w rozdz. III do SIWZ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2019-12-31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3 do SIWZ.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dysponuje co najmniej jedną osobą która: Dla Części 1 - posiada wykształcenie wyższe z zakresu filologii angielskiej oraz - w okresie ostatnich trzech lat przed upływem terminu składania ofert, a jeżeli okres prowadzenia działalności jest krótszy - w tym okresie, wykona co najmniej 5 tłumaczeń pisemnych tekstu naukowego z języka polskiego na język angielski, opublikowanych w czasopiśmie naukowym w formie wydrukowanej lub elektronicznej z zakresu nauk o kulturze fizycznej Dla Części 2 - posiada wykształcenie wyższe z zakresu filologii rosyjskiej oraz wykształcenie wyższe z zakresu filologii angielskiej (lub posiada certyfikat znajomości języka angielskiego na poziomie minimum B2) oraz - w okresie ostatnich trzech lat przed upływem terminu składania ofert, a jeżeli okres prowadzenia działalności jest krótszy - w tym okresie, wykona co najmniej 4 tłumaczenia pisemne tekstu naukowego z języka rosyjskiego na język angielski o minimalnej licznie 15 stron każdy, opublikowanych w czasopiśmie naukowym w formie wydrukowanej lub elektronicznej z zakresu nauk inżynieryjno-technicznych Dla Części 3 - jest native speakerem języka angielskiego, posiada wykształcenie wyższe (stopień magistra lub odpowiedni) uzyskany w kraju, gdzie studia prowadzone były w języku angielskim oraz - w okresie ostatnich trzech lat przed upływem terminu składania ofert, a jeżeli okres prowadzenia działalności jest krótszy - w tym okresie, wykonała co najmniej 2 korekty językowe tekstu naukowego w języku angielskim o minimalnej licznie 20 stron każdy, opublikowanych w czasopiśmie naukowym w formie wydrukowanej lub elektronicznej z zakresu psychologii oraz medycyny. Dla Części 4 a) w zakresie korekt: - jest native speakerem języka angielskiego, posiada wykształcenie wyższe (stopień magistra lub odpowiedni) uzyskany w kraju, gdzie studia prowadzone były w języku angielskim oraz - w okresie ostatnich trzech lat przed upływem terminu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składania ofert, a jeżeli okres prowadzenia działalności jest krótszy - w tym okresie, wykonała co najmniej 5 korekt językowych tekstu naukowego w języku angielskim o minimalnej licznie 20 stron każdy, opublikowanych w czasopiśmie naukowym w formie wydrukowanej lub elektronicznej z zakresu psychologii, o tematyce wskazanej w rozdz. IV pkt. 2.4. (OPZ) b) w zakresie tłumaczeń - posiada wykształcenie wyższe z zakresu filologii angielskiej oraz - w okresie ostatnich trzech lat przed upływem terminu składania ofert, a jeżeli okres prowadzenia działalności jest krótszy - w tym okresie, wykonała co najmniej 5 tłumaczeń pisemnych tekstu naukowego z języka polskiego na język angielski o minimalnej liczbie 20 stron każdy, opublikowanych w czasopiśmie naukowym w formie wydrukowanej lub elektronicznej z zakresu psychologii, o tematyce wskazanej w rozdz. IV pkt. 2.4. (OPZ) Dla Części 5 - posiada wykształcenie wyższe z zakresu filologii angielskiej oraz - w okresie ostatnich trzech lat przed upływem terminu składania ofert, a jeżeli okres prowadzenia działalności jest krótszy - w tym okresie, wykonała co najmniej 5 tłumaczeń pisemnych tekstu naukowego z zakresu psychologii z języka polskiego na język angielski o minimalnej liczbie 20 stron każdy, opublikowanych w czasopiśmie naukowym w formie wydrukowanej lub elektronicznej z zakresu psychologii, o tematyce wskazanej w rozdz. IV pkt. 2.5. (OPZ) Dla Części 6 - posiada wykształcenie wyższe z zakresu filologii angielskiej oraz - w okresie ostatnich trzech lat przed upływem terminu składania ofert, a jeżeli okres prowadzenia działalności jest krótszy - w tym okresie, wykonała co najmniej 5 tłumaczeń pisemnych tekstu naukowego z języka polskiego na język angielski o minimalnej liczbie 20 stron każdy, opublikowanych w czasopiśmie naukowym w formie wydrukowanej lub elektronicznej z zakresu psychologii, o tematyce wskazanej w rozdz. IV pkt. 2.6. (OPZ) Dla Części 7 - posiada wykształcenie wyższe z zakresu filologii angielskiej oraz - w okresie ostatnich trzech lat przed upływem terminu składania ofert, a jeżeli okres prowadzenia działalności jest krótszy - w tym okresie, wykonała co najmniej 5 tłumaczeń pisemnych tekstu naukowego z języka polskiego na język angielski o minimalnej liczbie 20 stron każdy, opublikowanych w czasopiśmie naukowym w formie wydrukowanej lub elektronicznej z zakresu psychologii, o tematyce wskazanej w rozdz. IV pkt. 2.7.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(OPZ)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Odpis z właściwego rejestru lub z centralnej ewidencji i informacji o działalności gospodarczej, jeżeli odrębne przepisy wymagają wpisu do rejestru lub ewidencji, w celu wykazania braku podstaw do wykluczenia w oparciu o art. 24 ust. 5 pkt 1 ustawy Pzp. W terminie 3 dni od zamieszczenia na stronie internetowej Zamawiającego informacji z otwarcia ofert, o której mowa w art. 86 ust. 5 Pzp Wykonawca zobowiązany jest przekazać Zamawiającemu oświadczenie o przynależności lub braku przynależności do tej samej grupy, o której mowa w art. 24 ust. 1 pkt. 23 ustawy Pzp,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"Wykaz osób" skierowanych przez wykonawcę do realizacji zamówienia publicznego wraz z informacjami na temat ich kwalifikacji zawodowych, uprawnień, wykształcenia oraz doświadczenia w postaci usług wykonywanych minimum określonego dla każdego zadania oddzielnie w zakresie opisanym w pkt. 7.1.1.3 SIWZ, w okresie ostatnich 3 lat przed upływem terminu składania ofert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wraz z podaniem osób skierowanych przez wykonawcę do realizacji zamówienia publicznego wraz z informacjami na temat ich kwalifikacji zawodowych, uprawnień, wykształcenia i doświadczenia niezbędnych do wykonania zamówienia, wg wzoru stanowiącego zł. nr 8 do SIWZ.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"Wykaz usług' - do oceny kryterium- "doświadczenie osób wyznaczonych do realizacji zamówienia", wg wzoru stanowiącego zał. nr 7 do SIWZ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10.1 Ofertę stanowi wypełniony: załącznik nr 1 do SIWZ „Formularz ofertowy” wraz z załącznik nr 2 „Formularzem cenowym”, załącznik nr 7 „Wykaz usług” (do oceny w kryterium „Doświadczenie osób wyznaczonych do realizacji zamówienia”) oraz niżej wymienione dokumenty: 1. Oświadczenia i dokumenty, wymagane postanowieniami punktu 8 SIWZ; 2. Pełnomocnictwo do reprezentowania wszystkich Wykonawców wspólnie ubiegających się o udzielenie zamówienia o ile dotyczy,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3. Pełnomocnictwo do podpisania oferty (oryginał lub kopia potwierdzona za zgodność z oryginałem przez notariusza)względnie do podpisania innych dokumentów składanych wraz z ofertą, o ile uprawnienie do reprezentacji osoby podpisującej ofertę nie wynika z dokumentu rejestrowego załączonego do oferty o ile dotyczy.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6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dla części od 1 do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dla części od 1 do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dla części od 4 do 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dla części od 4 do 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którejś z przesłanek o której mowa w art. 144 ustawy Prawo zamówień publicznych (</w:t>
      </w:r>
      <w:proofErr w:type="spellStart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2018r., poz. 1986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2019-06-14, godzina: 10:30,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Skrócenie terminu składania wniosków, ze względu na pilną potrzebę udzielenia zamówienia (przetarg nieograniczony, przetarg ograniczony, negocjacje z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ogłoszeniem):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"/>
        <w:gridCol w:w="180"/>
        <w:gridCol w:w="834"/>
        <w:gridCol w:w="7165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nauk kulturze fizycznej.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nauk kulturze 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fizycznej.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0"/>
        <w:gridCol w:w="180"/>
        <w:gridCol w:w="834"/>
        <w:gridCol w:w="7188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rosyjskiego na język angielski z zakresu nauk inżynieryjno-technicznych.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rosyjskiego na język angielski z zakresu nauk inżynieryjno-technicznych.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180"/>
        <w:gridCol w:w="834"/>
        <w:gridCol w:w="7054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w języku angielskim zakresu psychologii.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w języku angielskim zakresu psychologii.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3"/>
        <w:gridCol w:w="180"/>
        <w:gridCol w:w="834"/>
        <w:gridCol w:w="7085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oraz tłumaczenie pisemne tekstu naukowego z zakresu psychologii.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Korekta językowa tekstu naukowego w języku angielskim z zakresu psychologii, w tym: - psychologia muzyki, - psychologia różnic indywidualnych, b) Tłumaczenie pisemne tekstu naukowego z języka polskiego na język angielski z zakresu psychologii, w tym: - psychologia muzyki, - psychologia różnic indywidualnych, - psychologia społeczna, - psychologia rodziny;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psychologii, w tym: - psychologia transportu, - psychologia pracy i organizacji (podmiotowe i sytuacyjne czynniki kształcenia pracy), - psychologia pozytywna, - psychologia zdrowia.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psychologii, w tym: - psychologia rozwoju człowieka, - psychologia małżeństwa i rodziny, - psychologia starzenia się, - psychometria, - psychologia uzależnień, - psychologii odżywiania.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</w:t>
            </w:r>
          </w:p>
        </w:tc>
      </w:tr>
    </w:tbl>
    <w:p w:rsidR="00A22AD6" w:rsidRPr="00A22AD6" w:rsidRDefault="00A22AD6" w:rsidP="00A22AD6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22AD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psychologii, w tym: - psychologia kliniczna, - psychologia sądowa.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1016"/>
      </w:tblGrid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22AD6" w:rsidRPr="00A22AD6" w:rsidTr="00A22A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22AD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22AD6" w:rsidRPr="00A22AD6" w:rsidRDefault="00A22AD6" w:rsidP="00A22AD6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22AD6" w:rsidRPr="00A22AD6" w:rsidRDefault="00A22AD6" w:rsidP="00A22AD6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22AD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A22AD6" w:rsidRPr="00A22AD6" w:rsidTr="00A22A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2AD6" w:rsidRPr="00A22AD6" w:rsidRDefault="00A22AD6" w:rsidP="00A22AD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22AD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AD6"/>
    <w:rsid w:val="005E3BDF"/>
    <w:rsid w:val="00651FA3"/>
    <w:rsid w:val="00A2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D1DE38-E904-4AFC-997E-618875983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97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9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0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9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83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25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80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59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63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70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1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3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9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1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3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6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1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0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52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92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3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28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18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9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4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1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37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19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75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1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5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59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1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9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96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78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4544</Words>
  <Characters>27265</Characters>
  <Application>Microsoft Office Word</Application>
  <DocSecurity>0</DocSecurity>
  <Lines>227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2019-06-06T12:28:00Z</dcterms:created>
  <dcterms:modified xsi:type="dcterms:W3CDTF">2019-06-06T12:28:00Z</dcterms:modified>
</cp:coreProperties>
</file>