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345E" w:rsidRDefault="0031345E" w:rsidP="0031345E">
      <w:pPr>
        <w:widowControl w:val="0"/>
        <w:suppressAutoHyphens/>
        <w:spacing w:after="0" w:line="240" w:lineRule="auto"/>
        <w:ind w:left="708"/>
        <w:jc w:val="center"/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7300F1C" wp14:editId="59C0592C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4329C912" wp14:editId="35139A72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ab/>
      </w:r>
      <w:r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31345E" w:rsidRDefault="0031345E" w:rsidP="0031345E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31345E" w:rsidRDefault="0031345E" w:rsidP="0031345E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hAnsi="Book Antiqua"/>
          <w:kern w:val="2"/>
          <w:sz w:val="20"/>
          <w:szCs w:val="20"/>
          <w:lang w:eastAsia="hi-IN" w:bidi="hi-IN"/>
        </w:rPr>
      </w:pPr>
      <w:r>
        <w:rPr>
          <w:rFonts w:ascii="Book Antiqua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31345E" w:rsidRDefault="0031345E" w:rsidP="0031345E">
      <w:pPr>
        <w:widowControl w:val="0"/>
        <w:suppressAutoHyphens/>
        <w:spacing w:after="0" w:line="240" w:lineRule="auto"/>
        <w:rPr>
          <w:rFonts w:ascii="Book Antiqua" w:hAnsi="Book Antiqua"/>
          <w:kern w:val="2"/>
          <w:sz w:val="20"/>
          <w:szCs w:val="20"/>
          <w:lang w:eastAsia="hi-IN" w:bidi="hi-IN"/>
        </w:rPr>
      </w:pPr>
      <w:r>
        <w:rPr>
          <w:rFonts w:ascii="Book Antiqua" w:hAnsi="Book Antiqua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hAnsi="Book Antiqua"/>
          <w:kern w:val="2"/>
          <w:sz w:val="20"/>
          <w:szCs w:val="20"/>
          <w:lang w:eastAsia="hi-IN" w:bidi="hi-IN"/>
        </w:rPr>
        <w:tab/>
      </w:r>
      <w:r>
        <w:rPr>
          <w:rFonts w:ascii="Book Antiqua" w:hAnsi="Book Antiqua"/>
          <w:kern w:val="2"/>
          <w:sz w:val="20"/>
          <w:szCs w:val="20"/>
          <w:lang w:eastAsia="hi-IN" w:bidi="hi-IN"/>
        </w:rPr>
        <w:tab/>
        <w:t>NIP 5542647568 REGON 340057695</w:t>
      </w:r>
    </w:p>
    <w:p w:rsidR="0031345E" w:rsidRDefault="0031345E" w:rsidP="0031345E">
      <w:pPr>
        <w:jc w:val="center"/>
        <w:rPr>
          <w:rFonts w:ascii="Book Antiqua" w:hAnsi="Book Antiqua" w:cs="Book Antiqua"/>
          <w:sz w:val="20"/>
          <w:szCs w:val="20"/>
          <w:lang w:eastAsia="pl-PL"/>
        </w:rPr>
      </w:pPr>
      <w:hyperlink r:id="rId6" w:history="1">
        <w:r>
          <w:rPr>
            <w:rStyle w:val="Hipercze"/>
            <w:rFonts w:ascii="Book Antiqua" w:hAnsi="Book Antiqua"/>
            <w:kern w:val="2"/>
            <w:sz w:val="20"/>
            <w:szCs w:val="20"/>
            <w:lang w:eastAsia="hi-IN" w:bidi="hi-IN"/>
          </w:rPr>
          <w:t>www.ukw.edu.pl</w:t>
        </w:r>
      </w:hyperlink>
    </w:p>
    <w:p w:rsidR="0031345E" w:rsidRDefault="0031345E" w:rsidP="0031345E">
      <w:pPr>
        <w:keepNext/>
        <w:widowControl w:val="0"/>
        <w:tabs>
          <w:tab w:val="left" w:pos="0"/>
          <w:tab w:val="num" w:pos="864"/>
        </w:tabs>
        <w:suppressAutoHyphens/>
        <w:spacing w:after="0" w:line="240" w:lineRule="auto"/>
        <w:outlineLvl w:val="3"/>
        <w:rPr>
          <w:rFonts w:ascii="Book Antiqua" w:hAnsi="Book Antiqua" w:cs="Tahoma"/>
          <w:kern w:val="2"/>
          <w:lang w:eastAsia="hi-IN" w:bidi="hi-IN"/>
        </w:rPr>
      </w:pPr>
    </w:p>
    <w:p w:rsidR="0031345E" w:rsidRDefault="0031345E" w:rsidP="0031345E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hAnsi="Book Antiqua" w:cs="Tahoma"/>
          <w:kern w:val="2"/>
          <w:lang w:eastAsia="hi-IN" w:bidi="hi-IN"/>
        </w:rPr>
      </w:pPr>
    </w:p>
    <w:p w:rsidR="0031345E" w:rsidRDefault="0031345E" w:rsidP="0031345E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hAnsi="Book Antiqua" w:cs="Tahoma"/>
          <w:kern w:val="2"/>
          <w:lang w:eastAsia="hi-IN" w:bidi="hi-IN"/>
        </w:rPr>
      </w:pPr>
    </w:p>
    <w:p w:rsidR="0031345E" w:rsidRDefault="0031345E" w:rsidP="0031345E">
      <w:pPr>
        <w:widowControl w:val="0"/>
        <w:tabs>
          <w:tab w:val="left" w:pos="0"/>
        </w:tabs>
        <w:suppressAutoHyphens/>
        <w:spacing w:after="0" w:line="240" w:lineRule="auto"/>
        <w:jc w:val="right"/>
        <w:rPr>
          <w:rFonts w:ascii="Book Antiqua" w:hAnsi="Book Antiqua" w:cs="Tahoma"/>
          <w:kern w:val="2"/>
          <w:lang w:eastAsia="hi-IN" w:bidi="hi-IN"/>
        </w:rPr>
      </w:pPr>
      <w:r>
        <w:rPr>
          <w:rFonts w:ascii="Book Antiqua" w:hAnsi="Book Antiqua" w:cs="Tahoma"/>
          <w:kern w:val="2"/>
          <w:lang w:eastAsia="hi-IN" w:bidi="hi-IN"/>
        </w:rPr>
        <w:t xml:space="preserve">Bydgoszcz </w:t>
      </w:r>
      <w:r>
        <w:rPr>
          <w:rFonts w:ascii="Book Antiqua" w:hAnsi="Book Antiqua" w:cs="Tahoma"/>
          <w:kern w:val="2"/>
          <w:lang w:eastAsia="hi-IN" w:bidi="hi-IN"/>
        </w:rPr>
        <w:t>13.06</w:t>
      </w:r>
      <w:r>
        <w:rPr>
          <w:rFonts w:ascii="Book Antiqua" w:hAnsi="Book Antiqua" w:cs="Tahoma"/>
          <w:kern w:val="2"/>
          <w:lang w:eastAsia="hi-IN" w:bidi="hi-IN"/>
        </w:rPr>
        <w:t>.2019 r.</w:t>
      </w:r>
    </w:p>
    <w:p w:rsidR="004C0486" w:rsidRDefault="004C0486" w:rsidP="0031345E">
      <w:pPr>
        <w:widowControl w:val="0"/>
        <w:tabs>
          <w:tab w:val="left" w:pos="0"/>
        </w:tabs>
        <w:suppressAutoHyphens/>
        <w:spacing w:after="0" w:line="240" w:lineRule="auto"/>
        <w:jc w:val="right"/>
        <w:rPr>
          <w:rFonts w:ascii="Book Antiqua" w:hAnsi="Book Antiqua" w:cs="Tahoma"/>
          <w:kern w:val="2"/>
          <w:lang w:eastAsia="hi-IN" w:bidi="hi-IN"/>
        </w:rPr>
      </w:pPr>
    </w:p>
    <w:p w:rsidR="0031345E" w:rsidRDefault="0031345E" w:rsidP="0031345E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hAnsi="Book Antiqua"/>
          <w:b/>
          <w:kern w:val="2"/>
          <w:lang w:eastAsia="hi-IN" w:bidi="hi-IN"/>
        </w:rPr>
      </w:pPr>
    </w:p>
    <w:p w:rsidR="0031345E" w:rsidRDefault="0031345E" w:rsidP="0031345E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Book Antiqua" w:hAnsi="Book Antiqua"/>
          <w:b/>
          <w:sz w:val="20"/>
          <w:szCs w:val="20"/>
          <w:lang w:eastAsia="pl-PL"/>
        </w:rPr>
      </w:pPr>
      <w:r w:rsidRPr="0031345E">
        <w:rPr>
          <w:rFonts w:ascii="Book Antiqua" w:hAnsi="Book Antiqua"/>
          <w:b/>
          <w:sz w:val="20"/>
          <w:szCs w:val="20"/>
          <w:lang w:eastAsia="pl-PL"/>
        </w:rPr>
        <w:t>UKW/DZP-282-ZO-74/2019</w:t>
      </w:r>
    </w:p>
    <w:p w:rsidR="004C0486" w:rsidRDefault="004C0486" w:rsidP="0031345E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Book Antiqua" w:hAnsi="Book Antiqua"/>
          <w:b/>
          <w:sz w:val="20"/>
          <w:szCs w:val="20"/>
          <w:lang w:eastAsia="pl-PL"/>
        </w:rPr>
      </w:pPr>
    </w:p>
    <w:p w:rsidR="0031345E" w:rsidRDefault="0031345E" w:rsidP="0031345E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Book Antiqua" w:hAnsi="Book Antiqua"/>
          <w:kern w:val="2"/>
          <w:lang w:eastAsia="hi-IN" w:bidi="hi-IN"/>
        </w:rPr>
      </w:pPr>
    </w:p>
    <w:p w:rsidR="004C0486" w:rsidRDefault="004C0486" w:rsidP="0031345E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Book Antiqua" w:hAnsi="Book Antiqua"/>
          <w:kern w:val="2"/>
          <w:lang w:eastAsia="hi-IN" w:bidi="hi-IN"/>
        </w:rPr>
      </w:pPr>
    </w:p>
    <w:p w:rsidR="0031345E" w:rsidRPr="00D43FFA" w:rsidRDefault="0031345E" w:rsidP="0031345E">
      <w:pPr>
        <w:widowControl w:val="0"/>
        <w:tabs>
          <w:tab w:val="left" w:pos="0"/>
        </w:tabs>
        <w:suppressAutoHyphens/>
        <w:spacing w:after="0" w:line="240" w:lineRule="auto"/>
        <w:jc w:val="center"/>
        <w:rPr>
          <w:rFonts w:ascii="Book Antiqua" w:hAnsi="Book Antiqua"/>
          <w:b/>
          <w:kern w:val="2"/>
          <w:sz w:val="24"/>
          <w:szCs w:val="24"/>
          <w:lang w:eastAsia="hi-IN" w:bidi="hi-IN"/>
        </w:rPr>
      </w:pPr>
      <w:r w:rsidRPr="00D43FFA">
        <w:rPr>
          <w:rFonts w:ascii="Book Antiqua" w:hAnsi="Book Antiqua"/>
          <w:b/>
          <w:kern w:val="2"/>
          <w:sz w:val="24"/>
          <w:szCs w:val="24"/>
          <w:lang w:eastAsia="hi-IN" w:bidi="hi-IN"/>
        </w:rPr>
        <w:t>Odpowiedź na pytani</w:t>
      </w:r>
      <w:r w:rsidR="004F118B">
        <w:rPr>
          <w:rFonts w:ascii="Book Antiqua" w:hAnsi="Book Antiqua"/>
          <w:b/>
          <w:kern w:val="2"/>
          <w:sz w:val="24"/>
          <w:szCs w:val="24"/>
          <w:lang w:eastAsia="hi-IN" w:bidi="hi-IN"/>
        </w:rPr>
        <w:t>a</w:t>
      </w:r>
      <w:r w:rsidRPr="00D43FFA">
        <w:rPr>
          <w:rFonts w:ascii="Book Antiqua" w:hAnsi="Book Antiqua"/>
          <w:b/>
          <w:kern w:val="2"/>
          <w:sz w:val="24"/>
          <w:szCs w:val="24"/>
          <w:lang w:eastAsia="hi-IN" w:bidi="hi-IN"/>
        </w:rPr>
        <w:t xml:space="preserve"> Wykonawcy</w:t>
      </w:r>
    </w:p>
    <w:p w:rsidR="0031345E" w:rsidRDefault="0031345E" w:rsidP="0031345E">
      <w:pPr>
        <w:widowControl w:val="0"/>
        <w:suppressAutoHyphens/>
        <w:spacing w:after="0" w:line="240" w:lineRule="auto"/>
        <w:jc w:val="center"/>
        <w:rPr>
          <w:rFonts w:ascii="Book Antiqua" w:hAnsi="Book Antiqua"/>
          <w:b/>
          <w:bCs/>
          <w:kern w:val="2"/>
          <w:sz w:val="24"/>
          <w:szCs w:val="24"/>
          <w:lang w:eastAsia="hi-IN" w:bidi="hi-IN"/>
        </w:rPr>
      </w:pPr>
    </w:p>
    <w:p w:rsidR="004C0486" w:rsidRPr="00D43FFA" w:rsidRDefault="004C0486" w:rsidP="0031345E">
      <w:pPr>
        <w:widowControl w:val="0"/>
        <w:suppressAutoHyphens/>
        <w:spacing w:after="0" w:line="240" w:lineRule="auto"/>
        <w:jc w:val="center"/>
        <w:rPr>
          <w:rFonts w:ascii="Book Antiqua" w:hAnsi="Book Antiqua"/>
          <w:b/>
          <w:bCs/>
          <w:kern w:val="2"/>
          <w:sz w:val="24"/>
          <w:szCs w:val="24"/>
          <w:lang w:eastAsia="hi-IN" w:bidi="hi-IN"/>
        </w:rPr>
      </w:pPr>
    </w:p>
    <w:p w:rsidR="0031345E" w:rsidRDefault="0031345E" w:rsidP="0031345E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Book Antiqua" w:hAnsi="Book Antiqua"/>
          <w:kern w:val="2"/>
          <w:lang w:eastAsia="hi-IN" w:bidi="hi-IN"/>
        </w:rPr>
      </w:pPr>
    </w:p>
    <w:p w:rsidR="0031345E" w:rsidRDefault="0031345E" w:rsidP="0031345E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i/>
          <w:color w:val="000000"/>
          <w:kern w:val="2"/>
          <w:sz w:val="20"/>
          <w:szCs w:val="20"/>
          <w:lang w:eastAsia="hi-IN" w:bidi="hi-IN"/>
        </w:rPr>
      </w:pPr>
      <w:r>
        <w:rPr>
          <w:rFonts w:ascii="Book Antiqua" w:hAnsi="Book Antiqua"/>
          <w:i/>
          <w:color w:val="000000"/>
          <w:kern w:val="2"/>
          <w:sz w:val="20"/>
          <w:szCs w:val="20"/>
          <w:lang w:eastAsia="hi-IN" w:bidi="hi-IN"/>
        </w:rPr>
        <w:t>Dotyczy: Zapytania ofertowego pn. „</w:t>
      </w:r>
      <w:r w:rsidRPr="0031345E">
        <w:rPr>
          <w:rFonts w:ascii="Book Antiqua" w:hAnsi="Book Antiqua"/>
          <w:i/>
          <w:color w:val="000000"/>
          <w:kern w:val="2"/>
          <w:sz w:val="20"/>
          <w:szCs w:val="20"/>
          <w:lang w:eastAsia="hi-IN" w:bidi="hi-IN"/>
        </w:rPr>
        <w:t>Czyszczenie i polimeryzacja podłóg w budynkach Uniwersytetu Kazimierza Wielkiego</w:t>
      </w:r>
      <w:r>
        <w:rPr>
          <w:rFonts w:ascii="Book Antiqua" w:hAnsi="Book Antiqua"/>
          <w:i/>
          <w:color w:val="000000"/>
          <w:kern w:val="2"/>
          <w:sz w:val="20"/>
          <w:szCs w:val="20"/>
          <w:lang w:eastAsia="hi-IN" w:bidi="hi-IN"/>
        </w:rPr>
        <w:t>”.</w:t>
      </w:r>
    </w:p>
    <w:p w:rsidR="0031345E" w:rsidRDefault="0031345E" w:rsidP="0031345E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lang w:eastAsia="hi-IN" w:bidi="hi-IN"/>
        </w:rPr>
      </w:pPr>
    </w:p>
    <w:p w:rsidR="0031345E" w:rsidRDefault="0031345E" w:rsidP="0031345E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lang w:eastAsia="hi-IN" w:bidi="hi-IN"/>
        </w:rPr>
      </w:pPr>
    </w:p>
    <w:p w:rsidR="0031345E" w:rsidRPr="00D43FFA" w:rsidRDefault="0031345E" w:rsidP="0031345E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sz w:val="20"/>
          <w:szCs w:val="20"/>
          <w:lang w:eastAsia="pl-PL"/>
        </w:rPr>
      </w:pPr>
      <w:r>
        <w:rPr>
          <w:rFonts w:ascii="Book Antiqua" w:hAnsi="Book Antiqua"/>
          <w:color w:val="000000"/>
          <w:kern w:val="2"/>
          <w:lang w:eastAsia="hi-IN" w:bidi="hi-IN"/>
        </w:rPr>
        <w:t xml:space="preserve">Uniwersytet Kazimierza Wielkiego w Bydgoszczy uprzejmie informuje, że </w:t>
      </w:r>
      <w:r>
        <w:rPr>
          <w:rFonts w:ascii="Book Antiqua" w:hAnsi="Book Antiqua"/>
          <w:color w:val="000000"/>
          <w:kern w:val="2"/>
          <w:lang w:eastAsia="hi-IN" w:bidi="hi-IN"/>
        </w:rPr>
        <w:br/>
        <w:t>w postępowaniu pn. „</w:t>
      </w:r>
      <w:r w:rsidRPr="0031345E">
        <w:rPr>
          <w:rFonts w:ascii="Book Antiqua" w:hAnsi="Book Antiqua"/>
          <w:sz w:val="20"/>
          <w:szCs w:val="20"/>
          <w:lang w:eastAsia="pl-PL"/>
        </w:rPr>
        <w:t>Czyszczenie i polimeryzacja podłóg w budynkach Uniwersytetu Kazimierza Wielkiego</w:t>
      </w:r>
      <w:r>
        <w:rPr>
          <w:rFonts w:ascii="Book Antiqua" w:hAnsi="Book Antiqua"/>
          <w:color w:val="000000"/>
          <w:kern w:val="2"/>
          <w:lang w:eastAsia="hi-IN" w:bidi="hi-IN"/>
        </w:rPr>
        <w:t xml:space="preserve">” w dniu </w:t>
      </w:r>
      <w:r>
        <w:rPr>
          <w:rFonts w:ascii="Book Antiqua" w:hAnsi="Book Antiqua"/>
          <w:color w:val="000000"/>
          <w:kern w:val="2"/>
          <w:lang w:eastAsia="hi-IN" w:bidi="hi-IN"/>
        </w:rPr>
        <w:t>12.06</w:t>
      </w:r>
      <w:r>
        <w:rPr>
          <w:rFonts w:ascii="Book Antiqua" w:hAnsi="Book Antiqua"/>
          <w:color w:val="000000"/>
          <w:kern w:val="2"/>
          <w:lang w:eastAsia="hi-IN" w:bidi="hi-IN"/>
        </w:rPr>
        <w:t>.2019 r. wpłynęł</w:t>
      </w:r>
      <w:r w:rsidR="004F118B">
        <w:rPr>
          <w:rFonts w:ascii="Book Antiqua" w:hAnsi="Book Antiqua"/>
          <w:color w:val="000000"/>
          <w:kern w:val="2"/>
          <w:lang w:eastAsia="hi-IN" w:bidi="hi-IN"/>
        </w:rPr>
        <w:t xml:space="preserve">y </w:t>
      </w:r>
      <w:r>
        <w:rPr>
          <w:rFonts w:ascii="Book Antiqua" w:hAnsi="Book Antiqua"/>
          <w:color w:val="000000"/>
          <w:kern w:val="2"/>
          <w:lang w:eastAsia="hi-IN" w:bidi="hi-IN"/>
        </w:rPr>
        <w:t>pytani</w:t>
      </w:r>
      <w:r w:rsidR="004F118B">
        <w:rPr>
          <w:rFonts w:ascii="Book Antiqua" w:hAnsi="Book Antiqua"/>
          <w:color w:val="000000"/>
          <w:kern w:val="2"/>
          <w:lang w:eastAsia="hi-IN" w:bidi="hi-IN"/>
        </w:rPr>
        <w:t>a</w:t>
      </w:r>
      <w:r>
        <w:rPr>
          <w:rFonts w:ascii="Book Antiqua" w:hAnsi="Book Antiqua"/>
          <w:color w:val="000000"/>
          <w:kern w:val="2"/>
          <w:lang w:eastAsia="hi-IN" w:bidi="hi-IN"/>
        </w:rPr>
        <w:t xml:space="preserve"> o następującej treści:</w:t>
      </w:r>
    </w:p>
    <w:p w:rsidR="0031345E" w:rsidRDefault="0031345E" w:rsidP="0031345E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shd w:val="clear" w:color="auto" w:fill="FFFFFF"/>
          <w:lang w:eastAsia="hi-IN" w:bidi="hi-IN"/>
        </w:rPr>
      </w:pPr>
    </w:p>
    <w:p w:rsidR="004C0486" w:rsidRDefault="004C0486" w:rsidP="0031345E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shd w:val="clear" w:color="auto" w:fill="FFFFFF"/>
          <w:lang w:eastAsia="hi-IN" w:bidi="hi-IN"/>
        </w:rPr>
      </w:pPr>
    </w:p>
    <w:p w:rsidR="0031345E" w:rsidRDefault="0031345E" w:rsidP="0031345E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b/>
          <w:color w:val="000000"/>
          <w:kern w:val="2"/>
          <w:shd w:val="clear" w:color="auto" w:fill="FFFFFF"/>
          <w:lang w:eastAsia="hi-IN" w:bidi="hi-IN"/>
        </w:rPr>
      </w:pPr>
      <w:r>
        <w:rPr>
          <w:rFonts w:ascii="Book Antiqua" w:hAnsi="Book Antiqua"/>
          <w:b/>
          <w:color w:val="000000"/>
          <w:kern w:val="2"/>
          <w:shd w:val="clear" w:color="auto" w:fill="FFFFFF"/>
          <w:lang w:eastAsia="hi-IN" w:bidi="hi-IN"/>
        </w:rPr>
        <w:t xml:space="preserve">Pytanie 1 </w:t>
      </w:r>
    </w:p>
    <w:p w:rsidR="0031345E" w:rsidRDefault="0031345E" w:rsidP="0031345E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u w:val="single"/>
          <w:lang w:eastAsia="hi-IN" w:bidi="hi-IN"/>
        </w:rPr>
      </w:pPr>
      <w:r>
        <w:rPr>
          <w:rFonts w:ascii="Book Antiqua" w:hAnsi="Book Antiqua" w:cs="Tahoma"/>
          <w:kern w:val="2"/>
          <w:lang w:eastAsia="hi-IN" w:bidi="hi-IN"/>
        </w:rPr>
        <w:t>Czy</w:t>
      </w:r>
      <w:r w:rsidRPr="0031345E">
        <w:rPr>
          <w:rFonts w:ascii="Book Antiqua" w:hAnsi="Book Antiqua" w:cs="Tahoma"/>
          <w:kern w:val="2"/>
          <w:lang w:eastAsia="hi-IN" w:bidi="hi-IN"/>
        </w:rPr>
        <w:t xml:space="preserve"> będzie to przeszkoda do złożenia oferty kiedy za doczyszczanie podłóg mam zarobione około 35 tysięcy złotych? Mogę oczywiście potwierdzić protokołami.</w:t>
      </w:r>
    </w:p>
    <w:p w:rsidR="0031345E" w:rsidRDefault="0031345E" w:rsidP="0031345E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u w:val="single"/>
          <w:lang w:eastAsia="hi-IN" w:bidi="hi-IN"/>
        </w:rPr>
      </w:pPr>
    </w:p>
    <w:p w:rsidR="0031345E" w:rsidRDefault="0031345E" w:rsidP="0031345E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u w:val="single"/>
          <w:lang w:eastAsia="hi-IN" w:bidi="hi-IN"/>
        </w:rPr>
      </w:pPr>
      <w:r>
        <w:rPr>
          <w:rFonts w:ascii="Book Antiqua" w:hAnsi="Book Antiqua" w:cs="Tahoma"/>
          <w:kern w:val="2"/>
          <w:u w:val="single"/>
          <w:lang w:eastAsia="hi-IN" w:bidi="hi-IN"/>
        </w:rPr>
        <w:t xml:space="preserve">Odp. </w:t>
      </w:r>
    </w:p>
    <w:p w:rsidR="0031345E" w:rsidRDefault="0031345E" w:rsidP="0031345E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31345E" w:rsidRDefault="0031345E" w:rsidP="0031345E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>
        <w:rPr>
          <w:rFonts w:ascii="Book Antiqua" w:hAnsi="Book Antiqua" w:cs="Tahoma"/>
          <w:kern w:val="2"/>
          <w:lang w:eastAsia="hi-IN" w:bidi="hi-IN"/>
        </w:rPr>
        <w:t>Zamawiający na potwierdzenie spełnienia warunków udziału w postepowaniu wymaga w</w:t>
      </w:r>
      <w:r w:rsidRPr="0031345E">
        <w:rPr>
          <w:rFonts w:ascii="Book Antiqua" w:hAnsi="Book Antiqua" w:cs="Tahoma"/>
          <w:kern w:val="2"/>
          <w:lang w:eastAsia="hi-IN" w:bidi="hi-IN"/>
        </w:rPr>
        <w:t>ykaz</w:t>
      </w:r>
      <w:r>
        <w:rPr>
          <w:rFonts w:ascii="Book Antiqua" w:hAnsi="Book Antiqua" w:cs="Tahoma"/>
          <w:kern w:val="2"/>
          <w:lang w:eastAsia="hi-IN" w:bidi="hi-IN"/>
        </w:rPr>
        <w:t>u</w:t>
      </w:r>
      <w:r w:rsidRPr="0031345E">
        <w:rPr>
          <w:rFonts w:ascii="Book Antiqua" w:hAnsi="Book Antiqua" w:cs="Tahoma"/>
          <w:kern w:val="2"/>
          <w:lang w:eastAsia="hi-IN" w:bidi="hi-IN"/>
        </w:rPr>
        <w:t xml:space="preserve"> wykonanych usług (załącznik nr 4 ), wraz z poświadczeniem (np. referencjami lub protokołami), z którego wynikać będzie należyte wykonanie usługi, a w przypadku świadczeń okresowych lub ciągłych również wykonywana główna usługa, której przedmiotem było: Czyszczenie i polimeryzacja podłóg PVC o wartości </w:t>
      </w:r>
      <w:r w:rsidRPr="0031345E">
        <w:rPr>
          <w:rFonts w:ascii="Book Antiqua" w:hAnsi="Book Antiqua" w:cs="Tahoma"/>
          <w:kern w:val="2"/>
          <w:u w:val="single"/>
          <w:lang w:eastAsia="hi-IN" w:bidi="hi-IN"/>
        </w:rPr>
        <w:t xml:space="preserve">minimum 50.000,00 zł </w:t>
      </w:r>
      <w:r w:rsidRPr="0031345E">
        <w:rPr>
          <w:rFonts w:ascii="Book Antiqua" w:hAnsi="Book Antiqua" w:cs="Tahoma"/>
          <w:kern w:val="2"/>
          <w:lang w:eastAsia="hi-IN" w:bidi="hi-IN"/>
        </w:rPr>
        <w:t>brutto</w:t>
      </w:r>
      <w:r>
        <w:rPr>
          <w:rFonts w:ascii="Book Antiqua" w:hAnsi="Book Antiqua" w:cs="Tahoma"/>
          <w:kern w:val="2"/>
          <w:lang w:eastAsia="hi-IN" w:bidi="hi-IN"/>
        </w:rPr>
        <w:t>.</w:t>
      </w:r>
    </w:p>
    <w:p w:rsidR="0031345E" w:rsidRDefault="0031345E" w:rsidP="0031345E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4C0486" w:rsidRDefault="004C0486" w:rsidP="0031345E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31345E" w:rsidRPr="0031345E" w:rsidRDefault="0031345E" w:rsidP="0031345E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b/>
          <w:kern w:val="2"/>
          <w:lang w:eastAsia="hi-IN" w:bidi="hi-IN"/>
        </w:rPr>
      </w:pPr>
      <w:r w:rsidRPr="0031345E">
        <w:rPr>
          <w:rFonts w:ascii="Book Antiqua" w:hAnsi="Book Antiqua" w:cs="Tahoma"/>
          <w:b/>
          <w:kern w:val="2"/>
          <w:lang w:eastAsia="hi-IN" w:bidi="hi-IN"/>
        </w:rPr>
        <w:t>Pytanie 2</w:t>
      </w:r>
    </w:p>
    <w:p w:rsidR="0031345E" w:rsidRDefault="0031345E" w:rsidP="0031345E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>
        <w:rPr>
          <w:rFonts w:ascii="Book Antiqua" w:hAnsi="Book Antiqua" w:cs="Tahoma"/>
          <w:kern w:val="2"/>
          <w:lang w:eastAsia="hi-IN" w:bidi="hi-IN"/>
        </w:rPr>
        <w:t>C</w:t>
      </w:r>
      <w:r w:rsidRPr="0031345E">
        <w:rPr>
          <w:rFonts w:ascii="Book Antiqua" w:hAnsi="Book Antiqua" w:cs="Tahoma"/>
          <w:kern w:val="2"/>
          <w:lang w:eastAsia="hi-IN" w:bidi="hi-IN"/>
        </w:rPr>
        <w:t>zy jeśli wyśle jutro ofertę listem priorytetowym i nie dojdzie na czas to w ten sam sposób stracę możliwość wzięcia udziału w przetargu?</w:t>
      </w:r>
    </w:p>
    <w:p w:rsidR="0031345E" w:rsidRDefault="0031345E" w:rsidP="0031345E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31345E" w:rsidRDefault="0031345E" w:rsidP="0031345E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>
        <w:rPr>
          <w:rFonts w:ascii="Book Antiqua" w:hAnsi="Book Antiqua" w:cs="Tahoma"/>
          <w:kern w:val="2"/>
          <w:u w:val="single"/>
          <w:lang w:eastAsia="hi-IN" w:bidi="hi-IN"/>
        </w:rPr>
        <w:t>Odp.</w:t>
      </w:r>
    </w:p>
    <w:p w:rsidR="0031345E" w:rsidRPr="0031345E" w:rsidRDefault="0031345E" w:rsidP="0031345E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31345E" w:rsidRPr="0031345E" w:rsidRDefault="0031345E" w:rsidP="0031345E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 w:rsidRPr="0031345E">
        <w:rPr>
          <w:rFonts w:ascii="Book Antiqua" w:hAnsi="Book Antiqua" w:cs="Tahoma"/>
          <w:kern w:val="2"/>
          <w:lang w:eastAsia="hi-IN" w:bidi="hi-IN"/>
        </w:rPr>
        <w:t xml:space="preserve">Zgodnie z pkt 8 zapytania ofertowego </w:t>
      </w:r>
      <w:r>
        <w:rPr>
          <w:rFonts w:ascii="Book Antiqua" w:hAnsi="Book Antiqua" w:cs="Tahoma"/>
          <w:kern w:val="2"/>
          <w:lang w:eastAsia="hi-IN" w:bidi="hi-IN"/>
        </w:rPr>
        <w:t>o</w:t>
      </w:r>
      <w:r w:rsidRPr="0031345E">
        <w:rPr>
          <w:rFonts w:ascii="Book Antiqua" w:hAnsi="Book Antiqua" w:cs="Tahoma"/>
          <w:kern w:val="2"/>
          <w:lang w:eastAsia="hi-IN" w:bidi="hi-IN"/>
        </w:rPr>
        <w:t xml:space="preserve">fertę należy złożyć </w:t>
      </w:r>
      <w:r w:rsidRPr="0031345E">
        <w:rPr>
          <w:rFonts w:ascii="Book Antiqua" w:hAnsi="Book Antiqua" w:cs="Tahoma"/>
          <w:kern w:val="2"/>
          <w:u w:val="single"/>
          <w:lang w:eastAsia="hi-IN" w:bidi="hi-IN"/>
        </w:rPr>
        <w:t>w siedzibie Zamawiającego</w:t>
      </w:r>
      <w:r w:rsidRPr="0031345E">
        <w:rPr>
          <w:rFonts w:ascii="Book Antiqua" w:hAnsi="Book Antiqua" w:cs="Tahoma"/>
          <w:kern w:val="2"/>
          <w:lang w:eastAsia="hi-IN" w:bidi="hi-IN"/>
        </w:rPr>
        <w:t xml:space="preserve">, </w:t>
      </w:r>
      <w:r w:rsidRPr="0031345E">
        <w:rPr>
          <w:rFonts w:ascii="Book Antiqua" w:hAnsi="Book Antiqua" w:cs="Tahoma"/>
          <w:kern w:val="2"/>
          <w:lang w:eastAsia="hi-IN" w:bidi="hi-IN"/>
        </w:rPr>
        <w:lastRenderedPageBreak/>
        <w:t>Un</w:t>
      </w:r>
      <w:r>
        <w:rPr>
          <w:rFonts w:ascii="Book Antiqua" w:hAnsi="Book Antiqua" w:cs="Tahoma"/>
          <w:kern w:val="2"/>
          <w:lang w:eastAsia="hi-IN" w:bidi="hi-IN"/>
        </w:rPr>
        <w:t xml:space="preserve">iwersytet Kazimierza Wielkiego </w:t>
      </w:r>
      <w:r w:rsidRPr="0031345E">
        <w:rPr>
          <w:rFonts w:ascii="Book Antiqua" w:hAnsi="Book Antiqua" w:cs="Tahoma"/>
          <w:kern w:val="2"/>
          <w:lang w:eastAsia="hi-IN" w:bidi="hi-IN"/>
        </w:rPr>
        <w:t>w Bydgoszczy, ul. Chodkiewicza 30, 85-064 Bydgoszcz, Kancelar</w:t>
      </w:r>
      <w:r>
        <w:rPr>
          <w:rFonts w:ascii="Book Antiqua" w:hAnsi="Book Antiqua" w:cs="Tahoma"/>
          <w:kern w:val="2"/>
          <w:lang w:eastAsia="hi-IN" w:bidi="hi-IN"/>
        </w:rPr>
        <w:t>ia Główna, pokój 108, blok „C” w nieprzekraczalnym terminie: do dnia 14.06.2019 r. do godziny 12:00.</w:t>
      </w:r>
    </w:p>
    <w:p w:rsidR="0031345E" w:rsidRDefault="0031345E" w:rsidP="0031345E">
      <w:pPr>
        <w:widowControl w:val="0"/>
        <w:suppressAutoHyphens/>
        <w:spacing w:after="0" w:line="240" w:lineRule="auto"/>
        <w:jc w:val="right"/>
        <w:rPr>
          <w:rFonts w:ascii="Book Antiqua" w:hAnsi="Book Antiqua" w:cs="Tahoma"/>
          <w:b/>
          <w:kern w:val="2"/>
          <w:lang w:eastAsia="hi-IN" w:bidi="hi-IN"/>
        </w:rPr>
      </w:pPr>
    </w:p>
    <w:p w:rsidR="0031345E" w:rsidRDefault="0031345E" w:rsidP="0031345E">
      <w:pPr>
        <w:widowControl w:val="0"/>
        <w:suppressAutoHyphens/>
        <w:spacing w:after="0" w:line="240" w:lineRule="auto"/>
        <w:jc w:val="right"/>
        <w:rPr>
          <w:rFonts w:ascii="Book Antiqua" w:hAnsi="Book Antiqua" w:cs="Tahoma"/>
          <w:b/>
          <w:kern w:val="2"/>
          <w:lang w:eastAsia="hi-IN" w:bidi="hi-IN"/>
        </w:rPr>
      </w:pPr>
    </w:p>
    <w:p w:rsidR="0031345E" w:rsidRDefault="0031345E" w:rsidP="0031345E">
      <w:pPr>
        <w:widowControl w:val="0"/>
        <w:suppressAutoHyphens/>
        <w:spacing w:after="0" w:line="240" w:lineRule="auto"/>
        <w:jc w:val="right"/>
        <w:rPr>
          <w:rFonts w:ascii="Book Antiqua" w:hAnsi="Book Antiqua" w:cs="Tahoma"/>
          <w:b/>
          <w:kern w:val="2"/>
          <w:lang w:eastAsia="hi-IN" w:bidi="hi-IN"/>
        </w:rPr>
      </w:pPr>
    </w:p>
    <w:p w:rsidR="0031345E" w:rsidRPr="00123BF8" w:rsidRDefault="0031345E" w:rsidP="0031345E">
      <w:pPr>
        <w:widowControl w:val="0"/>
        <w:suppressAutoHyphens/>
        <w:spacing w:after="0" w:line="240" w:lineRule="auto"/>
        <w:jc w:val="right"/>
        <w:rPr>
          <w:rFonts w:ascii="Book Antiqua" w:hAnsi="Book Antiqua" w:cs="Tahoma"/>
          <w:b/>
          <w:kern w:val="2"/>
          <w:lang w:eastAsia="hi-IN" w:bidi="hi-IN"/>
        </w:rPr>
      </w:pPr>
      <w:bookmarkStart w:id="0" w:name="_GoBack"/>
      <w:r w:rsidRPr="00123BF8">
        <w:rPr>
          <w:rFonts w:ascii="Book Antiqua" w:hAnsi="Book Antiqua" w:cs="Tahoma"/>
          <w:b/>
          <w:kern w:val="2"/>
          <w:lang w:eastAsia="hi-IN" w:bidi="hi-IN"/>
        </w:rPr>
        <w:t>Kanclerz UKW</w:t>
      </w:r>
    </w:p>
    <w:p w:rsidR="0031345E" w:rsidRPr="00123BF8" w:rsidRDefault="0031345E" w:rsidP="0031345E">
      <w:pPr>
        <w:widowControl w:val="0"/>
        <w:suppressAutoHyphens/>
        <w:spacing w:after="0" w:line="240" w:lineRule="auto"/>
        <w:jc w:val="right"/>
      </w:pPr>
      <w:r w:rsidRPr="00123BF8">
        <w:rPr>
          <w:rFonts w:ascii="Book Antiqua" w:hAnsi="Book Antiqua" w:cs="Tahoma"/>
          <w:b/>
          <w:kern w:val="2"/>
          <w:lang w:eastAsia="hi-IN" w:bidi="hi-IN"/>
        </w:rPr>
        <w:t>mgr Renata Malak</w:t>
      </w:r>
    </w:p>
    <w:p w:rsidR="0031345E" w:rsidRPr="00123BF8" w:rsidRDefault="0031345E" w:rsidP="0031345E"/>
    <w:bookmarkEnd w:id="0"/>
    <w:p w:rsidR="0031345E" w:rsidRDefault="0031345E" w:rsidP="0031345E"/>
    <w:p w:rsidR="0031345E" w:rsidRDefault="0031345E" w:rsidP="0031345E"/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345E"/>
    <w:rsid w:val="00104E03"/>
    <w:rsid w:val="00123BF8"/>
    <w:rsid w:val="0031345E"/>
    <w:rsid w:val="004C0486"/>
    <w:rsid w:val="004F118B"/>
    <w:rsid w:val="00511973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1345E"/>
    <w:rPr>
      <w:rFonts w:eastAsia="Times New Roman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31345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1345E"/>
    <w:rPr>
      <w:rFonts w:eastAsia="Times New Roman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31345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ukw.edu.pl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246</Words>
  <Characters>1482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3</cp:revision>
  <cp:lastPrinted>2019-06-13T09:31:00Z</cp:lastPrinted>
  <dcterms:created xsi:type="dcterms:W3CDTF">2019-06-13T09:18:00Z</dcterms:created>
  <dcterms:modified xsi:type="dcterms:W3CDTF">2019-06-13T09:33:00Z</dcterms:modified>
</cp:coreProperties>
</file>