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C32639" wp14:editId="789E23B5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B50D7" wp14:editId="2D9950C7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2D875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5E4CF7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081A5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83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6F13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AE420C">
        <w:rPr>
          <w:rFonts w:ascii="Book Antiqua" w:eastAsia="Times New Roman" w:hAnsi="Book Antiqua" w:cs="Book Antiqua"/>
          <w:sz w:val="20"/>
          <w:szCs w:val="20"/>
          <w:lang w:eastAsia="pl-PL"/>
        </w:rPr>
        <w:t>23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6B1AE5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D57AE" w:rsidRDefault="000D57AE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D57AE" w:rsidRDefault="000D57AE" w:rsidP="000D57A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0D57AE" w:rsidRDefault="000D57AE" w:rsidP="000D57A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0D57AE">
        <w:rPr>
          <w:rFonts w:ascii="Book Antiqua" w:hAnsi="Book Antiqua" w:cs="Book Antiqua"/>
          <w:b/>
          <w:bCs/>
          <w:sz w:val="20"/>
          <w:szCs w:val="20"/>
          <w:lang w:eastAsia="pl-PL"/>
        </w:rPr>
        <w:t>83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0D57AE" w:rsidRPr="000D57AE">
        <w:rPr>
          <w:rFonts w:ascii="Book Antiqua" w:hAnsi="Book Antiqua" w:cs="Book Antiqua"/>
          <w:i/>
          <w:sz w:val="20"/>
          <w:lang w:eastAsia="pl-PL"/>
        </w:rPr>
        <w:t>Dostawa mikroskopu biologiczno-laboratoryjnego na potrzeby UKW</w:t>
      </w:r>
      <w:r w:rsidR="000D57A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="000D57A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="000D57A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D57AE"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</w:t>
      </w:r>
      <w:r w:rsidR="0097587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520A80" w:rsidRDefault="00520A80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0D57A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30423B"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520A80" w:rsidRPr="0030423B" w:rsidRDefault="00520A80" w:rsidP="0030423B">
      <w:pPr>
        <w:pStyle w:val="Akapitzlist"/>
        <w:numPr>
          <w:ilvl w:val="0"/>
          <w:numId w:val="1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30423B" w:rsidRPr="0030423B">
        <w:rPr>
          <w:rFonts w:ascii="Book Antiqua" w:eastAsia="Calibri" w:hAnsi="Book Antiqua" w:cs="Times New Roman"/>
          <w:b/>
          <w:sz w:val="20"/>
          <w:szCs w:val="20"/>
        </w:rPr>
        <w:t>PRECOPTIC Co. Wojciechowscy Sp. Jawna</w:t>
      </w:r>
    </w:p>
    <w:p w:rsidR="00520A80" w:rsidRPr="00520A80" w:rsidRDefault="00520A80" w:rsidP="00520A80">
      <w:pPr>
        <w:pStyle w:val="Akapitzlist"/>
        <w:numPr>
          <w:ilvl w:val="0"/>
          <w:numId w:val="17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6B1AE5" w:rsidRPr="00520A80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30423B" w:rsidRPr="0030423B">
        <w:rPr>
          <w:rFonts w:ascii="Book Antiqua" w:eastAsia="Calibri" w:hAnsi="Book Antiqua" w:cs="Times New Roman"/>
          <w:b/>
          <w:sz w:val="20"/>
          <w:szCs w:val="20"/>
        </w:rPr>
        <w:t>Arkuszowa 60, 01-934 Warszawa</w:t>
      </w:r>
    </w:p>
    <w:p w:rsidR="00520A80" w:rsidRPr="00F00502" w:rsidRDefault="00520A80" w:rsidP="00520A80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0423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10 777,32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520A80" w:rsidRPr="00C83F08" w:rsidRDefault="00520A80" w:rsidP="00520A80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  <w:r w:rsidR="0030423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10</w:t>
      </w:r>
      <w:r w:rsidR="000D57A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tygodni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30423B"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20% - </w:t>
      </w:r>
      <w:r w:rsidR="0030423B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520A80" w:rsidRDefault="00520A80" w:rsidP="00520A8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84,</w:t>
      </w:r>
      <w:r w:rsidR="006B1AE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48</w:t>
      </w: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30423B" w:rsidRPr="0030423B">
        <w:rPr>
          <w:rFonts w:ascii="Book Antiqua" w:eastAsia="Calibri" w:hAnsi="Book Antiqua" w:cs="Times New Roman"/>
          <w:b/>
          <w:sz w:val="20"/>
          <w:szCs w:val="20"/>
        </w:rPr>
        <w:t>PRECOPTIC Co. Wojciechowscy Sp. Jawna</w:t>
      </w:r>
      <w:r w:rsidR="0030423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Default="00F344D6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0D57AE" w:rsidRDefault="000D57AE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540BEB" w:rsidRDefault="00C622D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p w:rsidR="00F344D6" w:rsidRDefault="00F344D6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96A65" w:rsidRDefault="00C96A65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498" w:type="dxa"/>
        <w:tblInd w:w="-289" w:type="dxa"/>
        <w:tblLook w:val="04A0" w:firstRow="1" w:lastRow="0" w:firstColumn="1" w:lastColumn="0" w:noHBand="0" w:noVBand="1"/>
      </w:tblPr>
      <w:tblGrid>
        <w:gridCol w:w="528"/>
        <w:gridCol w:w="4372"/>
        <w:gridCol w:w="1409"/>
        <w:gridCol w:w="1823"/>
        <w:gridCol w:w="1366"/>
      </w:tblGrid>
      <w:tr w:rsidR="006F1332" w:rsidTr="00031D9C">
        <w:tc>
          <w:tcPr>
            <w:tcW w:w="528" w:type="dxa"/>
          </w:tcPr>
          <w:p w:rsidR="006F1332" w:rsidRPr="00562210" w:rsidRDefault="006F1332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372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409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23" w:type="dxa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dostawy</w:t>
            </w:r>
          </w:p>
        </w:tc>
        <w:tc>
          <w:tcPr>
            <w:tcW w:w="1366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031D9C">
        <w:tc>
          <w:tcPr>
            <w:tcW w:w="528" w:type="dxa"/>
          </w:tcPr>
          <w:p w:rsidR="006F1332" w:rsidRPr="00562210" w:rsidRDefault="006F1332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372" w:type="dxa"/>
            <w:vAlign w:val="center"/>
          </w:tcPr>
          <w:p w:rsidR="006F1332" w:rsidRPr="00562210" w:rsidRDefault="000D57AE" w:rsidP="000D57A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PRECOPTIC Co. Wojciechowscy Sp. Jawna </w:t>
            </w:r>
            <w:r w:rsidR="00031D9C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ul. Arkuszowa 60, 01-934 Warszawa</w:t>
            </w:r>
          </w:p>
        </w:tc>
        <w:tc>
          <w:tcPr>
            <w:tcW w:w="1409" w:type="dxa"/>
            <w:vAlign w:val="center"/>
          </w:tcPr>
          <w:p w:rsidR="006F1332" w:rsidRPr="00704829" w:rsidRDefault="000D57AE" w:rsidP="000D57AE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10 777,32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23" w:type="dxa"/>
            <w:vAlign w:val="center"/>
          </w:tcPr>
          <w:p w:rsidR="006F1332" w:rsidRPr="006F1332" w:rsidRDefault="000D57AE" w:rsidP="000D57A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tygodni</w:t>
            </w:r>
          </w:p>
        </w:tc>
        <w:tc>
          <w:tcPr>
            <w:tcW w:w="1366" w:type="dxa"/>
            <w:vAlign w:val="center"/>
          </w:tcPr>
          <w:p w:rsidR="005E27B2" w:rsidRPr="00F043EC" w:rsidRDefault="00AE420C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="005E27B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B74DE5" w:rsidTr="00944072">
        <w:tc>
          <w:tcPr>
            <w:tcW w:w="528" w:type="dxa"/>
          </w:tcPr>
          <w:p w:rsidR="00B74DE5" w:rsidRDefault="00B74DE5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372" w:type="dxa"/>
            <w:vAlign w:val="center"/>
          </w:tcPr>
          <w:p w:rsidR="00B74DE5" w:rsidRDefault="00B74DE5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OPTA-TECH Sp. z o.o.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Al. Komisji Edukacji Narodowej 36/U211, 02-797 Warszawa</w:t>
            </w:r>
          </w:p>
        </w:tc>
        <w:tc>
          <w:tcPr>
            <w:tcW w:w="4598" w:type="dxa"/>
            <w:gridSpan w:val="3"/>
            <w:vAlign w:val="center"/>
          </w:tcPr>
          <w:p w:rsidR="00B74DE5" w:rsidRPr="00B74DE5" w:rsidRDefault="00B74DE5" w:rsidP="00B74DE5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oferta odrzucona</w:t>
            </w:r>
            <w:bookmarkStart w:id="0" w:name="_GoBack"/>
            <w:bookmarkEnd w:id="0"/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30423B" w:rsidRPr="008B0518" w:rsidRDefault="0030423B" w:rsidP="0030423B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8B0518">
        <w:rPr>
          <w:rFonts w:ascii="Book Antiqua" w:hAnsi="Book Antiqua"/>
          <w:sz w:val="20"/>
          <w:szCs w:val="20"/>
        </w:rPr>
        <w:t>Ponadto Zamawiający informuje o dokonaniu następujących czynności w postępowaniu:</w:t>
      </w:r>
    </w:p>
    <w:p w:rsidR="00D35EF1" w:rsidRDefault="0030423B" w:rsidP="00AE420C">
      <w:pPr>
        <w:spacing w:after="0" w:line="240" w:lineRule="auto"/>
        <w:ind w:left="426" w:hanging="425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Zamawiający odrzucił ofertę nr 2 firmy </w:t>
      </w:r>
      <w:r>
        <w:rPr>
          <w:rFonts w:ascii="Book Antiqua" w:eastAsia="Calibri" w:hAnsi="Book Antiqua" w:cs="Times New Roman"/>
          <w:sz w:val="20"/>
          <w:szCs w:val="20"/>
        </w:rPr>
        <w:t xml:space="preserve">OPTA-TECH Sp. z o.o. </w:t>
      </w:r>
      <w:r w:rsidR="00D35EF1">
        <w:rPr>
          <w:rFonts w:ascii="Book Antiqua" w:eastAsia="Calibri" w:hAnsi="Book Antiqua" w:cs="Times New Roman"/>
          <w:sz w:val="20"/>
          <w:szCs w:val="20"/>
        </w:rPr>
        <w:t xml:space="preserve">gdyż nie jest zgodny z opisem przedmiotu zamówienia określony w formularzu cenowym a zaproponowany przez firmę produkt </w:t>
      </w:r>
      <w:r w:rsidR="00E31EF0">
        <w:rPr>
          <w:rFonts w:ascii="Book Antiqua" w:eastAsia="Calibri" w:hAnsi="Book Antiqua" w:cs="Times New Roman"/>
          <w:sz w:val="20"/>
          <w:szCs w:val="20"/>
        </w:rPr>
        <w:t>równoważny</w:t>
      </w:r>
      <w:r w:rsidR="00D35EF1">
        <w:rPr>
          <w:rFonts w:ascii="Book Antiqua" w:eastAsia="Calibri" w:hAnsi="Book Antiqua" w:cs="Times New Roman"/>
          <w:sz w:val="20"/>
          <w:szCs w:val="20"/>
        </w:rPr>
        <w:t xml:space="preserve"> nie spełnia następujących wymagań:</w:t>
      </w:r>
    </w:p>
    <w:p w:rsidR="00D35EF1" w:rsidRPr="00D35EF1" w:rsidRDefault="00D35EF1" w:rsidP="00AE420C">
      <w:pPr>
        <w:pStyle w:val="Akapitzlist"/>
        <w:numPr>
          <w:ilvl w:val="0"/>
          <w:numId w:val="21"/>
        </w:numPr>
        <w:spacing w:after="0" w:line="240" w:lineRule="auto"/>
        <w:ind w:left="851" w:hanging="425"/>
        <w:jc w:val="both"/>
        <w:rPr>
          <w:rFonts w:ascii="Book Antiqua" w:eastAsia="Calibri" w:hAnsi="Book Antiqua" w:cs="Times New Roman"/>
          <w:sz w:val="16"/>
          <w:szCs w:val="20"/>
        </w:rPr>
      </w:pPr>
      <w:r w:rsidRPr="00D35EF1">
        <w:rPr>
          <w:rFonts w:ascii="Book Antiqua" w:hAnsi="Book Antiqua" w:cs="Helvetica"/>
          <w:color w:val="000000"/>
          <w:sz w:val="20"/>
          <w:shd w:val="clear" w:color="auto" w:fill="FFFFFF"/>
        </w:rPr>
        <w:lastRenderedPageBreak/>
        <w:t xml:space="preserve">Wymagane są obiektywy o długości optycznej 60 mm, co zapewni ich wymienność z posiadanym już wyposażeniem i porównywalność rejestrowanych obrazów mikroskopowych poddawanych dalszej analizie cyfrowej. </w:t>
      </w:r>
    </w:p>
    <w:p w:rsidR="00D35EF1" w:rsidRPr="00D35EF1" w:rsidRDefault="00D35EF1" w:rsidP="00AE420C">
      <w:pPr>
        <w:pStyle w:val="Akapitzlist"/>
        <w:numPr>
          <w:ilvl w:val="0"/>
          <w:numId w:val="21"/>
        </w:numPr>
        <w:spacing w:after="0" w:line="240" w:lineRule="auto"/>
        <w:ind w:left="851" w:hanging="425"/>
        <w:jc w:val="both"/>
        <w:rPr>
          <w:rFonts w:ascii="Book Antiqua" w:eastAsia="Calibri" w:hAnsi="Book Antiqua" w:cs="Times New Roman"/>
          <w:sz w:val="14"/>
          <w:szCs w:val="20"/>
        </w:rPr>
      </w:pPr>
      <w:r w:rsidRPr="00D35EF1">
        <w:rPr>
          <w:rFonts w:ascii="Book Antiqua" w:hAnsi="Book Antiqua" w:cs="Helvetica"/>
          <w:color w:val="000000"/>
          <w:sz w:val="20"/>
          <w:shd w:val="clear" w:color="auto" w:fill="FFFFFF"/>
        </w:rPr>
        <w:t>Optyka w tanich mikroskopach pomimo deklarowanej klasy korekcji optycznej niestety odbiega jakościowo od optyki renomowanych firm. Szczególnie jest to widoczne w analizie chromosomów, którą to tematyką się zajmujemy</w:t>
      </w:r>
      <w:r>
        <w:rPr>
          <w:rFonts w:ascii="Book Antiqua" w:hAnsi="Book Antiqua" w:cs="Helvetica"/>
          <w:color w:val="000000"/>
          <w:sz w:val="20"/>
          <w:shd w:val="clear" w:color="auto" w:fill="FFFFFF"/>
        </w:rPr>
        <w:t xml:space="preserve">. </w:t>
      </w:r>
    </w:p>
    <w:p w:rsidR="00D35EF1" w:rsidRPr="00D35EF1" w:rsidRDefault="00D35EF1" w:rsidP="00AE420C">
      <w:pPr>
        <w:pStyle w:val="Akapitzlist"/>
        <w:numPr>
          <w:ilvl w:val="0"/>
          <w:numId w:val="21"/>
        </w:numPr>
        <w:spacing w:after="0" w:line="240" w:lineRule="auto"/>
        <w:ind w:left="851" w:hanging="425"/>
        <w:jc w:val="both"/>
        <w:rPr>
          <w:rFonts w:ascii="Book Antiqua" w:eastAsia="Calibri" w:hAnsi="Book Antiqua" w:cs="Times New Roman"/>
          <w:sz w:val="12"/>
          <w:szCs w:val="20"/>
        </w:rPr>
      </w:pPr>
      <w:r w:rsidRPr="00D35EF1">
        <w:rPr>
          <w:rFonts w:ascii="Book Antiqua" w:hAnsi="Book Antiqua" w:cs="Helvetica"/>
          <w:color w:val="000000"/>
          <w:sz w:val="20"/>
          <w:shd w:val="clear" w:color="auto" w:fill="FFFFFF"/>
        </w:rPr>
        <w:t>Rozwiązanie ze sprężynującym stolikiem zostało przetestowane i jest wygodniejsze w codziennej pracy w porównaniu górną blokadą stolika.</w:t>
      </w:r>
      <w:r>
        <w:rPr>
          <w:rFonts w:ascii="Book Antiqua" w:hAnsi="Book Antiqua" w:cs="Helvetica"/>
          <w:color w:val="000000"/>
          <w:sz w:val="20"/>
          <w:shd w:val="clear" w:color="auto" w:fill="FFFFFF"/>
        </w:rPr>
        <w:t xml:space="preserve"> </w:t>
      </w:r>
    </w:p>
    <w:p w:rsidR="00D35EF1" w:rsidRPr="00D35EF1" w:rsidRDefault="00D35EF1" w:rsidP="00AE420C">
      <w:pPr>
        <w:pStyle w:val="Akapitzlist"/>
        <w:numPr>
          <w:ilvl w:val="0"/>
          <w:numId w:val="21"/>
        </w:numPr>
        <w:spacing w:after="0" w:line="240" w:lineRule="auto"/>
        <w:ind w:left="851" w:hanging="425"/>
        <w:jc w:val="both"/>
        <w:rPr>
          <w:rFonts w:ascii="Book Antiqua" w:eastAsia="Calibri" w:hAnsi="Book Antiqua" w:cs="Times New Roman"/>
          <w:sz w:val="12"/>
          <w:szCs w:val="20"/>
        </w:rPr>
      </w:pPr>
      <w:r w:rsidRPr="00D35EF1">
        <w:rPr>
          <w:rFonts w:ascii="Book Antiqua" w:hAnsi="Book Antiqua" w:cs="Helvetica"/>
          <w:color w:val="000000"/>
          <w:sz w:val="20"/>
          <w:shd w:val="clear" w:color="auto" w:fill="FFFFFF"/>
        </w:rPr>
        <w:t>Brak opisu w jaki sposób firma chce zapewnić kompatybilność oferowanego mikroskopu z posiadanymi przez nas zestawami do dokumentacji cyfrowej. Dotyczy to połączeń mechanicznych i zapewnienia tych samych powiększeń liniowych rejestrowanych obrazów. Prowadzenie prac naukowych w oparciu o dwie bazy obrazów pochodzących z dwóch różnych mikroskopów jest dość uciążliwe i może spotkać się z zarzutem braku zgodności.</w:t>
      </w:r>
    </w:p>
    <w:p w:rsidR="00D35EF1" w:rsidRDefault="00D35EF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D35EF1" w:rsidRDefault="00D35EF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D35EF1" w:rsidRDefault="00D35EF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EA1611" w:rsidRPr="00CE4EB3" w:rsidRDefault="00EA161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EA1611" w:rsidRPr="00CE4EB3" w:rsidRDefault="00EA161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EA1611" w:rsidRPr="00CD24EB" w:rsidRDefault="00EA1611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sectPr w:rsidR="00EA1611" w:rsidRPr="00CD24E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4CF7" w:rsidRDefault="005E4CF7" w:rsidP="00115D6E">
      <w:pPr>
        <w:spacing w:after="0" w:line="240" w:lineRule="auto"/>
      </w:pPr>
      <w:r>
        <w:separator/>
      </w:r>
    </w:p>
  </w:endnote>
  <w:endnote w:type="continuationSeparator" w:id="0">
    <w:p w:rsidR="005E4CF7" w:rsidRDefault="005E4CF7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D6E" w:rsidRDefault="00115D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4CF7" w:rsidRDefault="005E4CF7" w:rsidP="00115D6E">
      <w:pPr>
        <w:spacing w:after="0" w:line="240" w:lineRule="auto"/>
      </w:pPr>
      <w:r>
        <w:separator/>
      </w:r>
    </w:p>
  </w:footnote>
  <w:footnote w:type="continuationSeparator" w:id="0">
    <w:p w:rsidR="005E4CF7" w:rsidRDefault="005E4CF7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B66F2"/>
    <w:multiLevelType w:val="hybridMultilevel"/>
    <w:tmpl w:val="DBF029A2"/>
    <w:lvl w:ilvl="0" w:tplc="B6D6CC4A">
      <w:start w:val="1"/>
      <w:numFmt w:val="lowerLetter"/>
      <w:lvlText w:val="%1)"/>
      <w:lvlJc w:val="left"/>
      <w:pPr>
        <w:ind w:left="860" w:hanging="435"/>
      </w:pPr>
      <w:rPr>
        <w:rFonts w:eastAsia="Calibri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E65AE4"/>
    <w:multiLevelType w:val="hybridMultilevel"/>
    <w:tmpl w:val="AD2E5B70"/>
    <w:lvl w:ilvl="0" w:tplc="2B942A0A">
      <w:start w:val="1"/>
      <w:numFmt w:val="lowerLetter"/>
      <w:lvlText w:val="%1)"/>
      <w:lvlJc w:val="left"/>
      <w:pPr>
        <w:ind w:left="1145" w:hanging="360"/>
      </w:pPr>
      <w:rPr>
        <w:sz w:val="20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16"/>
  </w:num>
  <w:num w:numId="6">
    <w:abstractNumId w:val="13"/>
  </w:num>
  <w:num w:numId="7">
    <w:abstractNumId w:val="3"/>
  </w:num>
  <w:num w:numId="8">
    <w:abstractNumId w:val="9"/>
  </w:num>
  <w:num w:numId="9">
    <w:abstractNumId w:val="12"/>
  </w:num>
  <w:num w:numId="10">
    <w:abstractNumId w:val="15"/>
  </w:num>
  <w:num w:numId="11">
    <w:abstractNumId w:val="18"/>
  </w:num>
  <w:num w:numId="12">
    <w:abstractNumId w:val="7"/>
  </w:num>
  <w:num w:numId="13">
    <w:abstractNumId w:val="8"/>
  </w:num>
  <w:num w:numId="14">
    <w:abstractNumId w:val="2"/>
  </w:num>
  <w:num w:numId="15">
    <w:abstractNumId w:val="4"/>
  </w:num>
  <w:num w:numId="16">
    <w:abstractNumId w:val="5"/>
  </w:num>
  <w:num w:numId="17">
    <w:abstractNumId w:val="14"/>
  </w:num>
  <w:num w:numId="18">
    <w:abstractNumId w:val="19"/>
  </w:num>
  <w:num w:numId="19">
    <w:abstractNumId w:val="17"/>
  </w:num>
  <w:num w:numId="20">
    <w:abstractNumId w:val="11"/>
  </w:num>
  <w:num w:numId="21">
    <w:abstractNumId w:val="20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31D9C"/>
    <w:rsid w:val="00057995"/>
    <w:rsid w:val="0006300D"/>
    <w:rsid w:val="000648C5"/>
    <w:rsid w:val="00074CAA"/>
    <w:rsid w:val="00081A5E"/>
    <w:rsid w:val="0009211A"/>
    <w:rsid w:val="000D57AE"/>
    <w:rsid w:val="00104E03"/>
    <w:rsid w:val="00115D6E"/>
    <w:rsid w:val="001333B7"/>
    <w:rsid w:val="00167364"/>
    <w:rsid w:val="00186710"/>
    <w:rsid w:val="001A08DB"/>
    <w:rsid w:val="001B3D9C"/>
    <w:rsid w:val="001F2BF3"/>
    <w:rsid w:val="002303BE"/>
    <w:rsid w:val="002A165F"/>
    <w:rsid w:val="002A5AED"/>
    <w:rsid w:val="002C7B80"/>
    <w:rsid w:val="002D38C1"/>
    <w:rsid w:val="0030423B"/>
    <w:rsid w:val="00307319"/>
    <w:rsid w:val="00367AE2"/>
    <w:rsid w:val="00387F47"/>
    <w:rsid w:val="003929A0"/>
    <w:rsid w:val="003A343C"/>
    <w:rsid w:val="003C45FE"/>
    <w:rsid w:val="003E5C18"/>
    <w:rsid w:val="004153AC"/>
    <w:rsid w:val="004356D5"/>
    <w:rsid w:val="004A5646"/>
    <w:rsid w:val="004B311B"/>
    <w:rsid w:val="004B31D2"/>
    <w:rsid w:val="004F11DB"/>
    <w:rsid w:val="00511973"/>
    <w:rsid w:val="005142DD"/>
    <w:rsid w:val="00520A80"/>
    <w:rsid w:val="00523999"/>
    <w:rsid w:val="00540BEB"/>
    <w:rsid w:val="00553732"/>
    <w:rsid w:val="005662A3"/>
    <w:rsid w:val="00584C9B"/>
    <w:rsid w:val="00597EED"/>
    <w:rsid w:val="005A4637"/>
    <w:rsid w:val="005E27B2"/>
    <w:rsid w:val="005E4CF7"/>
    <w:rsid w:val="00624D72"/>
    <w:rsid w:val="006A0016"/>
    <w:rsid w:val="006B1AE5"/>
    <w:rsid w:val="006E071D"/>
    <w:rsid w:val="006F1286"/>
    <w:rsid w:val="006F1332"/>
    <w:rsid w:val="00704829"/>
    <w:rsid w:val="00712B71"/>
    <w:rsid w:val="00731A65"/>
    <w:rsid w:val="00747C00"/>
    <w:rsid w:val="00790246"/>
    <w:rsid w:val="007C43C9"/>
    <w:rsid w:val="007F28F8"/>
    <w:rsid w:val="007F5ECA"/>
    <w:rsid w:val="00810B3E"/>
    <w:rsid w:val="00811DA8"/>
    <w:rsid w:val="00822380"/>
    <w:rsid w:val="00837603"/>
    <w:rsid w:val="00847CDA"/>
    <w:rsid w:val="00866FBC"/>
    <w:rsid w:val="008B6AF2"/>
    <w:rsid w:val="00923755"/>
    <w:rsid w:val="00943C34"/>
    <w:rsid w:val="00952A0C"/>
    <w:rsid w:val="0096132F"/>
    <w:rsid w:val="0097587B"/>
    <w:rsid w:val="00980593"/>
    <w:rsid w:val="009808F5"/>
    <w:rsid w:val="00984420"/>
    <w:rsid w:val="009D6D59"/>
    <w:rsid w:val="009E4A15"/>
    <w:rsid w:val="009F1C51"/>
    <w:rsid w:val="00A13390"/>
    <w:rsid w:val="00A21783"/>
    <w:rsid w:val="00A247F3"/>
    <w:rsid w:val="00A42C7E"/>
    <w:rsid w:val="00A434CE"/>
    <w:rsid w:val="00A55B32"/>
    <w:rsid w:val="00A6321B"/>
    <w:rsid w:val="00A750E9"/>
    <w:rsid w:val="00AA0CB8"/>
    <w:rsid w:val="00AD0CF0"/>
    <w:rsid w:val="00AD6516"/>
    <w:rsid w:val="00AE420C"/>
    <w:rsid w:val="00AE4747"/>
    <w:rsid w:val="00B3145A"/>
    <w:rsid w:val="00B342FA"/>
    <w:rsid w:val="00B41D37"/>
    <w:rsid w:val="00B5763C"/>
    <w:rsid w:val="00B74DE5"/>
    <w:rsid w:val="00BD04CA"/>
    <w:rsid w:val="00BD4404"/>
    <w:rsid w:val="00C06B2B"/>
    <w:rsid w:val="00C170F7"/>
    <w:rsid w:val="00C45460"/>
    <w:rsid w:val="00C622DC"/>
    <w:rsid w:val="00C717CB"/>
    <w:rsid w:val="00C820BF"/>
    <w:rsid w:val="00C83F08"/>
    <w:rsid w:val="00C94041"/>
    <w:rsid w:val="00C95B02"/>
    <w:rsid w:val="00C96613"/>
    <w:rsid w:val="00C96A65"/>
    <w:rsid w:val="00CA0149"/>
    <w:rsid w:val="00CD24EB"/>
    <w:rsid w:val="00CD3B36"/>
    <w:rsid w:val="00CD6947"/>
    <w:rsid w:val="00D0424E"/>
    <w:rsid w:val="00D33848"/>
    <w:rsid w:val="00D35EF1"/>
    <w:rsid w:val="00DA4C78"/>
    <w:rsid w:val="00DB5751"/>
    <w:rsid w:val="00DD2ED5"/>
    <w:rsid w:val="00DE370B"/>
    <w:rsid w:val="00DF1ACA"/>
    <w:rsid w:val="00E31EF0"/>
    <w:rsid w:val="00E33ED4"/>
    <w:rsid w:val="00E37255"/>
    <w:rsid w:val="00E67DD1"/>
    <w:rsid w:val="00E93C50"/>
    <w:rsid w:val="00EA1611"/>
    <w:rsid w:val="00EA500C"/>
    <w:rsid w:val="00EA7D88"/>
    <w:rsid w:val="00EF32F6"/>
    <w:rsid w:val="00EF54CE"/>
    <w:rsid w:val="00EF6728"/>
    <w:rsid w:val="00F00502"/>
    <w:rsid w:val="00F043EC"/>
    <w:rsid w:val="00F344D6"/>
    <w:rsid w:val="00F37020"/>
    <w:rsid w:val="00F40438"/>
    <w:rsid w:val="00F80DCE"/>
    <w:rsid w:val="00FC7AFA"/>
    <w:rsid w:val="00FD0182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1F424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387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D5D9D-1AA5-47E7-97BA-6A87A1E6B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402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7</cp:revision>
  <cp:lastPrinted>2019-07-23T06:12:00Z</cp:lastPrinted>
  <dcterms:created xsi:type="dcterms:W3CDTF">2019-07-17T08:49:00Z</dcterms:created>
  <dcterms:modified xsi:type="dcterms:W3CDTF">2019-07-23T08:14:00Z</dcterms:modified>
</cp:coreProperties>
</file>