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7495" w:rsidRDefault="00DC7495" w:rsidP="00DC7495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949D67" wp14:editId="0B674705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141C530D" wp14:editId="1DAAD119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DC7495" w:rsidRDefault="00DC7495" w:rsidP="00DC7495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DC7495" w:rsidRDefault="00DC7495" w:rsidP="00DC7495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DC7495" w:rsidRDefault="00DC7495" w:rsidP="00DC7495">
      <w:pPr>
        <w:widowControl w:val="0"/>
        <w:suppressAutoHyphens/>
        <w:spacing w:after="0" w:line="240" w:lineRule="auto"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DC7495" w:rsidRDefault="00DC7495" w:rsidP="00DC7495">
      <w:pPr>
        <w:jc w:val="center"/>
        <w:rPr>
          <w:rFonts w:ascii="Book Antiqua" w:hAnsi="Book Antiqua" w:cs="Book Antiqua"/>
          <w:sz w:val="20"/>
          <w:szCs w:val="20"/>
          <w:lang w:eastAsia="pl-PL"/>
        </w:rPr>
      </w:pPr>
      <w:hyperlink r:id="rId6" w:history="1">
        <w:r>
          <w:rPr>
            <w:rStyle w:val="Hipercze"/>
            <w:rFonts w:ascii="Book Antiqua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DC7495" w:rsidRDefault="00DC7495" w:rsidP="00DC7495">
      <w:pPr>
        <w:keepNext/>
        <w:widowControl w:val="0"/>
        <w:tabs>
          <w:tab w:val="left" w:pos="0"/>
          <w:tab w:val="num" w:pos="864"/>
        </w:tabs>
        <w:suppressAutoHyphens/>
        <w:spacing w:after="0" w:line="240" w:lineRule="auto"/>
        <w:outlineLvl w:val="3"/>
        <w:rPr>
          <w:rFonts w:ascii="Book Antiqua" w:hAnsi="Book Antiqua" w:cs="Tahoma"/>
          <w:kern w:val="2"/>
          <w:lang w:eastAsia="hi-IN" w:bidi="hi-IN"/>
        </w:rPr>
      </w:pPr>
    </w:p>
    <w:p w:rsidR="00DC7495" w:rsidRDefault="00DC7495" w:rsidP="00DC7495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DC7495" w:rsidRDefault="00DC7495" w:rsidP="00DC7495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DC7495" w:rsidRDefault="00DC7495" w:rsidP="00DC7495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>Bydgoszcz 3</w:t>
      </w:r>
      <w:r w:rsidR="001E1CA4">
        <w:rPr>
          <w:rFonts w:ascii="Book Antiqua" w:hAnsi="Book Antiqua" w:cs="Tahoma"/>
          <w:kern w:val="2"/>
          <w:lang w:eastAsia="hi-IN" w:bidi="hi-IN"/>
        </w:rPr>
        <w:t>1</w:t>
      </w:r>
      <w:r>
        <w:rPr>
          <w:rFonts w:ascii="Book Antiqua" w:hAnsi="Book Antiqua" w:cs="Tahoma"/>
          <w:kern w:val="2"/>
          <w:lang w:eastAsia="hi-IN" w:bidi="hi-IN"/>
        </w:rPr>
        <w:t>.07.2019 r.</w:t>
      </w:r>
    </w:p>
    <w:p w:rsidR="00DC7495" w:rsidRDefault="00DC7495" w:rsidP="00DC7495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Tahoma"/>
          <w:kern w:val="2"/>
          <w:lang w:eastAsia="hi-IN" w:bidi="hi-IN"/>
        </w:rPr>
      </w:pPr>
    </w:p>
    <w:p w:rsidR="00DC7495" w:rsidRDefault="00DC7495" w:rsidP="00DC7495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/>
          <w:b/>
          <w:kern w:val="2"/>
          <w:lang w:eastAsia="hi-IN" w:bidi="hi-IN"/>
        </w:rPr>
      </w:pPr>
    </w:p>
    <w:p w:rsidR="00DC7495" w:rsidRDefault="00DC7495" w:rsidP="00DC7495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b/>
          <w:sz w:val="20"/>
          <w:szCs w:val="20"/>
          <w:lang w:eastAsia="pl-PL"/>
        </w:rPr>
      </w:pPr>
      <w:r w:rsidRPr="00205AC4">
        <w:rPr>
          <w:rFonts w:ascii="Book Antiqua" w:hAnsi="Book Antiqua"/>
          <w:b/>
          <w:sz w:val="20"/>
          <w:szCs w:val="20"/>
          <w:lang w:eastAsia="pl-PL"/>
        </w:rPr>
        <w:t>UKW/DZP-282-ZO-9</w:t>
      </w:r>
      <w:r>
        <w:rPr>
          <w:rFonts w:ascii="Book Antiqua" w:hAnsi="Book Antiqua"/>
          <w:b/>
          <w:sz w:val="20"/>
          <w:szCs w:val="20"/>
          <w:lang w:eastAsia="pl-PL"/>
        </w:rPr>
        <w:t>4</w:t>
      </w:r>
      <w:r w:rsidRPr="00205AC4">
        <w:rPr>
          <w:rFonts w:ascii="Book Antiqua" w:hAnsi="Book Antiqua"/>
          <w:b/>
          <w:sz w:val="20"/>
          <w:szCs w:val="20"/>
          <w:lang w:eastAsia="pl-PL"/>
        </w:rPr>
        <w:t>/2019</w:t>
      </w:r>
    </w:p>
    <w:p w:rsidR="00DC7495" w:rsidRDefault="00DC7495" w:rsidP="00DC7495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DC7495" w:rsidRDefault="00DC7495" w:rsidP="00DC7495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1E1CA4" w:rsidRDefault="001E1CA4" w:rsidP="00DC7495">
      <w:pPr>
        <w:widowControl w:val="0"/>
        <w:tabs>
          <w:tab w:val="left" w:pos="0"/>
        </w:tabs>
        <w:suppressAutoHyphens/>
        <w:spacing w:after="0" w:line="240" w:lineRule="auto"/>
        <w:jc w:val="center"/>
        <w:rPr>
          <w:rFonts w:ascii="Book Antiqua" w:hAnsi="Book Antiqua"/>
          <w:b/>
          <w:kern w:val="2"/>
          <w:sz w:val="24"/>
          <w:szCs w:val="24"/>
          <w:lang w:eastAsia="hi-IN" w:bidi="hi-IN"/>
        </w:rPr>
      </w:pPr>
    </w:p>
    <w:p w:rsidR="00DC7495" w:rsidRPr="00D43FFA" w:rsidRDefault="00DC7495" w:rsidP="00DC7495">
      <w:pPr>
        <w:widowControl w:val="0"/>
        <w:tabs>
          <w:tab w:val="left" w:pos="0"/>
        </w:tabs>
        <w:suppressAutoHyphens/>
        <w:spacing w:after="0" w:line="240" w:lineRule="auto"/>
        <w:jc w:val="center"/>
        <w:rPr>
          <w:rFonts w:ascii="Book Antiqua" w:hAnsi="Book Antiqua"/>
          <w:b/>
          <w:kern w:val="2"/>
          <w:sz w:val="24"/>
          <w:szCs w:val="24"/>
          <w:lang w:eastAsia="hi-IN" w:bidi="hi-IN"/>
        </w:rPr>
      </w:pPr>
      <w:r w:rsidRPr="00D43FFA">
        <w:rPr>
          <w:rFonts w:ascii="Book Antiqua" w:hAnsi="Book Antiqua"/>
          <w:b/>
          <w:kern w:val="2"/>
          <w:sz w:val="24"/>
          <w:szCs w:val="24"/>
          <w:lang w:eastAsia="hi-IN" w:bidi="hi-IN"/>
        </w:rPr>
        <w:t>Odpowiedź na pytani</w:t>
      </w:r>
      <w:r w:rsidR="001E1CA4">
        <w:rPr>
          <w:rFonts w:ascii="Book Antiqua" w:hAnsi="Book Antiqua"/>
          <w:b/>
          <w:kern w:val="2"/>
          <w:sz w:val="24"/>
          <w:szCs w:val="24"/>
          <w:lang w:eastAsia="hi-IN" w:bidi="hi-IN"/>
        </w:rPr>
        <w:t>e</w:t>
      </w:r>
      <w:r w:rsidRPr="00D43FFA">
        <w:rPr>
          <w:rFonts w:ascii="Book Antiqua" w:hAnsi="Book Antiqua"/>
          <w:b/>
          <w:kern w:val="2"/>
          <w:sz w:val="24"/>
          <w:szCs w:val="24"/>
          <w:lang w:eastAsia="hi-IN" w:bidi="hi-IN"/>
        </w:rPr>
        <w:t xml:space="preserve"> Wykonaw</w:t>
      </w:r>
      <w:r w:rsidR="001E1CA4">
        <w:rPr>
          <w:rFonts w:ascii="Book Antiqua" w:hAnsi="Book Antiqua"/>
          <w:b/>
          <w:kern w:val="2"/>
          <w:sz w:val="24"/>
          <w:szCs w:val="24"/>
          <w:lang w:eastAsia="hi-IN" w:bidi="hi-IN"/>
        </w:rPr>
        <w:t>cy</w:t>
      </w:r>
    </w:p>
    <w:p w:rsidR="00DC7495" w:rsidRDefault="00DC7495" w:rsidP="00DC7495">
      <w:pPr>
        <w:widowControl w:val="0"/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4"/>
          <w:szCs w:val="24"/>
          <w:lang w:eastAsia="hi-IN" w:bidi="hi-IN"/>
        </w:rPr>
      </w:pPr>
    </w:p>
    <w:p w:rsidR="00DC7495" w:rsidRPr="00D43FFA" w:rsidRDefault="00DC7495" w:rsidP="00DC7495">
      <w:pPr>
        <w:widowControl w:val="0"/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4"/>
          <w:szCs w:val="24"/>
          <w:lang w:eastAsia="hi-IN" w:bidi="hi-IN"/>
        </w:rPr>
      </w:pPr>
    </w:p>
    <w:p w:rsidR="00DC7495" w:rsidRDefault="00DC7495" w:rsidP="00DC7495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DC7495" w:rsidRDefault="00DC7495" w:rsidP="00DC7495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  <w:t>Dotyczy: Zapytania ofertowego pn. „</w:t>
      </w:r>
      <w:r w:rsidRPr="00DC7495">
        <w:rPr>
          <w:rFonts w:ascii="Book Antiqua" w:eastAsia="Calibri" w:hAnsi="Book Antiqua" w:cs="Arial"/>
          <w:sz w:val="20"/>
          <w:szCs w:val="20"/>
        </w:rPr>
        <w:t>Dostawa materiałów elektrycznych i niskoprądowych na potrzeby UKW</w:t>
      </w:r>
      <w:r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  <w:t>”.</w:t>
      </w:r>
    </w:p>
    <w:p w:rsidR="00DC7495" w:rsidRDefault="00DC7495" w:rsidP="00DC7495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DC7495" w:rsidRDefault="00DC7495" w:rsidP="00DC7495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DC7495" w:rsidRPr="00D43FFA" w:rsidRDefault="00DC7495" w:rsidP="00DC7495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hAnsi="Book Antiqua"/>
          <w:color w:val="000000"/>
          <w:kern w:val="2"/>
          <w:lang w:eastAsia="hi-IN" w:bidi="hi-IN"/>
        </w:rPr>
        <w:t xml:space="preserve">Uniwersytet Kazimierza Wielkiego w Bydgoszczy uprzejmie informuje, że </w:t>
      </w:r>
      <w:r>
        <w:rPr>
          <w:rFonts w:ascii="Book Antiqua" w:hAnsi="Book Antiqua"/>
          <w:color w:val="000000"/>
          <w:kern w:val="2"/>
          <w:lang w:eastAsia="hi-IN" w:bidi="hi-IN"/>
        </w:rPr>
        <w:br/>
        <w:t>w postępowaniu pn. „</w:t>
      </w:r>
      <w:r w:rsidRPr="00DC7495">
        <w:rPr>
          <w:rFonts w:ascii="Book Antiqua" w:eastAsia="Calibri" w:hAnsi="Book Antiqua" w:cs="Arial"/>
          <w:sz w:val="20"/>
          <w:szCs w:val="20"/>
        </w:rPr>
        <w:t>Dostawa materiałów elektrycznych i niskoprądowych na potrzeby UKW</w:t>
      </w:r>
      <w:r>
        <w:rPr>
          <w:rFonts w:ascii="Book Antiqua" w:hAnsi="Book Antiqua"/>
          <w:color w:val="000000"/>
          <w:kern w:val="2"/>
          <w:lang w:eastAsia="hi-IN" w:bidi="hi-IN"/>
        </w:rPr>
        <w:t xml:space="preserve">” </w:t>
      </w:r>
      <w:r>
        <w:rPr>
          <w:rFonts w:ascii="Book Antiqua" w:hAnsi="Book Antiqua"/>
          <w:color w:val="000000"/>
          <w:kern w:val="2"/>
          <w:lang w:eastAsia="hi-IN" w:bidi="hi-IN"/>
        </w:rPr>
        <w:br/>
        <w:t xml:space="preserve">w dniu </w:t>
      </w:r>
      <w:r>
        <w:rPr>
          <w:rFonts w:ascii="Book Antiqua" w:hAnsi="Book Antiqua"/>
          <w:color w:val="000000"/>
          <w:kern w:val="2"/>
          <w:lang w:eastAsia="hi-IN" w:bidi="hi-IN"/>
        </w:rPr>
        <w:t>31</w:t>
      </w:r>
      <w:r>
        <w:rPr>
          <w:rFonts w:ascii="Book Antiqua" w:hAnsi="Book Antiqua"/>
          <w:color w:val="000000"/>
          <w:kern w:val="2"/>
          <w:lang w:eastAsia="hi-IN" w:bidi="hi-IN"/>
        </w:rPr>
        <w:t>.07.2019 r. wpłynęły pytania o następującej treści:</w:t>
      </w:r>
    </w:p>
    <w:p w:rsidR="00DC7495" w:rsidRDefault="00DC7495" w:rsidP="00DC7495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</w:pPr>
    </w:p>
    <w:p w:rsidR="00DC7495" w:rsidRDefault="00DC7495" w:rsidP="00DC7495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</w:pPr>
    </w:p>
    <w:p w:rsidR="00DC7495" w:rsidRDefault="00DC7495" w:rsidP="00DC7495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</w:pPr>
      <w:r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  <w:t xml:space="preserve">Pytanie 1 </w:t>
      </w:r>
    </w:p>
    <w:p w:rsidR="001251F3" w:rsidRDefault="001251F3" w:rsidP="00DC7495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</w:pPr>
    </w:p>
    <w:p w:rsidR="00DC7495" w:rsidRDefault="001251F3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1251F3">
        <w:rPr>
          <w:rFonts w:ascii="Book Antiqua" w:hAnsi="Book Antiqua" w:cs="Tahoma"/>
          <w:kern w:val="2"/>
          <w:lang w:eastAsia="hi-IN" w:bidi="hi-IN"/>
        </w:rPr>
        <w:t>Czy w pozycji 1 gniazdo RJ45+RJ11 będzie montowane natynkowo czy podtynkowo?</w:t>
      </w:r>
    </w:p>
    <w:p w:rsidR="001251F3" w:rsidRPr="00205AC4" w:rsidRDefault="001251F3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DC7495" w:rsidRDefault="00DC7495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>
        <w:rPr>
          <w:rFonts w:ascii="Book Antiqua" w:hAnsi="Book Antiqua" w:cs="Tahoma"/>
          <w:kern w:val="2"/>
          <w:u w:val="single"/>
          <w:lang w:eastAsia="hi-IN" w:bidi="hi-IN"/>
        </w:rPr>
        <w:t xml:space="preserve">Odp. </w:t>
      </w:r>
    </w:p>
    <w:p w:rsidR="00DC7495" w:rsidRDefault="00DC7495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DC7495" w:rsidRDefault="001251F3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1251F3">
        <w:rPr>
          <w:rFonts w:ascii="Book Antiqua" w:hAnsi="Book Antiqua" w:cs="Tahoma"/>
          <w:kern w:val="2"/>
          <w:lang w:eastAsia="hi-IN" w:bidi="hi-IN"/>
        </w:rPr>
        <w:t>Pozycja 1 dotycz</w:t>
      </w:r>
      <w:r>
        <w:rPr>
          <w:rFonts w:ascii="Book Antiqua" w:hAnsi="Book Antiqua" w:cs="Tahoma"/>
          <w:kern w:val="2"/>
          <w:lang w:eastAsia="hi-IN" w:bidi="hi-IN"/>
        </w:rPr>
        <w:t>y</w:t>
      </w:r>
      <w:r w:rsidRPr="001251F3">
        <w:rPr>
          <w:rFonts w:ascii="Book Antiqua" w:hAnsi="Book Antiqua" w:cs="Tahoma"/>
          <w:kern w:val="2"/>
          <w:lang w:eastAsia="hi-IN" w:bidi="hi-IN"/>
        </w:rPr>
        <w:t xml:space="preserve"> gniazd RJ45+RJ-11 montowanych natynkowo</w:t>
      </w:r>
      <w:r>
        <w:rPr>
          <w:rFonts w:ascii="Book Antiqua" w:hAnsi="Book Antiqua" w:cs="Tahoma"/>
          <w:kern w:val="2"/>
          <w:lang w:eastAsia="hi-IN" w:bidi="hi-IN"/>
        </w:rPr>
        <w:t>.</w:t>
      </w:r>
    </w:p>
    <w:p w:rsidR="001251F3" w:rsidRDefault="001251F3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1251F3" w:rsidRDefault="001251F3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</w:p>
    <w:p w:rsidR="00DC7495" w:rsidRPr="0031345E" w:rsidRDefault="00DC7495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  <w:r w:rsidRPr="0031345E">
        <w:rPr>
          <w:rFonts w:ascii="Book Antiqua" w:hAnsi="Book Antiqua" w:cs="Tahoma"/>
          <w:b/>
          <w:kern w:val="2"/>
          <w:lang w:eastAsia="hi-IN" w:bidi="hi-IN"/>
        </w:rPr>
        <w:t>Pytanie 2</w:t>
      </w:r>
    </w:p>
    <w:p w:rsidR="00DC7495" w:rsidRDefault="00DC7495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DC7495" w:rsidRDefault="001251F3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1251F3">
        <w:rPr>
          <w:rFonts w:ascii="Book Antiqua" w:hAnsi="Book Antiqua" w:cs="Tahoma"/>
          <w:kern w:val="2"/>
          <w:lang w:eastAsia="hi-IN" w:bidi="hi-IN"/>
        </w:rPr>
        <w:t>Czy pozycja 1 i 2 mają być z tej samej serii?</w:t>
      </w:r>
    </w:p>
    <w:p w:rsidR="001251F3" w:rsidRDefault="001251F3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DC7495" w:rsidRDefault="00DC7495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u w:val="single"/>
          <w:lang w:eastAsia="hi-IN" w:bidi="hi-IN"/>
        </w:rPr>
        <w:t>Odp.</w:t>
      </w:r>
    </w:p>
    <w:p w:rsidR="00DC7495" w:rsidRDefault="00DC7495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DC7495" w:rsidRDefault="001251F3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1251F3">
        <w:rPr>
          <w:rFonts w:ascii="Book Antiqua" w:hAnsi="Book Antiqua" w:cs="Tahoma"/>
          <w:kern w:val="2"/>
          <w:lang w:eastAsia="hi-IN" w:bidi="hi-IN"/>
        </w:rPr>
        <w:t>Pozycj</w:t>
      </w:r>
      <w:r w:rsidR="00BC3443">
        <w:rPr>
          <w:rFonts w:ascii="Book Antiqua" w:hAnsi="Book Antiqua" w:cs="Tahoma"/>
          <w:kern w:val="2"/>
          <w:lang w:eastAsia="hi-IN" w:bidi="hi-IN"/>
        </w:rPr>
        <w:t>e</w:t>
      </w:r>
      <w:r w:rsidRPr="001251F3">
        <w:rPr>
          <w:rFonts w:ascii="Book Antiqua" w:hAnsi="Book Antiqua" w:cs="Tahoma"/>
          <w:kern w:val="2"/>
          <w:lang w:eastAsia="hi-IN" w:bidi="hi-IN"/>
        </w:rPr>
        <w:t xml:space="preserve"> 1 i 2 dotycząc</w:t>
      </w:r>
      <w:r w:rsidR="00BC3443">
        <w:rPr>
          <w:rFonts w:ascii="Book Antiqua" w:hAnsi="Book Antiqua" w:cs="Tahoma"/>
          <w:kern w:val="2"/>
          <w:lang w:eastAsia="hi-IN" w:bidi="hi-IN"/>
        </w:rPr>
        <w:t>e</w:t>
      </w:r>
      <w:r w:rsidRPr="001251F3">
        <w:rPr>
          <w:rFonts w:ascii="Book Antiqua" w:hAnsi="Book Antiqua" w:cs="Tahoma"/>
          <w:kern w:val="2"/>
          <w:lang w:eastAsia="hi-IN" w:bidi="hi-IN"/>
        </w:rPr>
        <w:t xml:space="preserve"> gniazd sieciowych i </w:t>
      </w:r>
      <w:r w:rsidR="00BC3443" w:rsidRPr="001251F3">
        <w:rPr>
          <w:rFonts w:ascii="Book Antiqua" w:hAnsi="Book Antiqua" w:cs="Tahoma"/>
          <w:kern w:val="2"/>
          <w:lang w:eastAsia="hi-IN" w:bidi="hi-IN"/>
        </w:rPr>
        <w:t>elektrycznych</w:t>
      </w:r>
      <w:r w:rsidRPr="001251F3">
        <w:rPr>
          <w:rFonts w:ascii="Book Antiqua" w:hAnsi="Book Antiqua" w:cs="Tahoma"/>
          <w:kern w:val="2"/>
          <w:lang w:eastAsia="hi-IN" w:bidi="hi-IN"/>
        </w:rPr>
        <w:t xml:space="preserve"> </w:t>
      </w:r>
      <w:r w:rsidRPr="001E1CA4">
        <w:rPr>
          <w:rFonts w:ascii="Book Antiqua" w:hAnsi="Book Antiqua" w:cs="Tahoma"/>
          <w:kern w:val="2"/>
          <w:lang w:eastAsia="hi-IN" w:bidi="hi-IN"/>
        </w:rPr>
        <w:t>230V</w:t>
      </w:r>
      <w:r w:rsidRPr="001251F3">
        <w:rPr>
          <w:rFonts w:ascii="Book Antiqua" w:hAnsi="Book Antiqua" w:cs="Tahoma"/>
          <w:kern w:val="2"/>
          <w:lang w:eastAsia="hi-IN" w:bidi="hi-IN"/>
        </w:rPr>
        <w:t xml:space="preserve"> mają być tej samej serii.  </w:t>
      </w:r>
    </w:p>
    <w:p w:rsidR="00BC3443" w:rsidRDefault="00BC3443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</w:p>
    <w:p w:rsidR="001E1CA4" w:rsidRDefault="001E1CA4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</w:p>
    <w:p w:rsidR="00DC7495" w:rsidRPr="007561BA" w:rsidRDefault="00DC7495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  <w:r w:rsidRPr="007561BA">
        <w:rPr>
          <w:rFonts w:ascii="Book Antiqua" w:hAnsi="Book Antiqua" w:cs="Tahoma"/>
          <w:b/>
          <w:kern w:val="2"/>
          <w:lang w:eastAsia="hi-IN" w:bidi="hi-IN"/>
        </w:rPr>
        <w:t>Pytanie 3</w:t>
      </w:r>
    </w:p>
    <w:p w:rsidR="00DC7495" w:rsidRDefault="00DC7495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DC7495" w:rsidRDefault="001251F3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1251F3">
        <w:rPr>
          <w:rFonts w:ascii="Book Antiqua" w:hAnsi="Book Antiqua" w:cs="Tahoma"/>
          <w:kern w:val="2"/>
          <w:lang w:eastAsia="hi-IN" w:bidi="hi-IN"/>
        </w:rPr>
        <w:t xml:space="preserve">W pozycjach 8 -11 chodzi o pełne opakowania </w:t>
      </w:r>
      <w:proofErr w:type="spellStart"/>
      <w:r w:rsidRPr="001251F3">
        <w:rPr>
          <w:rFonts w:ascii="Book Antiqua" w:hAnsi="Book Antiqua" w:cs="Tahoma"/>
          <w:kern w:val="2"/>
          <w:lang w:eastAsia="hi-IN" w:bidi="hi-IN"/>
        </w:rPr>
        <w:t>szybkozłączek</w:t>
      </w:r>
      <w:proofErr w:type="spellEnd"/>
      <w:r w:rsidRPr="001251F3">
        <w:rPr>
          <w:rFonts w:ascii="Book Antiqua" w:hAnsi="Book Antiqua" w:cs="Tahoma"/>
          <w:kern w:val="2"/>
          <w:lang w:eastAsia="hi-IN" w:bidi="hi-IN"/>
        </w:rPr>
        <w:t>?</w:t>
      </w:r>
    </w:p>
    <w:p w:rsidR="00DC7495" w:rsidRDefault="00DC7495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DC7495" w:rsidRDefault="00DC7495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>
        <w:rPr>
          <w:rFonts w:ascii="Book Antiqua" w:hAnsi="Book Antiqua" w:cs="Tahoma"/>
          <w:kern w:val="2"/>
          <w:u w:val="single"/>
          <w:lang w:eastAsia="hi-IN" w:bidi="hi-IN"/>
        </w:rPr>
        <w:t>Odp.</w:t>
      </w:r>
    </w:p>
    <w:p w:rsidR="00BC3443" w:rsidRDefault="00BC3443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DC7495" w:rsidRDefault="00BC3443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BC3443">
        <w:rPr>
          <w:rFonts w:ascii="Book Antiqua" w:hAnsi="Book Antiqua"/>
        </w:rPr>
        <w:t>Pozycje 8-11 dotyczą całych opakowań</w:t>
      </w:r>
      <w:r w:rsidRPr="00BC3443">
        <w:rPr>
          <w:rFonts w:ascii="Book Antiqua" w:hAnsi="Book Antiqua"/>
        </w:rPr>
        <w:t>.</w:t>
      </w:r>
      <w:r>
        <w:rPr>
          <w:rFonts w:ascii="Book Antiqua" w:hAnsi="Book Antiqua"/>
        </w:rPr>
        <w:t xml:space="preserve"> </w:t>
      </w:r>
    </w:p>
    <w:p w:rsidR="00DC7495" w:rsidRDefault="00DC7495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DC7495" w:rsidRDefault="00DC7495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1E1CA4" w:rsidRDefault="001E1CA4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1E1CA4" w:rsidRPr="001E1CA4" w:rsidRDefault="001E1CA4" w:rsidP="001E1CA4">
      <w:pPr>
        <w:widowControl w:val="0"/>
        <w:suppressAutoHyphens/>
        <w:spacing w:after="0" w:line="240" w:lineRule="auto"/>
        <w:jc w:val="center"/>
        <w:rPr>
          <w:rFonts w:ascii="Book Antiqua" w:hAnsi="Book Antiqua" w:cs="Tahoma"/>
          <w:b/>
          <w:kern w:val="2"/>
          <w:lang w:eastAsia="hi-IN" w:bidi="hi-IN"/>
        </w:rPr>
      </w:pPr>
      <w:r w:rsidRPr="001E1CA4">
        <w:rPr>
          <w:rFonts w:ascii="Book Antiqua" w:hAnsi="Book Antiqua" w:cs="Tahoma"/>
          <w:b/>
          <w:kern w:val="2"/>
          <w:lang w:eastAsia="hi-IN" w:bidi="hi-IN"/>
        </w:rPr>
        <w:t>INFORMACJA O MODYFIKACJI TREŚCI ZAPYTANIA OFERTOWEGO</w:t>
      </w:r>
    </w:p>
    <w:p w:rsidR="001E1CA4" w:rsidRPr="001E1CA4" w:rsidRDefault="001E1CA4" w:rsidP="001E1CA4">
      <w:pPr>
        <w:widowControl w:val="0"/>
        <w:suppressAutoHyphens/>
        <w:spacing w:after="0" w:line="240" w:lineRule="auto"/>
        <w:jc w:val="center"/>
        <w:rPr>
          <w:rFonts w:ascii="Book Antiqua" w:hAnsi="Book Antiqua" w:cs="Tahoma"/>
          <w:b/>
          <w:kern w:val="2"/>
          <w:lang w:eastAsia="hi-IN" w:bidi="hi-IN"/>
        </w:rPr>
      </w:pPr>
    </w:p>
    <w:p w:rsidR="001E1CA4" w:rsidRPr="001E1CA4" w:rsidRDefault="001E1CA4" w:rsidP="001E1CA4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DC7495" w:rsidRDefault="001E1CA4" w:rsidP="001E1CA4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1E1CA4">
        <w:rPr>
          <w:rFonts w:ascii="Book Antiqua" w:hAnsi="Book Antiqua" w:cs="Tahoma"/>
          <w:kern w:val="2"/>
          <w:lang w:eastAsia="hi-IN" w:bidi="hi-IN"/>
        </w:rPr>
        <w:t>Uniwersytet Kazimierza Wielkiego w Bydgoszczy informuje, że w postępowaniu pn. „</w:t>
      </w:r>
      <w:r w:rsidRPr="001E1CA4">
        <w:rPr>
          <w:rFonts w:ascii="Book Antiqua" w:hAnsi="Book Antiqua" w:cs="Tahoma"/>
          <w:kern w:val="2"/>
          <w:lang w:eastAsia="hi-IN" w:bidi="hi-IN"/>
        </w:rPr>
        <w:t>Dostawa materiałów elektrycznych i niskoprądowych na potrzeby UKW</w:t>
      </w:r>
      <w:r w:rsidRPr="001E1CA4">
        <w:rPr>
          <w:rFonts w:ascii="Book Antiqua" w:hAnsi="Book Antiqua" w:cs="Tahoma"/>
          <w:kern w:val="2"/>
          <w:lang w:eastAsia="hi-IN" w:bidi="hi-IN"/>
        </w:rPr>
        <w:t>” dokonuje modyfikacji treści zapytania ofertowego w poniżej wskazanym zakresie:</w:t>
      </w:r>
    </w:p>
    <w:p w:rsidR="001E1CA4" w:rsidRDefault="001E1CA4" w:rsidP="001E1CA4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3066A3" w:rsidRDefault="003066A3" w:rsidP="001E1CA4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</w:p>
    <w:p w:rsidR="001E1CA4" w:rsidRPr="001E1CA4" w:rsidRDefault="001E1CA4" w:rsidP="001E1CA4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  <w:r w:rsidRPr="001E1CA4">
        <w:rPr>
          <w:rFonts w:ascii="Book Antiqua" w:hAnsi="Book Antiqua" w:cs="Tahoma"/>
          <w:b/>
          <w:kern w:val="2"/>
          <w:lang w:eastAsia="hi-IN" w:bidi="hi-IN"/>
        </w:rPr>
        <w:t>Załącznik nr 2 Formularz Cenowy, pozycja nr 2:</w:t>
      </w:r>
    </w:p>
    <w:p w:rsidR="001E1CA4" w:rsidRPr="001E1CA4" w:rsidRDefault="001E1CA4" w:rsidP="001E1CA4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</w:p>
    <w:p w:rsidR="001E1CA4" w:rsidRPr="001E1CA4" w:rsidRDefault="001E1CA4" w:rsidP="001E1CA4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 w:rsidRPr="001E1CA4">
        <w:rPr>
          <w:rFonts w:ascii="Book Antiqua" w:hAnsi="Book Antiqua" w:cs="Tahoma"/>
          <w:kern w:val="2"/>
          <w:u w:val="single"/>
          <w:lang w:eastAsia="hi-IN" w:bidi="hi-IN"/>
        </w:rPr>
        <w:t>Jest:</w:t>
      </w:r>
    </w:p>
    <w:p w:rsidR="001E1CA4" w:rsidRDefault="001E1CA4" w:rsidP="001E1CA4">
      <w:pPr>
        <w:widowControl w:val="0"/>
        <w:suppressAutoHyphens/>
        <w:spacing w:after="0" w:line="240" w:lineRule="auto"/>
        <w:jc w:val="both"/>
        <w:rPr>
          <w:rFonts w:ascii="Book Antiqua" w:hAnsi="Book Antiqua"/>
          <w:sz w:val="20"/>
          <w:szCs w:val="20"/>
          <w:lang w:eastAsia="pl-PL"/>
        </w:rPr>
      </w:pPr>
    </w:p>
    <w:p w:rsidR="001E1CA4" w:rsidRDefault="001E1CA4" w:rsidP="001E1CA4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07713C">
        <w:rPr>
          <w:rFonts w:ascii="Book Antiqua" w:hAnsi="Book Antiqua"/>
          <w:sz w:val="20"/>
          <w:szCs w:val="20"/>
          <w:lang w:eastAsia="pl-PL"/>
        </w:rPr>
        <w:t>gniazdo elektryczne n/t  GN 2P+Z  IP20  16A/250V</w:t>
      </w:r>
    </w:p>
    <w:p w:rsidR="001E1CA4" w:rsidRDefault="001E1CA4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1E1CA4" w:rsidRPr="001E1CA4" w:rsidRDefault="001E1CA4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 w:rsidRPr="001E1CA4">
        <w:rPr>
          <w:rFonts w:ascii="Book Antiqua" w:hAnsi="Book Antiqua" w:cs="Tahoma"/>
          <w:kern w:val="2"/>
          <w:u w:val="single"/>
          <w:lang w:eastAsia="hi-IN" w:bidi="hi-IN"/>
        </w:rPr>
        <w:t>Powinno być:</w:t>
      </w:r>
    </w:p>
    <w:p w:rsidR="001E1CA4" w:rsidRDefault="001E1CA4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1E1CA4" w:rsidRDefault="001E1CA4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1E1CA4">
        <w:rPr>
          <w:rFonts w:ascii="Book Antiqua" w:hAnsi="Book Antiqua" w:cs="Tahoma"/>
          <w:kern w:val="2"/>
          <w:lang w:eastAsia="hi-IN" w:bidi="hi-IN"/>
        </w:rPr>
        <w:t>gniazdo elektryczne n/t  GN 2P+Z  IP20  16A/2</w:t>
      </w:r>
      <w:r>
        <w:rPr>
          <w:rFonts w:ascii="Book Antiqua" w:hAnsi="Book Antiqua" w:cs="Tahoma"/>
          <w:kern w:val="2"/>
          <w:lang w:eastAsia="hi-IN" w:bidi="hi-IN"/>
        </w:rPr>
        <w:t>3</w:t>
      </w:r>
      <w:r w:rsidRPr="001E1CA4">
        <w:rPr>
          <w:rFonts w:ascii="Book Antiqua" w:hAnsi="Book Antiqua" w:cs="Tahoma"/>
          <w:kern w:val="2"/>
          <w:lang w:eastAsia="hi-IN" w:bidi="hi-IN"/>
        </w:rPr>
        <w:t>0V</w:t>
      </w:r>
    </w:p>
    <w:p w:rsidR="001E1CA4" w:rsidRDefault="001E1CA4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3066A3" w:rsidRDefault="003066A3" w:rsidP="003066A3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3066A3" w:rsidRDefault="003066A3" w:rsidP="003066A3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 xml:space="preserve">Ponadto Zamawiający informuje, że </w:t>
      </w:r>
      <w:r w:rsidRPr="003066A3">
        <w:rPr>
          <w:rFonts w:ascii="Book Antiqua" w:hAnsi="Book Antiqua" w:cs="Tahoma"/>
          <w:kern w:val="2"/>
          <w:lang w:eastAsia="hi-IN" w:bidi="hi-IN"/>
        </w:rPr>
        <w:t xml:space="preserve">zmodyfikował </w:t>
      </w:r>
      <w:r w:rsidRPr="00C164C6">
        <w:rPr>
          <w:rFonts w:ascii="Book Antiqua" w:hAnsi="Book Antiqua" w:cs="Tahoma"/>
          <w:kern w:val="2"/>
          <w:u w:val="single"/>
          <w:lang w:eastAsia="hi-IN" w:bidi="hi-IN"/>
        </w:rPr>
        <w:t>Formularz Cenowy</w:t>
      </w:r>
      <w:r w:rsidRPr="003066A3">
        <w:rPr>
          <w:rFonts w:ascii="Book Antiqua" w:hAnsi="Book Antiqua" w:cs="Tahoma"/>
          <w:kern w:val="2"/>
          <w:lang w:eastAsia="hi-IN" w:bidi="hi-IN"/>
        </w:rPr>
        <w:t xml:space="preserve"> poprzez dodanie dwóch kolumn </w:t>
      </w:r>
      <w:proofErr w:type="spellStart"/>
      <w:r w:rsidRPr="003066A3">
        <w:rPr>
          <w:rFonts w:ascii="Book Antiqua" w:hAnsi="Book Antiqua" w:cs="Tahoma"/>
          <w:kern w:val="2"/>
          <w:lang w:eastAsia="hi-IN" w:bidi="hi-IN"/>
        </w:rPr>
        <w:t>tj</w:t>
      </w:r>
      <w:proofErr w:type="spellEnd"/>
      <w:r w:rsidRPr="003066A3">
        <w:rPr>
          <w:rFonts w:ascii="Book Antiqua" w:hAnsi="Book Antiqua" w:cs="Tahoma"/>
          <w:kern w:val="2"/>
          <w:lang w:eastAsia="hi-IN" w:bidi="hi-IN"/>
        </w:rPr>
        <w:t>: Cena jednostkowa netto i Wartość netto</w:t>
      </w:r>
      <w:r>
        <w:rPr>
          <w:rFonts w:ascii="Book Antiqua" w:hAnsi="Book Antiqua" w:cs="Tahoma"/>
          <w:kern w:val="2"/>
          <w:lang w:eastAsia="hi-IN" w:bidi="hi-IN"/>
        </w:rPr>
        <w:t>.</w:t>
      </w:r>
    </w:p>
    <w:p w:rsidR="001E1CA4" w:rsidRDefault="001E1CA4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1E1CA4" w:rsidRDefault="001E1CA4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bookmarkStart w:id="0" w:name="_GoBack"/>
      <w:bookmarkEnd w:id="0"/>
    </w:p>
    <w:p w:rsidR="00DC7495" w:rsidRDefault="00DC7495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324679">
        <w:rPr>
          <w:rFonts w:ascii="Book Antiqua" w:hAnsi="Book Antiqua" w:cs="Tahoma"/>
          <w:kern w:val="2"/>
          <w:lang w:eastAsia="hi-IN" w:bidi="hi-IN"/>
        </w:rPr>
        <w:t>Zmodyfikowana treść zapytania ofertowego stanowi załącznik do niniejszego pisma.</w:t>
      </w:r>
    </w:p>
    <w:p w:rsidR="00DC7495" w:rsidRPr="00324679" w:rsidRDefault="00DC7495" w:rsidP="00DC7495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DC7495" w:rsidRDefault="00DC7495" w:rsidP="00DC7495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DC7495" w:rsidRDefault="00DC7495" w:rsidP="00DC7495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DC7495" w:rsidRPr="00695BBF" w:rsidRDefault="00DC7495" w:rsidP="00DC7495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DC7495" w:rsidRPr="00695BBF" w:rsidRDefault="00DC7495" w:rsidP="00DC7495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  <w:r w:rsidRPr="00695BBF">
        <w:rPr>
          <w:rFonts w:ascii="Book Antiqua" w:hAnsi="Book Antiqua" w:cs="Tahoma"/>
          <w:b/>
          <w:kern w:val="2"/>
          <w:lang w:eastAsia="hi-IN" w:bidi="hi-IN"/>
        </w:rPr>
        <w:t>Kanclerz UKW</w:t>
      </w:r>
    </w:p>
    <w:p w:rsidR="00DC7495" w:rsidRPr="00695BBF" w:rsidRDefault="00DC7495" w:rsidP="00DC7495">
      <w:pPr>
        <w:widowControl w:val="0"/>
        <w:suppressAutoHyphens/>
        <w:spacing w:after="0" w:line="240" w:lineRule="auto"/>
        <w:jc w:val="right"/>
      </w:pPr>
      <w:r w:rsidRPr="00695BBF">
        <w:rPr>
          <w:rFonts w:ascii="Book Antiqua" w:hAnsi="Book Antiqua" w:cs="Tahoma"/>
          <w:b/>
          <w:kern w:val="2"/>
          <w:lang w:eastAsia="hi-IN" w:bidi="hi-IN"/>
        </w:rPr>
        <w:t>mgr Renata Malak</w:t>
      </w:r>
    </w:p>
    <w:p w:rsidR="00DC7495" w:rsidRPr="00695BBF" w:rsidRDefault="00DC7495" w:rsidP="00DC7495"/>
    <w:p w:rsidR="00DC7495" w:rsidRDefault="00DC7495" w:rsidP="00DC7495"/>
    <w:p w:rsidR="00DC7495" w:rsidRDefault="00DC7495" w:rsidP="00DC7495"/>
    <w:p w:rsidR="00DC7495" w:rsidRDefault="00DC7495" w:rsidP="00DC7495"/>
    <w:p w:rsidR="00DC7495" w:rsidRDefault="00DC7495" w:rsidP="00DC7495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7495"/>
    <w:rsid w:val="00104E03"/>
    <w:rsid w:val="001251F3"/>
    <w:rsid w:val="001E1CA4"/>
    <w:rsid w:val="003066A3"/>
    <w:rsid w:val="00511973"/>
    <w:rsid w:val="00695BBF"/>
    <w:rsid w:val="009346D3"/>
    <w:rsid w:val="00BC3443"/>
    <w:rsid w:val="00C164C6"/>
    <w:rsid w:val="00DC7495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C7495"/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C749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C7495"/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C749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Pages>2</Pages>
  <Words>254</Words>
  <Characters>1526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5</cp:revision>
  <dcterms:created xsi:type="dcterms:W3CDTF">2019-07-31T08:36:00Z</dcterms:created>
  <dcterms:modified xsi:type="dcterms:W3CDTF">2019-07-31T12:01:00Z</dcterms:modified>
</cp:coreProperties>
</file>