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color w:val="000000"/>
          <w:lang w:eastAsia="pl-PL"/>
        </w:rPr>
        <w:t>Ogłoszenie nr 586056-N-2019 z dnia 2019-08-13 r. </w:t>
      </w:r>
      <w:r w:rsidRPr="00907254">
        <w:rPr>
          <w:rFonts w:eastAsia="Times New Roman" w:cs="Times New Roman"/>
          <w:color w:val="000000"/>
          <w:lang w:eastAsia="pl-PL"/>
        </w:rPr>
        <w:br/>
      </w:r>
    </w:p>
    <w:p w:rsidR="00907254" w:rsidRPr="00907254" w:rsidRDefault="00907254" w:rsidP="00907254">
      <w:pPr>
        <w:spacing w:after="0" w:line="450" w:lineRule="atLeast"/>
        <w:jc w:val="center"/>
        <w:rPr>
          <w:rFonts w:eastAsia="Times New Roman" w:cs="Times New Roman"/>
          <w:b/>
          <w:bCs/>
          <w:color w:val="000000"/>
          <w:lang w:eastAsia="pl-PL"/>
        </w:rPr>
      </w:pPr>
      <w:r w:rsidRPr="00907254">
        <w:rPr>
          <w:rFonts w:eastAsia="Times New Roman" w:cs="Times New Roman"/>
          <w:b/>
          <w:bCs/>
          <w:color w:val="000000"/>
          <w:lang w:eastAsia="pl-PL"/>
        </w:rPr>
        <w:t>Uniwersytet Kazimierza Wielkiego: Przebudowa sali nr 23 (pomieszczenia wykładowców) wraz z przebudową instalacji elektrycznej i wentylacyjnej w budynku dydaktycznym, przy Pl. Kościeleckich 8 w Bydgoszczy </w:t>
      </w:r>
      <w:r w:rsidRPr="00907254">
        <w:rPr>
          <w:rFonts w:eastAsia="Times New Roman" w:cs="Times New Roman"/>
          <w:b/>
          <w:bCs/>
          <w:color w:val="000000"/>
          <w:lang w:eastAsia="pl-PL"/>
        </w:rPr>
        <w:br/>
        <w:t>OGŁOSZENIE O ZAMÓWIENIU - Roboty budowlane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Zamieszczanie ogłoszenia:</w:t>
      </w:r>
      <w:r w:rsidRPr="00907254">
        <w:rPr>
          <w:rFonts w:eastAsia="Times New Roman" w:cs="Times New Roman"/>
          <w:color w:val="000000"/>
          <w:lang w:eastAsia="pl-PL"/>
        </w:rPr>
        <w:t> Zamieszczanie obowiązkowe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Ogłoszenie dotyczy:</w:t>
      </w:r>
      <w:r w:rsidRPr="00907254">
        <w:rPr>
          <w:rFonts w:eastAsia="Times New Roman" w:cs="Times New Roman"/>
          <w:color w:val="000000"/>
          <w:lang w:eastAsia="pl-PL"/>
        </w:rPr>
        <w:t> Zamówienia publicznego</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Zamówienie dotyczy projektu lub programu współfinansowanego ze środków Unii Europejskiej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r w:rsidRPr="00907254">
        <w:rPr>
          <w:rFonts w:eastAsia="Times New Roman" w:cs="Times New Roman"/>
          <w:color w:val="000000"/>
          <w:lang w:eastAsia="pl-PL"/>
        </w:rPr>
        <w:br/>
      </w:r>
      <w:r w:rsidRPr="00907254">
        <w:rPr>
          <w:rFonts w:eastAsia="Times New Roman" w:cs="Times New Roman"/>
          <w:b/>
          <w:bCs/>
          <w:color w:val="000000"/>
          <w:lang w:eastAsia="pl-PL"/>
        </w:rPr>
        <w:t>Nazwa projektu lub programu</w:t>
      </w:r>
      <w:r>
        <w:rPr>
          <w:rFonts w:eastAsia="Times New Roman" w:cs="Times New Roman"/>
          <w:color w:val="000000"/>
          <w:lang w:eastAsia="pl-PL"/>
        </w:rPr>
        <w:t>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 xml:space="preserve">Należy podać minimalny procentowy wskaźnik zatrudnienia osób należących do jednej lub więcej kategorii, o których mowa w art. 22 ust. 2 ustawy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nie mniejszy niż 30%, osób zatrudnionych przez zakłady pracy chronionej lub wykonawców albo ich jednostki (w %)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b/>
          <w:bCs/>
          <w:color w:val="000000"/>
          <w:lang w:eastAsia="pl-PL"/>
        </w:rPr>
      </w:pPr>
      <w:r w:rsidRPr="00907254">
        <w:rPr>
          <w:rFonts w:eastAsia="Times New Roman" w:cs="Times New Roman"/>
          <w:b/>
          <w:bCs/>
          <w:color w:val="000000"/>
          <w:u w:val="single"/>
          <w:lang w:eastAsia="pl-PL"/>
        </w:rPr>
        <w:t>SEKCJA I: ZAMAWIAJĄCY</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Postępowanie przeprowadza centralny zamawiający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Postępowanie przeprowadza podmiot, któremu zamawiający powierzył/powierzyli przeprowadzenie postępowania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Informacje na temat podmiotu któremu zamawiający powierzył/powierzyli prowadzenie postępowania:</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Postępowanie jest przeprowadzane wspólnie przez zamawiających</w:t>
      </w:r>
      <w:r w:rsidRPr="00907254">
        <w:rPr>
          <w:rFonts w:eastAsia="Times New Roman" w:cs="Times New Roman"/>
          <w:color w:val="000000"/>
          <w:lang w:eastAsia="pl-PL"/>
        </w:rPr>
        <w:t>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lastRenderedPageBreak/>
        <w:t>Jeżeli tak, należy wymienić zamawiających, którzy wspólnie przeprowadzają postępowanie oraz podać adresy ich siedzib, krajowe numery identyfikacyjne oraz osoby do kontaktów wraz z danymi do kontaktów: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Postępowanie jest przeprowadzane wspólnie z zamawiającymi z innych państw członkowskich Unii Europejskiej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Informacje dodatkowe:</w:t>
      </w:r>
      <w:r w:rsidRPr="00907254">
        <w:rPr>
          <w:rFonts w:eastAsia="Times New Roman" w:cs="Times New Roman"/>
          <w:color w:val="000000"/>
          <w:lang w:eastAsia="pl-PL"/>
        </w:rPr>
        <w:t>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 1) NAZWA I ADRES: </w:t>
      </w:r>
      <w:r w:rsidRPr="00907254">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907254">
        <w:rPr>
          <w:rFonts w:eastAsia="Times New Roman" w:cs="Times New Roman"/>
          <w:color w:val="000000"/>
          <w:lang w:eastAsia="pl-PL"/>
        </w:rPr>
        <w:br/>
        <w:t>Adres strony internetowej (URL): www.ukw.edu.pl </w:t>
      </w:r>
      <w:r w:rsidRPr="00907254">
        <w:rPr>
          <w:rFonts w:eastAsia="Times New Roman" w:cs="Times New Roman"/>
          <w:color w:val="000000"/>
          <w:lang w:eastAsia="pl-PL"/>
        </w:rPr>
        <w:br/>
        <w:t>Adres profilu nabywcy: </w:t>
      </w:r>
      <w:r w:rsidRPr="00907254">
        <w:rPr>
          <w:rFonts w:eastAsia="Times New Roman" w:cs="Times New Roman"/>
          <w:color w:val="000000"/>
          <w:lang w:eastAsia="pl-PL"/>
        </w:rPr>
        <w:br/>
        <w:t>Adres strony internetowej pod którym można uzyskać dostęp do narzędzi i urządzeń lub formatów plików, które nie są ogólnie dostępne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 2) RODZAJ ZAMAWIAJĄCEGO: </w:t>
      </w:r>
      <w:r w:rsidRPr="00907254">
        <w:rPr>
          <w:rFonts w:eastAsia="Times New Roman" w:cs="Times New Roman"/>
          <w:color w:val="000000"/>
          <w:lang w:eastAsia="pl-PL"/>
        </w:rPr>
        <w:t>Inny (proszę określić): </w:t>
      </w:r>
      <w:r w:rsidRPr="00907254">
        <w:rPr>
          <w:rFonts w:eastAsia="Times New Roman" w:cs="Times New Roman"/>
          <w:color w:val="000000"/>
          <w:lang w:eastAsia="pl-PL"/>
        </w:rPr>
        <w:br/>
        <w:t>Uczelnia Publiczna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I.3) WSPÓLNE UDZIELANIE ZAMÓWIENIA </w:t>
      </w:r>
      <w:r w:rsidRPr="00907254">
        <w:rPr>
          <w:rFonts w:eastAsia="Times New Roman" w:cs="Times New Roman"/>
          <w:b/>
          <w:bCs/>
          <w:i/>
          <w:iCs/>
          <w:color w:val="000000"/>
          <w:lang w:eastAsia="pl-PL"/>
        </w:rPr>
        <w:t>(jeżeli dotyczy)</w:t>
      </w:r>
      <w:r w:rsidRPr="00907254">
        <w:rPr>
          <w:rFonts w:eastAsia="Times New Roman" w:cs="Times New Roman"/>
          <w:b/>
          <w:bCs/>
          <w:color w:val="000000"/>
          <w:lang w:eastAsia="pl-PL"/>
        </w:rPr>
        <w:t>:</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I.4) KOMUNIKACJA: </w:t>
      </w:r>
      <w:r w:rsidRPr="00907254">
        <w:rPr>
          <w:rFonts w:eastAsia="Times New Roman" w:cs="Times New Roman"/>
          <w:color w:val="000000"/>
          <w:lang w:eastAsia="pl-PL"/>
        </w:rPr>
        <w:br/>
      </w:r>
      <w:r w:rsidRPr="00907254">
        <w:rPr>
          <w:rFonts w:eastAsia="Times New Roman" w:cs="Times New Roman"/>
          <w:b/>
          <w:bCs/>
          <w:color w:val="000000"/>
          <w:lang w:eastAsia="pl-PL"/>
        </w:rPr>
        <w:t>Nieograniczony, pełny i bezpośredni dostęp do dokumentów z postępowania można uzyskać pod adresem (URL)</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lastRenderedPageBreak/>
        <w:t>Tak </w:t>
      </w:r>
      <w:r w:rsidRPr="00907254">
        <w:rPr>
          <w:rFonts w:eastAsia="Times New Roman" w:cs="Times New Roman"/>
          <w:color w:val="000000"/>
          <w:lang w:eastAsia="pl-PL"/>
        </w:rPr>
        <w:br/>
        <w:t>www.ukw.edu.pl</w:t>
      </w:r>
      <w:r w:rsidRPr="00907254">
        <w:rPr>
          <w:rFonts w:eastAsia="Times New Roman" w:cs="Times New Roman"/>
          <w:color w:val="000000"/>
          <w:lang w:eastAsia="pl-PL"/>
        </w:rPr>
        <w:br/>
      </w:r>
      <w:r w:rsidRPr="00907254">
        <w:rPr>
          <w:rFonts w:eastAsia="Times New Roman" w:cs="Times New Roman"/>
          <w:b/>
          <w:bCs/>
          <w:color w:val="000000"/>
          <w:lang w:eastAsia="pl-PL"/>
        </w:rPr>
        <w:t>Adres strony internetowej, na której zamieszczona będzie specyfikacja istotnych warunków zamówienia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Tak </w:t>
      </w:r>
      <w:r w:rsidRPr="00907254">
        <w:rPr>
          <w:rFonts w:eastAsia="Times New Roman" w:cs="Times New Roman"/>
          <w:color w:val="000000"/>
          <w:lang w:eastAsia="pl-PL"/>
        </w:rPr>
        <w:br/>
        <w:t>www.ukw.edu.pl</w:t>
      </w:r>
      <w:r w:rsidRPr="00907254">
        <w:rPr>
          <w:rFonts w:eastAsia="Times New Roman" w:cs="Times New Roman"/>
          <w:color w:val="000000"/>
          <w:lang w:eastAsia="pl-PL"/>
        </w:rPr>
        <w:br/>
      </w:r>
      <w:r w:rsidRPr="00907254">
        <w:rPr>
          <w:rFonts w:eastAsia="Times New Roman" w:cs="Times New Roman"/>
          <w:b/>
          <w:bCs/>
          <w:color w:val="000000"/>
          <w:lang w:eastAsia="pl-PL"/>
        </w:rPr>
        <w:t>Dostęp do dokumentów z postępowania jest ograniczony - więcej informacji można uzyskać pod adresem</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Oferty lub wnioski o dopuszczenie do udziału w postępowaniu należy przesyłać:</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Elektronicznie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adres</w:t>
      </w:r>
      <w:r>
        <w:rPr>
          <w:rFonts w:eastAsia="Times New Roman" w:cs="Times New Roman"/>
          <w:color w:val="000000"/>
          <w:lang w:eastAsia="pl-PL"/>
        </w:rPr>
        <w:t> </w:t>
      </w:r>
    </w:p>
    <w:p w:rsidR="00907254" w:rsidRPr="00907254" w:rsidRDefault="00907254" w:rsidP="00907254">
      <w:pPr>
        <w:spacing w:after="0" w:line="450" w:lineRule="atLeast"/>
        <w:rPr>
          <w:rFonts w:eastAsia="Times New Roman" w:cs="Times New Roman"/>
          <w:color w:val="000000"/>
          <w:lang w:eastAsia="pl-PL"/>
        </w:rPr>
      </w:pP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Dopuszczone jest przesłanie ofert lub wniosków o dopuszczenie do udziału w postępowaniu w inny sposób:</w:t>
      </w:r>
      <w:r w:rsidRPr="00907254">
        <w:rPr>
          <w:rFonts w:eastAsia="Times New Roman" w:cs="Times New Roman"/>
          <w:color w:val="000000"/>
          <w:lang w:eastAsia="pl-PL"/>
        </w:rPr>
        <w:t> </w:t>
      </w:r>
      <w:r w:rsidRPr="00907254">
        <w:rPr>
          <w:rFonts w:eastAsia="Times New Roman" w:cs="Times New Roman"/>
          <w:color w:val="000000"/>
          <w:lang w:eastAsia="pl-PL"/>
        </w:rPr>
        <w:br/>
        <w:t>Nie </w:t>
      </w:r>
      <w:r w:rsidRPr="00907254">
        <w:rPr>
          <w:rFonts w:eastAsia="Times New Roman" w:cs="Times New Roman"/>
          <w:color w:val="000000"/>
          <w:lang w:eastAsia="pl-PL"/>
        </w:rPr>
        <w:br/>
        <w:t>Inny sposób: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Wymagane jest przesłanie ofert lub wniosków o dopuszczenie do udziału w postępowaniu w inny sposób:</w:t>
      </w:r>
      <w:r w:rsidRPr="00907254">
        <w:rPr>
          <w:rFonts w:eastAsia="Times New Roman" w:cs="Times New Roman"/>
          <w:color w:val="000000"/>
          <w:lang w:eastAsia="pl-PL"/>
        </w:rPr>
        <w:t> </w:t>
      </w:r>
      <w:r w:rsidRPr="00907254">
        <w:rPr>
          <w:rFonts w:eastAsia="Times New Roman" w:cs="Times New Roman"/>
          <w:color w:val="000000"/>
          <w:lang w:eastAsia="pl-PL"/>
        </w:rPr>
        <w:br/>
        <w:t>Tak </w:t>
      </w:r>
      <w:r w:rsidRPr="00907254">
        <w:rPr>
          <w:rFonts w:eastAsia="Times New Roman" w:cs="Times New Roman"/>
          <w:color w:val="000000"/>
          <w:lang w:eastAsia="pl-PL"/>
        </w:rPr>
        <w:br/>
        <w:t>Inny sposób: </w:t>
      </w:r>
      <w:r w:rsidRPr="00907254">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907254">
        <w:rPr>
          <w:rFonts w:eastAsia="Times New Roman" w:cs="Times New Roman"/>
          <w:color w:val="000000"/>
          <w:lang w:eastAsia="pl-PL"/>
        </w:rPr>
        <w:br/>
        <w:t>Adres: </w:t>
      </w:r>
      <w:r w:rsidRPr="00907254">
        <w:rPr>
          <w:rFonts w:eastAsia="Times New Roman" w:cs="Times New Roman"/>
          <w:color w:val="000000"/>
          <w:lang w:eastAsia="pl-PL"/>
        </w:rPr>
        <w:br/>
        <w:t>Uniwersytet Kazimierza Wielkiego w Bydgoszczy, ul. Chodkiewicza 30, 85-064 Bydgoszcz</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lastRenderedPageBreak/>
        <w:br/>
      </w:r>
      <w:r w:rsidRPr="00907254">
        <w:rPr>
          <w:rFonts w:eastAsia="Times New Roman" w:cs="Times New Roman"/>
          <w:b/>
          <w:bCs/>
          <w:color w:val="000000"/>
          <w:lang w:eastAsia="pl-PL"/>
        </w:rPr>
        <w:t>Komunikacja elektroniczna wymaga korzystania z narzędzi i urządzeń lub formatów plików, które nie są ogólnie dostępne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Nieograniczony, pełny, bezpośredni i bezpłatny dostęp do tych narzędzi można uzyskać pod adresem: (URL)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b/>
          <w:bCs/>
          <w:color w:val="000000"/>
          <w:lang w:eastAsia="pl-PL"/>
        </w:rPr>
      </w:pPr>
      <w:r w:rsidRPr="00907254">
        <w:rPr>
          <w:rFonts w:eastAsia="Times New Roman" w:cs="Times New Roman"/>
          <w:b/>
          <w:bCs/>
          <w:color w:val="000000"/>
          <w:u w:val="single"/>
          <w:lang w:eastAsia="pl-PL"/>
        </w:rPr>
        <w:t>SEKCJA II: PRZEDMIOT ZAMÓWIENIA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r>
      <w:r w:rsidRPr="00907254">
        <w:rPr>
          <w:rFonts w:eastAsia="Times New Roman" w:cs="Times New Roman"/>
          <w:b/>
          <w:bCs/>
          <w:color w:val="000000"/>
          <w:lang w:eastAsia="pl-PL"/>
        </w:rPr>
        <w:t>II.1) Nazwa nadana zamówieniu przez zamawiającego: </w:t>
      </w:r>
      <w:r w:rsidRPr="00907254">
        <w:rPr>
          <w:rFonts w:eastAsia="Times New Roman" w:cs="Times New Roman"/>
          <w:color w:val="000000"/>
          <w:lang w:eastAsia="pl-PL"/>
        </w:rPr>
        <w:t>Przebudowa sali nr 23 (pomieszczenia wykładowców) wraz z przebudową instalacji elektrycznej i wentylacyjnej w budynku dydaktycznym, przy Pl. Kościeleckich 8 w Bydgoszczy </w:t>
      </w:r>
      <w:r w:rsidRPr="00907254">
        <w:rPr>
          <w:rFonts w:eastAsia="Times New Roman" w:cs="Times New Roman"/>
          <w:color w:val="000000"/>
          <w:lang w:eastAsia="pl-PL"/>
        </w:rPr>
        <w:br/>
      </w:r>
      <w:r w:rsidRPr="00907254">
        <w:rPr>
          <w:rFonts w:eastAsia="Times New Roman" w:cs="Times New Roman"/>
          <w:b/>
          <w:bCs/>
          <w:color w:val="000000"/>
          <w:lang w:eastAsia="pl-PL"/>
        </w:rPr>
        <w:t>Numer referencyjny: </w:t>
      </w:r>
      <w:r w:rsidRPr="00907254">
        <w:rPr>
          <w:rFonts w:eastAsia="Times New Roman" w:cs="Times New Roman"/>
          <w:color w:val="000000"/>
          <w:lang w:eastAsia="pl-PL"/>
        </w:rPr>
        <w:t>UKW/DZP-281-R-92/2019 </w:t>
      </w:r>
      <w:r w:rsidRPr="00907254">
        <w:rPr>
          <w:rFonts w:eastAsia="Times New Roman" w:cs="Times New Roman"/>
          <w:color w:val="000000"/>
          <w:lang w:eastAsia="pl-PL"/>
        </w:rPr>
        <w:br/>
      </w:r>
      <w:r w:rsidRPr="00907254">
        <w:rPr>
          <w:rFonts w:eastAsia="Times New Roman" w:cs="Times New Roman"/>
          <w:b/>
          <w:bCs/>
          <w:color w:val="000000"/>
          <w:lang w:eastAsia="pl-PL"/>
        </w:rPr>
        <w:t>Przed wszczęciem postępowania o udzielenie zamówienia przeprowadzono dialog techniczny </w:t>
      </w:r>
    </w:p>
    <w:p w:rsidR="00907254" w:rsidRPr="00907254" w:rsidRDefault="00907254" w:rsidP="00907254">
      <w:pPr>
        <w:spacing w:after="0" w:line="450" w:lineRule="atLeast"/>
        <w:jc w:val="both"/>
        <w:rPr>
          <w:rFonts w:eastAsia="Times New Roman" w:cs="Times New Roman"/>
          <w:color w:val="000000"/>
          <w:lang w:eastAsia="pl-PL"/>
        </w:rPr>
      </w:pPr>
      <w:r w:rsidRPr="00907254">
        <w:rPr>
          <w:rFonts w:eastAsia="Times New Roman" w:cs="Times New Roman"/>
          <w:color w:val="000000"/>
          <w:lang w:eastAsia="pl-PL"/>
        </w:rP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r>
      <w:r w:rsidRPr="00907254">
        <w:rPr>
          <w:rFonts w:eastAsia="Times New Roman" w:cs="Times New Roman"/>
          <w:b/>
          <w:bCs/>
          <w:color w:val="000000"/>
          <w:lang w:eastAsia="pl-PL"/>
        </w:rPr>
        <w:t>II.2) Rodzaj zamówienia: </w:t>
      </w:r>
      <w:r w:rsidRPr="00907254">
        <w:rPr>
          <w:rFonts w:eastAsia="Times New Roman" w:cs="Times New Roman"/>
          <w:color w:val="000000"/>
          <w:lang w:eastAsia="pl-PL"/>
        </w:rPr>
        <w:t>Roboty budowlane </w:t>
      </w:r>
      <w:r w:rsidRPr="00907254">
        <w:rPr>
          <w:rFonts w:eastAsia="Times New Roman" w:cs="Times New Roman"/>
          <w:color w:val="000000"/>
          <w:lang w:eastAsia="pl-PL"/>
        </w:rPr>
        <w:br/>
      </w:r>
      <w:r w:rsidRPr="00907254">
        <w:rPr>
          <w:rFonts w:eastAsia="Times New Roman" w:cs="Times New Roman"/>
          <w:b/>
          <w:bCs/>
          <w:color w:val="000000"/>
          <w:lang w:eastAsia="pl-PL"/>
        </w:rPr>
        <w:t>II.3) Informacja o możliwości składania ofert częściowych</w:t>
      </w:r>
      <w:r w:rsidRPr="00907254">
        <w:rPr>
          <w:rFonts w:eastAsia="Times New Roman" w:cs="Times New Roman"/>
          <w:color w:val="000000"/>
          <w:lang w:eastAsia="pl-PL"/>
        </w:rPr>
        <w:t> </w:t>
      </w:r>
      <w:r w:rsidRPr="00907254">
        <w:rPr>
          <w:rFonts w:eastAsia="Times New Roman" w:cs="Times New Roman"/>
          <w:color w:val="000000"/>
          <w:lang w:eastAsia="pl-PL"/>
        </w:rPr>
        <w:br/>
        <w:t>Zamówienie podzielone jest na części: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r>
      <w:r w:rsidRPr="00907254">
        <w:rPr>
          <w:rFonts w:eastAsia="Times New Roman" w:cs="Times New Roman"/>
          <w:b/>
          <w:bCs/>
          <w:color w:val="000000"/>
          <w:lang w:eastAsia="pl-PL"/>
        </w:rPr>
        <w:t>Oferty lub wnioski o dopuszczenie do udziału w postępowaniu można składać w odniesieniu do:</w:t>
      </w:r>
      <w:r w:rsidRPr="00907254">
        <w:rPr>
          <w:rFonts w:eastAsia="Times New Roman" w:cs="Times New Roman"/>
          <w:color w:val="000000"/>
          <w:lang w:eastAsia="pl-PL"/>
        </w:rPr>
        <w:t>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Zamawiający zastrzega sobie prawo do udzielenia łącznie następujących części lub grup części:</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Maksymalna liczba części zamówienia, na które może zostać udzielone zamówienie jednemu wykonawcy:</w:t>
      </w:r>
      <w:r>
        <w:rPr>
          <w:rFonts w:eastAsia="Times New Roman" w:cs="Times New Roman"/>
          <w:color w:val="000000"/>
          <w:lang w:eastAsia="pl-PL"/>
        </w:rPr>
        <w:t> </w:t>
      </w:r>
      <w:r>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II.4) Krótki opis przedmiotu zamówienia </w:t>
      </w:r>
      <w:r w:rsidRPr="00907254">
        <w:rPr>
          <w:rFonts w:eastAsia="Times New Roman" w:cs="Times New Roman"/>
          <w:i/>
          <w:iCs/>
          <w:color w:val="000000"/>
          <w:lang w:eastAsia="pl-PL"/>
        </w:rPr>
        <w:t>(wielkość, zakres, rodzaj i ilość dostaw, usług lub robót budowlanych lub określenie zapotrzebowania i wymagań )</w:t>
      </w:r>
      <w:r w:rsidRPr="00907254">
        <w:rPr>
          <w:rFonts w:eastAsia="Times New Roman" w:cs="Times New Roman"/>
          <w:b/>
          <w:bCs/>
          <w:color w:val="000000"/>
          <w:lang w:eastAsia="pl-PL"/>
        </w:rPr>
        <w:t> a w przypadku partnerstwa innowacyjnego - określenie zapotrzebowania na innowacyjny produkt, usługę lub roboty budowlane: </w:t>
      </w:r>
      <w:r w:rsidRPr="00907254">
        <w:rPr>
          <w:rFonts w:eastAsia="Times New Roman" w:cs="Times New Roman"/>
          <w:color w:val="000000"/>
          <w:lang w:eastAsia="pl-PL"/>
        </w:rPr>
        <w:t xml:space="preserve">Przedmiotem zamówienia jest przebudowa sali nr 23 (pomieszczenia wykładowców) </w:t>
      </w:r>
      <w:r w:rsidRPr="00907254">
        <w:rPr>
          <w:rFonts w:eastAsia="Times New Roman" w:cs="Times New Roman"/>
          <w:color w:val="000000"/>
          <w:lang w:eastAsia="pl-PL"/>
        </w:rPr>
        <w:lastRenderedPageBreak/>
        <w:t xml:space="preserve">wraz z przebudową instalacji elektrycznej i wentylacyjnej w budynku dydaktycznym przy Pl. Kościeleckich 8 w Bydgoszczy . 5.2. Budynek będący przedmiotem opracowania to obiekt zabytkowy - nr rejestru zabytków – A/364/1. Należy postępować zgodnie z ustawą z dn. 23 lipca 2003r. o ochronie zabytków i opiece nad zbytkami. Wszystkie prace należy wykonywać pod nadzorem konserwatorskim i zgodnie z Decyzją MKZ na pozwolenie na prowadzenie robót. 5.3. Pomieszczenie będące w zakresie opracowania znajduje się we wschodnim skrzydle usytuowanym wzdłuż ul. Bernardyńskiej. Ściany pomieszczenia tynkowane malowane farbą olejną do wys. ok. 2,0m powyżej emulsyjną, posadzka drewniana – parkiet ułożony w jodełkę, zniszczony malowany farbą olejną , sufit tynkowany na trzcinie, pomiędzy nośnymi belkami drewnianymi będącymi elementami konstrukcji stropów drewnianych na kondygnacjach nadziemnych, wyposażenie standardowe instalacje elektryczne oświetleniowe, grzejniki c.o. pod każdym oknem, kanał wentylacji grawitacyjnej w narożniku pomieszczenia. 4.0. 5.4. Budynek zbudowany w latach 1890-92 o funkcji dydaktycznej – sale wykładowe oraz pomieszczenia pracowników dydaktycznych - nr rejestru zabytków A/364/1 o 3 kondygnacjach nadziemnych , podpiwniczony , z poddaszem nieużytkowym pod skośnym dachem. Budynek o rzucie w kształcie litery L o ostrym kącie. W ramionach kąta znajduje się dziedziniec o całkowicie utwardzonej asfaltowej nawierzchni. Poziom dziedzińca jest wyższy o około 90 cm od poziomu wejścia głównego zlokalizowanego w zachodnim szczycie budynku. Elewacja budynku z czerwonej cegły licowej, częściowo profilowanej, pokrycie dachu – dachówka ceramiczna karpiówka w podwójną koronkę. Architektura budynku charakterystyczna dla XIX-wiecznych obiektów użyteczności publicznej w m. Bydgoszczy z przewagą elementów neogotyckich i neoromańskich Szczegółowy opis przedmiotu zamówienia zawiera załącznik nr 12 do niniejszej SIWZ. 5.5.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5.6. Wykonawca podczas wykonywania prac jest zobowiązany zapewnić przestrzeganie przepisów oraz zasad w zakresie </w:t>
      </w:r>
      <w:r w:rsidRPr="00907254">
        <w:rPr>
          <w:rFonts w:eastAsia="Times New Roman" w:cs="Times New Roman"/>
          <w:color w:val="000000"/>
          <w:lang w:eastAsia="pl-PL"/>
        </w:rPr>
        <w:lastRenderedPageBreak/>
        <w:t>bezpieczeństwa i higieny pracy, bezpieczeństwa i ochrony zdrowia oraz ochrony przeciwpożarowej przez osoby przebywające na terenie uczelni. 5.7. Zamawiający przewiduje wymagania, o których mowa w art. 29 ust. 3a ustawy (zatrudnienie na podstawie umowy o pracę). Zamawiający wymaga, aby czynności w zakresie robót ogólnobudowlanych i montażowych wykonywały osoby zatrudnione na podstawie umowy o pracę. Obowiązki Wykonawcy związane z wymogiem zatrudnienia na podstawie umowy o pracę oraz kary umowne związane z niewykonaniem obowiązków nałożonych na wykonawcę w zakresie zatrudnienia na podstawie umowy o pracę reguluje umowa. 5.8. Zamawiający zaleca wizję lokalną.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II.5) Główny kod CPV: </w:t>
      </w:r>
      <w:r w:rsidRPr="00907254">
        <w:rPr>
          <w:rFonts w:eastAsia="Times New Roman" w:cs="Times New Roman"/>
          <w:color w:val="000000"/>
          <w:lang w:eastAsia="pl-PL"/>
        </w:rPr>
        <w:t>45000000-7 </w:t>
      </w:r>
      <w:r w:rsidRPr="00907254">
        <w:rPr>
          <w:rFonts w:eastAsia="Times New Roman" w:cs="Times New Roman"/>
          <w:color w:val="000000"/>
          <w:lang w:eastAsia="pl-PL"/>
        </w:rPr>
        <w:br/>
      </w:r>
      <w:r w:rsidRPr="00907254">
        <w:rPr>
          <w:rFonts w:eastAsia="Times New Roman" w:cs="Times New Roman"/>
          <w:b/>
          <w:bCs/>
          <w:color w:val="000000"/>
          <w:lang w:eastAsia="pl-PL"/>
        </w:rPr>
        <w:t>Dodatkowe kody CPV:</w:t>
      </w:r>
      <w:r w:rsidRPr="00907254">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Kod CPV</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45214000-0</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45331200-8</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45111300-1</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45311200-2</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45330000-9</w:t>
            </w:r>
          </w:p>
        </w:tc>
      </w:tr>
    </w:tbl>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r>
      <w:r w:rsidRPr="00907254">
        <w:rPr>
          <w:rFonts w:eastAsia="Times New Roman" w:cs="Times New Roman"/>
          <w:b/>
          <w:bCs/>
          <w:color w:val="000000"/>
          <w:lang w:eastAsia="pl-PL"/>
        </w:rPr>
        <w:t>II.6) Całkowita wartość zamówienia </w:t>
      </w:r>
      <w:r w:rsidRPr="00907254">
        <w:rPr>
          <w:rFonts w:eastAsia="Times New Roman" w:cs="Times New Roman"/>
          <w:i/>
          <w:iCs/>
          <w:color w:val="000000"/>
          <w:lang w:eastAsia="pl-PL"/>
        </w:rPr>
        <w:t>(jeżeli zamawiający podaje informacje o wartości zamówienia)</w:t>
      </w:r>
      <w:r w:rsidRPr="00907254">
        <w:rPr>
          <w:rFonts w:eastAsia="Times New Roman" w:cs="Times New Roman"/>
          <w:color w:val="000000"/>
          <w:lang w:eastAsia="pl-PL"/>
        </w:rPr>
        <w:t>: </w:t>
      </w:r>
      <w:r w:rsidRPr="00907254">
        <w:rPr>
          <w:rFonts w:eastAsia="Times New Roman" w:cs="Times New Roman"/>
          <w:color w:val="000000"/>
          <w:lang w:eastAsia="pl-PL"/>
        </w:rPr>
        <w:br/>
        <w:t>Wartość bez VAT: </w:t>
      </w:r>
      <w:r w:rsidRPr="00907254">
        <w:rPr>
          <w:rFonts w:eastAsia="Times New Roman" w:cs="Times New Roman"/>
          <w:color w:val="000000"/>
          <w:lang w:eastAsia="pl-PL"/>
        </w:rPr>
        <w:br/>
        <w:t>Waluta: </w:t>
      </w:r>
      <w:r w:rsidRPr="00907254">
        <w:rPr>
          <w:rFonts w:eastAsia="Times New Roman" w:cs="Times New Roman"/>
          <w:color w:val="000000"/>
          <w:lang w:eastAsia="pl-PL"/>
        </w:rPr>
        <w:br/>
      </w:r>
      <w:r w:rsidRPr="00907254">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907254">
        <w:rPr>
          <w:rFonts w:eastAsia="Times New Roman" w:cs="Times New Roman"/>
          <w:color w:val="000000"/>
          <w:lang w:eastAsia="pl-PL"/>
        </w:rPr>
        <w:br/>
      </w:r>
      <w:r w:rsidRPr="00907254">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907254">
        <w:rPr>
          <w:rFonts w:eastAsia="Times New Roman" w:cs="Times New Roman"/>
          <w:b/>
          <w:bCs/>
          <w:color w:val="000000"/>
          <w:lang w:eastAsia="pl-PL"/>
        </w:rPr>
        <w:t>Pzp</w:t>
      </w:r>
      <w:proofErr w:type="spellEnd"/>
      <w:r w:rsidRPr="00907254">
        <w:rPr>
          <w:rFonts w:eastAsia="Times New Roman" w:cs="Times New Roman"/>
          <w:b/>
          <w:bCs/>
          <w:color w:val="000000"/>
          <w:lang w:eastAsia="pl-PL"/>
        </w:rPr>
        <w:t>: </w:t>
      </w:r>
      <w:r w:rsidRPr="00907254">
        <w:rPr>
          <w:rFonts w:eastAsia="Times New Roman" w:cs="Times New Roman"/>
          <w:color w:val="000000"/>
          <w:lang w:eastAsia="pl-PL"/>
        </w:rPr>
        <w:t>Nie </w:t>
      </w:r>
      <w:r w:rsidRPr="00907254">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907254">
        <w:rPr>
          <w:rFonts w:eastAsia="Times New Roman" w:cs="Times New Roman"/>
          <w:color w:val="000000"/>
          <w:lang w:eastAsia="pl-PL"/>
        </w:rPr>
        <w:t> </w:t>
      </w:r>
      <w:r w:rsidRPr="00907254">
        <w:rPr>
          <w:rFonts w:eastAsia="Times New Roman" w:cs="Times New Roman"/>
          <w:color w:val="000000"/>
          <w:lang w:eastAsia="pl-PL"/>
        </w:rPr>
        <w:br/>
        <w:t>miesiącach:   </w:t>
      </w:r>
      <w:r w:rsidRPr="00907254">
        <w:rPr>
          <w:rFonts w:eastAsia="Times New Roman" w:cs="Times New Roman"/>
          <w:i/>
          <w:iCs/>
          <w:color w:val="000000"/>
          <w:lang w:eastAsia="pl-PL"/>
        </w:rPr>
        <w:t> lub </w:t>
      </w:r>
      <w:r w:rsidRPr="00907254">
        <w:rPr>
          <w:rFonts w:eastAsia="Times New Roman" w:cs="Times New Roman"/>
          <w:b/>
          <w:bCs/>
          <w:color w:val="000000"/>
          <w:lang w:eastAsia="pl-PL"/>
        </w:rPr>
        <w:t>dniach:</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i/>
          <w:iCs/>
          <w:color w:val="000000"/>
          <w:lang w:eastAsia="pl-PL"/>
        </w:rPr>
        <w:t>lub</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lastRenderedPageBreak/>
        <w:t>data rozpoczęcia: </w:t>
      </w:r>
      <w:r w:rsidRPr="00907254">
        <w:rPr>
          <w:rFonts w:eastAsia="Times New Roman" w:cs="Times New Roman"/>
          <w:color w:val="000000"/>
          <w:lang w:eastAsia="pl-PL"/>
        </w:rPr>
        <w:t> </w:t>
      </w:r>
      <w:r w:rsidRPr="00907254">
        <w:rPr>
          <w:rFonts w:eastAsia="Times New Roman" w:cs="Times New Roman"/>
          <w:i/>
          <w:iCs/>
          <w:color w:val="000000"/>
          <w:lang w:eastAsia="pl-PL"/>
        </w:rPr>
        <w:t> lub </w:t>
      </w:r>
      <w:r w:rsidRPr="00907254">
        <w:rPr>
          <w:rFonts w:eastAsia="Times New Roman" w:cs="Times New Roman"/>
          <w:b/>
          <w:bCs/>
          <w:color w:val="000000"/>
          <w:lang w:eastAsia="pl-PL"/>
        </w:rPr>
        <w:t>zakończenia: </w:t>
      </w:r>
      <w:r>
        <w:rPr>
          <w:rFonts w:eastAsia="Times New Roman" w:cs="Times New Roman"/>
          <w:color w:val="000000"/>
          <w:lang w:eastAsia="pl-PL"/>
        </w:rPr>
        <w:t>2019-11-30 </w:t>
      </w:r>
      <w:r w:rsidRPr="00907254">
        <w:rPr>
          <w:rFonts w:eastAsia="Times New Roman" w:cs="Times New Roman"/>
          <w:color w:val="000000"/>
          <w:lang w:eastAsia="pl-PL"/>
        </w:rPr>
        <w:br/>
      </w:r>
      <w:r w:rsidRPr="00907254">
        <w:rPr>
          <w:rFonts w:eastAsia="Times New Roman" w:cs="Times New Roman"/>
          <w:b/>
          <w:bCs/>
          <w:color w:val="000000"/>
          <w:lang w:eastAsia="pl-PL"/>
        </w:rPr>
        <w:t>II.9) Informacje dodatkowe:</w:t>
      </w:r>
    </w:p>
    <w:p w:rsidR="00907254" w:rsidRPr="00907254" w:rsidRDefault="00907254" w:rsidP="00907254">
      <w:pPr>
        <w:spacing w:after="0" w:line="450" w:lineRule="atLeast"/>
        <w:rPr>
          <w:rFonts w:eastAsia="Times New Roman" w:cs="Times New Roman"/>
          <w:b/>
          <w:bCs/>
          <w:color w:val="000000"/>
          <w:lang w:eastAsia="pl-PL"/>
        </w:rPr>
      </w:pPr>
      <w:r w:rsidRPr="00907254">
        <w:rPr>
          <w:rFonts w:eastAsia="Times New Roman" w:cs="Times New Roman"/>
          <w:b/>
          <w:bCs/>
          <w:color w:val="000000"/>
          <w:u w:val="single"/>
          <w:lang w:eastAsia="pl-PL"/>
        </w:rPr>
        <w:t>SEKCJA III: INFORMACJE O CHARAKTERZE PRAWNYM, EKONOMICZNYM, FINANSOWYM I TECHNICZNYM</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III.1) WARUNKI UDZIAŁU W POSTĘPOWANIU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III.1.1) Kompetencje lub uprawnienia do prowadzenia określonej działalności zawodowej, o ile wynika to z odrębnych przepisów</w:t>
      </w:r>
      <w:r w:rsidRPr="00907254">
        <w:rPr>
          <w:rFonts w:eastAsia="Times New Roman" w:cs="Times New Roman"/>
          <w:color w:val="000000"/>
          <w:lang w:eastAsia="pl-PL"/>
        </w:rPr>
        <w:t> </w:t>
      </w:r>
      <w:r w:rsidRPr="00907254">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b/>
          <w:bCs/>
          <w:color w:val="000000"/>
          <w:lang w:eastAsia="pl-PL"/>
        </w:rPr>
        <w:t>III.1.2) Sytuacja finansowa lub ekonomiczna </w:t>
      </w:r>
      <w:r w:rsidRPr="00907254">
        <w:rPr>
          <w:rFonts w:eastAsia="Times New Roman" w:cs="Times New Roman"/>
          <w:color w:val="000000"/>
          <w:lang w:eastAsia="pl-PL"/>
        </w:rPr>
        <w:br/>
        <w:t>Określenie warunków: Zamawiający uzna warunek za spełniony, jeżeli Wykonawca wykaże się posiadaniem polisę od odpowiedzialności cywilnej w zakresie prowadzonej działalności na kwotę nie mniejszą niż 200.000 zł oraz na podstawie złożonego oświadczenia – załącznik nr 3 do SIWZ. </w:t>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b/>
          <w:bCs/>
          <w:color w:val="000000"/>
          <w:lang w:eastAsia="pl-PL"/>
        </w:rPr>
        <w:t>III.1.3) Zdolność techniczna lub zawodowa </w:t>
      </w:r>
      <w:r w:rsidRPr="00907254">
        <w:rPr>
          <w:rFonts w:eastAsia="Times New Roman" w:cs="Times New Roman"/>
          <w:color w:val="000000"/>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pięć (5) robót budowlane o podobnym charakterze w zakresie przebudowy i zmiany użytkowania pomieszczeń w budynkach zabytkowych, co przedmiot zamówienia, o wartości brutto minimum 150.000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w:t>
      </w:r>
      <w:proofErr w:type="spellStart"/>
      <w:r w:rsidRPr="00907254">
        <w:rPr>
          <w:rFonts w:eastAsia="Times New Roman" w:cs="Times New Roman"/>
          <w:color w:val="000000"/>
          <w:lang w:eastAsia="pl-PL"/>
        </w:rPr>
        <w:t>rozp</w:t>
      </w:r>
      <w:proofErr w:type="spellEnd"/>
      <w:r w:rsidRPr="00907254">
        <w:rPr>
          <w:rFonts w:eastAsia="Times New Roman" w:cs="Times New Roman"/>
          <w:color w:val="000000"/>
          <w:lang w:eastAsia="pl-PL"/>
        </w:rPr>
        <w:t xml:space="preserve">. Ministra Kultury i </w:t>
      </w:r>
      <w:r w:rsidRPr="00907254">
        <w:rPr>
          <w:rFonts w:eastAsia="Times New Roman" w:cs="Times New Roman"/>
          <w:color w:val="000000"/>
          <w:lang w:eastAsia="pl-PL"/>
        </w:rPr>
        <w:lastRenderedPageBreak/>
        <w:t>Dziedzictwa Narodowego z dnia 27 lipca 2011r. w sprawie prowadzenia prac konserwatorskich, prac restauratorskich, robót budowlanych, badań konserwatorskich, badań architektonicznych i innych działań przy zabytku wpisanym do rejestru zabytków oraz badań archeologicznych (Dz. U z 20111r. nr 165, poz.987).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 </w:t>
      </w:r>
      <w:r w:rsidRPr="00907254">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907254">
        <w:rPr>
          <w:rFonts w:eastAsia="Times New Roman" w:cs="Times New Roman"/>
          <w:color w:val="000000"/>
          <w:lang w:eastAsia="pl-PL"/>
        </w:rPr>
        <w:br/>
        <w:t>Informacje dodatkowe: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III.2) PODSTAWY WYKLUCZENIA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lastRenderedPageBreak/>
        <w:t xml:space="preserve">III.2.1) Podstawy wykluczenia określone w art. 24 ust. 1 ustawy </w:t>
      </w:r>
      <w:proofErr w:type="spellStart"/>
      <w:r w:rsidRPr="00907254">
        <w:rPr>
          <w:rFonts w:eastAsia="Times New Roman" w:cs="Times New Roman"/>
          <w:b/>
          <w:bCs/>
          <w:color w:val="000000"/>
          <w:lang w:eastAsia="pl-PL"/>
        </w:rPr>
        <w:t>Pzp</w:t>
      </w:r>
      <w:proofErr w:type="spellEnd"/>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 xml:space="preserve">III.2.2) Zamawiający przewiduje wykluczenie wykonawcy na podstawie art. 24 ust. 5 ustawy </w:t>
      </w:r>
      <w:proofErr w:type="spellStart"/>
      <w:r w:rsidRPr="00907254">
        <w:rPr>
          <w:rFonts w:eastAsia="Times New Roman" w:cs="Times New Roman"/>
          <w:b/>
          <w:bCs/>
          <w:color w:val="000000"/>
          <w:lang w:eastAsia="pl-PL"/>
        </w:rPr>
        <w:t>Pzp</w:t>
      </w:r>
      <w:proofErr w:type="spellEnd"/>
      <w:r w:rsidRPr="00907254">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Oświadczenie o niepodleganiu wykluczeniu oraz spełnianiu warunków udziału w postępowaniu </w:t>
      </w:r>
      <w:r w:rsidRPr="00907254">
        <w:rPr>
          <w:rFonts w:eastAsia="Times New Roman" w:cs="Times New Roman"/>
          <w:color w:val="000000"/>
          <w:lang w:eastAsia="pl-PL"/>
        </w:rPr>
        <w:br/>
        <w:t>Tak </w:t>
      </w:r>
      <w:r w:rsidRPr="00907254">
        <w:rPr>
          <w:rFonts w:eastAsia="Times New Roman" w:cs="Times New Roman"/>
          <w:color w:val="000000"/>
          <w:lang w:eastAsia="pl-PL"/>
        </w:rPr>
        <w:br/>
      </w:r>
      <w:r w:rsidRPr="00907254">
        <w:rPr>
          <w:rFonts w:eastAsia="Times New Roman" w:cs="Times New Roman"/>
          <w:b/>
          <w:bCs/>
          <w:color w:val="000000"/>
          <w:lang w:eastAsia="pl-PL"/>
        </w:rPr>
        <w:t>Oświadczenie o spełnianiu kryteriów selekcji </w:t>
      </w:r>
      <w:r w:rsidRPr="00907254">
        <w:rPr>
          <w:rFonts w:eastAsia="Times New Roman" w:cs="Times New Roman"/>
          <w:color w:val="000000"/>
          <w:lang w:eastAsia="pl-PL"/>
        </w:rPr>
        <w:br/>
        <w:t>Nie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xml:space="preserve">; 2) Zgodnie z art. 24 ust. 11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907254">
        <w:rPr>
          <w:rFonts w:eastAsia="Times New Roman" w:cs="Times New Roman"/>
          <w:color w:val="000000"/>
          <w:lang w:eastAsia="pl-PL"/>
        </w:rPr>
        <w:t>Pzp</w:t>
      </w:r>
      <w:proofErr w:type="spellEnd"/>
      <w:r w:rsidRPr="00907254">
        <w:rPr>
          <w:rFonts w:eastAsia="Times New Roman" w:cs="Times New Roman"/>
          <w:color w:val="000000"/>
          <w:lang w:eastAsia="pl-PL"/>
        </w:rPr>
        <w:t xml:space="preserve"> stanowi Załącznik nr 8 do SIWZ.</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lastRenderedPageBreak/>
        <w:t>III.5.1) W ZAKRESIE SPEŁNIANIA WARUNKÓW UDZIAŁU W POSTĘPOWANIU:</w:t>
      </w:r>
      <w:r w:rsidRPr="00907254">
        <w:rPr>
          <w:rFonts w:eastAsia="Times New Roman" w:cs="Times New Roman"/>
          <w:color w:val="000000"/>
          <w:lang w:eastAsia="pl-PL"/>
        </w:rPr>
        <w:t> </w:t>
      </w:r>
      <w:r w:rsidRPr="00907254">
        <w:rPr>
          <w:rFonts w:eastAsia="Times New Roman" w:cs="Times New Roman"/>
          <w:color w:val="000000"/>
          <w:lang w:eastAsia="pl-PL"/>
        </w:rPr>
        <w:br/>
        <w:t>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907254">
        <w:rPr>
          <w:rFonts w:eastAsia="Times New Roman" w:cs="Times New Roman"/>
          <w:color w:val="000000"/>
          <w:lang w:eastAsia="pl-PL"/>
        </w:rPr>
        <w:br/>
      </w:r>
      <w:r w:rsidRPr="00907254">
        <w:rPr>
          <w:rFonts w:eastAsia="Times New Roman" w:cs="Times New Roman"/>
          <w:b/>
          <w:bCs/>
          <w:color w:val="000000"/>
          <w:lang w:eastAsia="pl-PL"/>
        </w:rPr>
        <w:t>III.5.2) W ZAKRESIE KRYTERIÓW SELEKCJI:</w:t>
      </w:r>
      <w:r w:rsidRPr="00907254">
        <w:rPr>
          <w:rFonts w:eastAsia="Times New Roman" w:cs="Times New Roman"/>
          <w:color w:val="000000"/>
          <w:lang w:eastAsia="pl-PL"/>
        </w:rPr>
        <w:t>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lastRenderedPageBreak/>
        <w:t>III.6) WYKAZ OŚWIADCZEŃ LUB DOKUMENTÓW SKŁADANYCH PRZEZ WYKONAWCĘ W POSTĘPOWANIU NA WEZWANIE ZAMAWIAJACEGO W CELU POTWIERDZENIA OKOLICZNOŚCI, O KTÓRYCH MOWA W ART. 25 UST. 1 PKT 2 USTAWY PZP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III.7) INNE DOKUMENTY NIE WYMIENIONE W pkt III.3) - III.6)</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907254" w:rsidRPr="00907254" w:rsidRDefault="00907254" w:rsidP="00907254">
      <w:pPr>
        <w:spacing w:after="0" w:line="450" w:lineRule="atLeast"/>
        <w:rPr>
          <w:rFonts w:eastAsia="Times New Roman" w:cs="Times New Roman"/>
          <w:b/>
          <w:bCs/>
          <w:color w:val="000000"/>
          <w:lang w:eastAsia="pl-PL"/>
        </w:rPr>
      </w:pPr>
      <w:r w:rsidRPr="00907254">
        <w:rPr>
          <w:rFonts w:eastAsia="Times New Roman" w:cs="Times New Roman"/>
          <w:b/>
          <w:bCs/>
          <w:color w:val="000000"/>
          <w:u w:val="single"/>
          <w:lang w:eastAsia="pl-PL"/>
        </w:rPr>
        <w:t>SEKCJA IV: PROCEDURA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IV.1) OPIS </w:t>
      </w:r>
      <w:r w:rsidRPr="00907254">
        <w:rPr>
          <w:rFonts w:eastAsia="Times New Roman" w:cs="Times New Roman"/>
          <w:color w:val="000000"/>
          <w:lang w:eastAsia="pl-PL"/>
        </w:rPr>
        <w:br/>
      </w:r>
      <w:r w:rsidRPr="00907254">
        <w:rPr>
          <w:rFonts w:eastAsia="Times New Roman" w:cs="Times New Roman"/>
          <w:b/>
          <w:bCs/>
          <w:color w:val="000000"/>
          <w:lang w:eastAsia="pl-PL"/>
        </w:rPr>
        <w:t>IV.1.1) Tryb udzielenia zamówienia: </w:t>
      </w:r>
      <w:r w:rsidRPr="00907254">
        <w:rPr>
          <w:rFonts w:eastAsia="Times New Roman" w:cs="Times New Roman"/>
          <w:color w:val="000000"/>
          <w:lang w:eastAsia="pl-PL"/>
        </w:rPr>
        <w:t>Przetarg nieograniczony </w:t>
      </w:r>
      <w:r w:rsidRPr="00907254">
        <w:rPr>
          <w:rFonts w:eastAsia="Times New Roman" w:cs="Times New Roman"/>
          <w:color w:val="000000"/>
          <w:lang w:eastAsia="pl-PL"/>
        </w:rPr>
        <w:br/>
      </w:r>
      <w:r w:rsidRPr="00907254">
        <w:rPr>
          <w:rFonts w:eastAsia="Times New Roman" w:cs="Times New Roman"/>
          <w:b/>
          <w:bCs/>
          <w:color w:val="000000"/>
          <w:lang w:eastAsia="pl-PL"/>
        </w:rPr>
        <w:t>IV.1.2) Zamawiający żąda wniesienia wadium:</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Informacja na temat wadium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IV.1.3) Przewiduje się udzielenie zaliczek na poczet wykonania zamówienia: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Należy podać informacje na temat udzielania zaliczek: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IV.1.4) Wymaga się złożenia ofert w postaci katalogów elektronicznych lub dołączenia do ofert katalogów elektronicznych:</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Dopuszcza się złożenie ofert w postaci katalogów elektronicznych lub dołączenia do ofert katalogów elektronicznych: </w:t>
      </w:r>
      <w:r w:rsidRPr="00907254">
        <w:rPr>
          <w:rFonts w:eastAsia="Times New Roman" w:cs="Times New Roman"/>
          <w:color w:val="000000"/>
          <w:lang w:eastAsia="pl-PL"/>
        </w:rPr>
        <w:br/>
        <w:t>Nie </w:t>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lastRenderedPageBreak/>
        <w:br/>
      </w:r>
      <w:r w:rsidRPr="00907254">
        <w:rPr>
          <w:rFonts w:eastAsia="Times New Roman" w:cs="Times New Roman"/>
          <w:b/>
          <w:bCs/>
          <w:color w:val="000000"/>
          <w:lang w:eastAsia="pl-PL"/>
        </w:rPr>
        <w:t>IV.1.5.) Wymaga się złożenia oferty wariantowej:</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Nie </w:t>
      </w:r>
      <w:r w:rsidRPr="00907254">
        <w:rPr>
          <w:rFonts w:eastAsia="Times New Roman" w:cs="Times New Roman"/>
          <w:color w:val="000000"/>
          <w:lang w:eastAsia="pl-PL"/>
        </w:rPr>
        <w:br/>
        <w:t>Dopuszcza się złożenie oferty wariantowej </w:t>
      </w:r>
      <w:r w:rsidRPr="00907254">
        <w:rPr>
          <w:rFonts w:eastAsia="Times New Roman" w:cs="Times New Roman"/>
          <w:color w:val="000000"/>
          <w:lang w:eastAsia="pl-PL"/>
        </w:rPr>
        <w:br/>
      </w:r>
      <w:r w:rsidRPr="00907254">
        <w:rPr>
          <w:rFonts w:eastAsia="Times New Roman" w:cs="Times New Roman"/>
          <w:color w:val="000000"/>
          <w:lang w:eastAsia="pl-PL"/>
        </w:rPr>
        <w:br/>
        <w:t>Złożenie oferty wariantowej dopuszcza się tylko z jednoczesnym złożeniem oferty zasadniczej: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IV.1.6) Przewidywana liczba wykonawców, którzy zostaną zaproszeni do udziału w postępowaniu </w:t>
      </w:r>
      <w:r w:rsidRPr="00907254">
        <w:rPr>
          <w:rFonts w:eastAsia="Times New Roman" w:cs="Times New Roman"/>
          <w:color w:val="000000"/>
          <w:lang w:eastAsia="pl-PL"/>
        </w:rPr>
        <w:br/>
      </w:r>
      <w:r w:rsidRPr="00907254">
        <w:rPr>
          <w:rFonts w:eastAsia="Times New Roman" w:cs="Times New Roman"/>
          <w:i/>
          <w:iCs/>
          <w:color w:val="000000"/>
          <w:lang w:eastAsia="pl-PL"/>
        </w:rPr>
        <w:t>(przetarg ograniczony, negocjacje z ogłoszeniem, dialog konkurencyjny, partnerstwo innowacyjne)</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Liczba wykonawców   </w:t>
      </w:r>
      <w:r w:rsidRPr="00907254">
        <w:rPr>
          <w:rFonts w:eastAsia="Times New Roman" w:cs="Times New Roman"/>
          <w:color w:val="000000"/>
          <w:lang w:eastAsia="pl-PL"/>
        </w:rPr>
        <w:br/>
        <w:t>Przewidywana minimalna liczba wykonawców </w:t>
      </w:r>
      <w:r w:rsidRPr="00907254">
        <w:rPr>
          <w:rFonts w:eastAsia="Times New Roman" w:cs="Times New Roman"/>
          <w:color w:val="000000"/>
          <w:lang w:eastAsia="pl-PL"/>
        </w:rPr>
        <w:br/>
        <w:t>Maksymalna liczba wykonawców   </w:t>
      </w:r>
      <w:r w:rsidRPr="00907254">
        <w:rPr>
          <w:rFonts w:eastAsia="Times New Roman" w:cs="Times New Roman"/>
          <w:color w:val="000000"/>
          <w:lang w:eastAsia="pl-PL"/>
        </w:rPr>
        <w:br/>
        <w:t>Kryteria selekcji wykonawców: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IV.1.7) Informacje na temat umowy ramowej lub dynamicznego systemu zakupów:</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Umowa ramowa będzie zawarta: </w:t>
      </w:r>
      <w:r w:rsidRPr="00907254">
        <w:rPr>
          <w:rFonts w:eastAsia="Times New Roman" w:cs="Times New Roman"/>
          <w:color w:val="000000"/>
          <w:lang w:eastAsia="pl-PL"/>
        </w:rPr>
        <w:br/>
      </w:r>
      <w:r w:rsidRPr="00907254">
        <w:rPr>
          <w:rFonts w:eastAsia="Times New Roman" w:cs="Times New Roman"/>
          <w:color w:val="000000"/>
          <w:lang w:eastAsia="pl-PL"/>
        </w:rPr>
        <w:br/>
        <w:t>Czy przewiduje się ograniczenie liczby uczestników umowy ramowej: </w:t>
      </w:r>
      <w:r w:rsidRPr="00907254">
        <w:rPr>
          <w:rFonts w:eastAsia="Times New Roman" w:cs="Times New Roman"/>
          <w:color w:val="000000"/>
          <w:lang w:eastAsia="pl-PL"/>
        </w:rPr>
        <w:br/>
      </w:r>
      <w:r w:rsidRPr="00907254">
        <w:rPr>
          <w:rFonts w:eastAsia="Times New Roman" w:cs="Times New Roman"/>
          <w:color w:val="000000"/>
          <w:lang w:eastAsia="pl-PL"/>
        </w:rPr>
        <w:br/>
        <w:t>Przewidziana maksymalna liczba uczestników umowy ramowej: </w:t>
      </w:r>
      <w:r w:rsidRPr="00907254">
        <w:rPr>
          <w:rFonts w:eastAsia="Times New Roman" w:cs="Times New Roman"/>
          <w:color w:val="000000"/>
          <w:lang w:eastAsia="pl-PL"/>
        </w:rPr>
        <w:br/>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color w:val="000000"/>
          <w:lang w:eastAsia="pl-PL"/>
        </w:rPr>
        <w:br/>
        <w:t>Zamówienie obejmuje ustanowienie dynamicznego systemu zakupów: </w:t>
      </w:r>
      <w:r w:rsidRPr="00907254">
        <w:rPr>
          <w:rFonts w:eastAsia="Times New Roman" w:cs="Times New Roman"/>
          <w:color w:val="000000"/>
          <w:lang w:eastAsia="pl-PL"/>
        </w:rPr>
        <w:br/>
      </w:r>
      <w:r w:rsidRPr="00907254">
        <w:rPr>
          <w:rFonts w:eastAsia="Times New Roman" w:cs="Times New Roman"/>
          <w:color w:val="000000"/>
          <w:lang w:eastAsia="pl-PL"/>
        </w:rPr>
        <w:br/>
        <w:t>Adres strony internetowej, na której będą zamieszczone dodatkowe informacje dotyczące dynamicznego systemu zakupów: </w:t>
      </w:r>
      <w:r w:rsidRPr="00907254">
        <w:rPr>
          <w:rFonts w:eastAsia="Times New Roman" w:cs="Times New Roman"/>
          <w:color w:val="000000"/>
          <w:lang w:eastAsia="pl-PL"/>
        </w:rPr>
        <w:br/>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color w:val="000000"/>
          <w:lang w:eastAsia="pl-PL"/>
        </w:rPr>
        <w:br/>
        <w:t xml:space="preserve">W ramach umowy ramowej/dynamicznego systemu zakupów dopuszcza się złożenie ofert w formie </w:t>
      </w:r>
      <w:r w:rsidRPr="00907254">
        <w:rPr>
          <w:rFonts w:eastAsia="Times New Roman" w:cs="Times New Roman"/>
          <w:color w:val="000000"/>
          <w:lang w:eastAsia="pl-PL"/>
        </w:rPr>
        <w:lastRenderedPageBreak/>
        <w:t>katalogów elektronicznych: </w:t>
      </w:r>
      <w:r w:rsidRPr="00907254">
        <w:rPr>
          <w:rFonts w:eastAsia="Times New Roman" w:cs="Times New Roman"/>
          <w:color w:val="000000"/>
          <w:lang w:eastAsia="pl-PL"/>
        </w:rPr>
        <w:br/>
      </w:r>
      <w:r w:rsidRPr="00907254">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IV.1.8) Aukcja elektroniczna </w:t>
      </w:r>
      <w:r w:rsidRPr="00907254">
        <w:rPr>
          <w:rFonts w:eastAsia="Times New Roman" w:cs="Times New Roman"/>
          <w:color w:val="000000"/>
          <w:lang w:eastAsia="pl-PL"/>
        </w:rPr>
        <w:br/>
      </w:r>
      <w:r w:rsidRPr="00907254">
        <w:rPr>
          <w:rFonts w:eastAsia="Times New Roman" w:cs="Times New Roman"/>
          <w:b/>
          <w:bCs/>
          <w:color w:val="000000"/>
          <w:lang w:eastAsia="pl-PL"/>
        </w:rPr>
        <w:t>Przewidziane jest przeprowadzenie aukcji elektronicznej </w:t>
      </w:r>
      <w:r w:rsidRPr="00907254">
        <w:rPr>
          <w:rFonts w:eastAsia="Times New Roman" w:cs="Times New Roman"/>
          <w:i/>
          <w:iCs/>
          <w:color w:val="000000"/>
          <w:lang w:eastAsia="pl-PL"/>
        </w:rPr>
        <w:t>(przetarg nieograniczony, przetarg ograniczony, negocjacje z ogłoszeniem) </w:t>
      </w:r>
      <w:r w:rsidRPr="00907254">
        <w:rPr>
          <w:rFonts w:eastAsia="Times New Roman" w:cs="Times New Roman"/>
          <w:color w:val="000000"/>
          <w:lang w:eastAsia="pl-PL"/>
        </w:rPr>
        <w:t>Nie </w:t>
      </w:r>
      <w:r w:rsidRPr="00907254">
        <w:rPr>
          <w:rFonts w:eastAsia="Times New Roman" w:cs="Times New Roman"/>
          <w:color w:val="000000"/>
          <w:lang w:eastAsia="pl-PL"/>
        </w:rPr>
        <w:br/>
        <w:t>Należy podać adres strony internetowej, na której aukcja będzie prowadzona: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Należy wskazać elementy, których wartości będą przedmiotem aukcji elektronicznej: </w:t>
      </w:r>
      <w:r w:rsidRPr="00907254">
        <w:rPr>
          <w:rFonts w:eastAsia="Times New Roman" w:cs="Times New Roman"/>
          <w:color w:val="000000"/>
          <w:lang w:eastAsia="pl-PL"/>
        </w:rPr>
        <w:br/>
      </w:r>
      <w:r w:rsidRPr="00907254">
        <w:rPr>
          <w:rFonts w:eastAsia="Times New Roman" w:cs="Times New Roman"/>
          <w:b/>
          <w:bCs/>
          <w:color w:val="000000"/>
          <w:lang w:eastAsia="pl-PL"/>
        </w:rPr>
        <w:t>Przewiduje się ograniczenia co do przedstawionych wartości, wynikające z opisu przedmiotu zamówienia:</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color w:val="000000"/>
          <w:lang w:eastAsia="pl-PL"/>
        </w:rPr>
        <w:br/>
        <w:t>Należy podać, które informacje zostaną udostępnione wykonawcom w trakcie aukcji elektronicznej oraz jaki będzie termin ich udostępnienia: </w:t>
      </w:r>
      <w:r w:rsidRPr="00907254">
        <w:rPr>
          <w:rFonts w:eastAsia="Times New Roman" w:cs="Times New Roman"/>
          <w:color w:val="000000"/>
          <w:lang w:eastAsia="pl-PL"/>
        </w:rPr>
        <w:br/>
        <w:t>Informacje dotyczące przebiegu aukcji elektronicznej: </w:t>
      </w:r>
      <w:r w:rsidRPr="00907254">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907254">
        <w:rPr>
          <w:rFonts w:eastAsia="Times New Roman" w:cs="Times New Roman"/>
          <w:color w:val="000000"/>
          <w:lang w:eastAsia="pl-PL"/>
        </w:rPr>
        <w:br/>
        <w:t>Informacje dotyczące wykorzystywanego sprzętu elektronicznego, rozwiązań i specyfikacji technicznych w zakresie połączeń: </w:t>
      </w:r>
      <w:r w:rsidRPr="00907254">
        <w:rPr>
          <w:rFonts w:eastAsia="Times New Roman" w:cs="Times New Roman"/>
          <w:color w:val="000000"/>
          <w:lang w:eastAsia="pl-PL"/>
        </w:rPr>
        <w:br/>
        <w:t>Wymagania dotyczące rejestracji i identyfikacji wykonawców w aukcji elektronicznej: </w:t>
      </w:r>
      <w:r w:rsidRPr="00907254">
        <w:rPr>
          <w:rFonts w:eastAsia="Times New Roman" w:cs="Times New Roman"/>
          <w:color w:val="000000"/>
          <w:lang w:eastAsia="pl-PL"/>
        </w:rPr>
        <w:br/>
        <w:t>Informacje o liczbie etapów aukcji elektronicznej i czasie ich trwania:</w:t>
      </w:r>
      <w:r>
        <w:rPr>
          <w:rFonts w:eastAsia="Times New Roman" w:cs="Times New Roman"/>
          <w:color w:val="000000"/>
          <w:lang w:eastAsia="pl-PL"/>
        </w:rPr>
        <w:br/>
        <w:t>Czas trwania: </w:t>
      </w:r>
      <w:r w:rsidRPr="00907254">
        <w:rPr>
          <w:rFonts w:eastAsia="Times New Roman" w:cs="Times New Roman"/>
          <w:color w:val="000000"/>
          <w:lang w:eastAsia="pl-PL"/>
        </w:rPr>
        <w:br/>
        <w:t>Czy wykonawcy, którzy nie złożyli nowych postąpień, zostaną zakwalifikowani do następnego etapu: </w:t>
      </w:r>
      <w:r w:rsidRPr="00907254">
        <w:rPr>
          <w:rFonts w:eastAsia="Times New Roman" w:cs="Times New Roman"/>
          <w:color w:val="000000"/>
          <w:lang w:eastAsia="pl-PL"/>
        </w:rPr>
        <w:br/>
        <w:t>Warunki zamknięcia aukcji elektronicznej: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IV.2) KRYTERIA OCENY OFERT </w:t>
      </w:r>
      <w:r w:rsidRPr="00907254">
        <w:rPr>
          <w:rFonts w:eastAsia="Times New Roman" w:cs="Times New Roman"/>
          <w:color w:val="000000"/>
          <w:lang w:eastAsia="pl-PL"/>
        </w:rPr>
        <w:br/>
      </w:r>
      <w:r w:rsidRPr="00907254">
        <w:rPr>
          <w:rFonts w:eastAsia="Times New Roman" w:cs="Times New Roman"/>
          <w:b/>
          <w:bCs/>
          <w:color w:val="000000"/>
          <w:lang w:eastAsia="pl-PL"/>
        </w:rPr>
        <w:t>IV.2.1) Kryteria oceny ofert: </w:t>
      </w:r>
      <w:r w:rsidRPr="00907254">
        <w:rPr>
          <w:rFonts w:eastAsia="Times New Roman" w:cs="Times New Roman"/>
          <w:color w:val="000000"/>
          <w:lang w:eastAsia="pl-PL"/>
        </w:rPr>
        <w:br/>
      </w:r>
      <w:r w:rsidRPr="00907254">
        <w:rPr>
          <w:rFonts w:eastAsia="Times New Roman" w:cs="Times New Roman"/>
          <w:b/>
          <w:bCs/>
          <w:color w:val="000000"/>
          <w:lang w:eastAsia="pl-PL"/>
        </w:rPr>
        <w:t>IV.2.2) Kryteria</w:t>
      </w:r>
      <w:r w:rsidRPr="00907254">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Znaczenie</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60,00</w:t>
            </w:r>
          </w:p>
        </w:tc>
      </w:tr>
      <w:tr w:rsidR="00907254" w:rsidRPr="00907254" w:rsidTr="00907254">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07254" w:rsidRPr="00907254" w:rsidRDefault="00907254" w:rsidP="00907254">
            <w:pPr>
              <w:spacing w:after="0" w:line="240" w:lineRule="auto"/>
              <w:rPr>
                <w:rFonts w:eastAsia="Times New Roman" w:cs="Times New Roman"/>
                <w:lang w:eastAsia="pl-PL"/>
              </w:rPr>
            </w:pPr>
            <w:r w:rsidRPr="00907254">
              <w:rPr>
                <w:rFonts w:eastAsia="Times New Roman" w:cs="Times New Roman"/>
                <w:lang w:eastAsia="pl-PL"/>
              </w:rPr>
              <w:t>40,00</w:t>
            </w:r>
          </w:p>
        </w:tc>
      </w:tr>
    </w:tbl>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r>
      <w:r w:rsidRPr="00907254">
        <w:rPr>
          <w:rFonts w:eastAsia="Times New Roman" w:cs="Times New Roman"/>
          <w:b/>
          <w:bCs/>
          <w:color w:val="000000"/>
          <w:lang w:eastAsia="pl-PL"/>
        </w:rPr>
        <w:t xml:space="preserve">IV.2.3) Zastosowanie procedury, o której mowa w art. 24aa ust. 1 ustawy </w:t>
      </w:r>
      <w:proofErr w:type="spellStart"/>
      <w:r w:rsidRPr="00907254">
        <w:rPr>
          <w:rFonts w:eastAsia="Times New Roman" w:cs="Times New Roman"/>
          <w:b/>
          <w:bCs/>
          <w:color w:val="000000"/>
          <w:lang w:eastAsia="pl-PL"/>
        </w:rPr>
        <w:t>Pzp</w:t>
      </w:r>
      <w:proofErr w:type="spellEnd"/>
      <w:r w:rsidRPr="00907254">
        <w:rPr>
          <w:rFonts w:eastAsia="Times New Roman" w:cs="Times New Roman"/>
          <w:b/>
          <w:bCs/>
          <w:color w:val="000000"/>
          <w:lang w:eastAsia="pl-PL"/>
        </w:rPr>
        <w:t> </w:t>
      </w:r>
      <w:r w:rsidRPr="00907254">
        <w:rPr>
          <w:rFonts w:eastAsia="Times New Roman" w:cs="Times New Roman"/>
          <w:color w:val="000000"/>
          <w:lang w:eastAsia="pl-PL"/>
        </w:rPr>
        <w:t>(przetarg nieograniczony) </w:t>
      </w:r>
      <w:r w:rsidRPr="00907254">
        <w:rPr>
          <w:rFonts w:eastAsia="Times New Roman" w:cs="Times New Roman"/>
          <w:color w:val="000000"/>
          <w:lang w:eastAsia="pl-PL"/>
        </w:rPr>
        <w:br/>
        <w:t>Nie </w:t>
      </w:r>
      <w:r w:rsidRPr="00907254">
        <w:rPr>
          <w:rFonts w:eastAsia="Times New Roman" w:cs="Times New Roman"/>
          <w:color w:val="000000"/>
          <w:lang w:eastAsia="pl-PL"/>
        </w:rPr>
        <w:br/>
      </w:r>
      <w:r w:rsidRPr="00907254">
        <w:rPr>
          <w:rFonts w:eastAsia="Times New Roman" w:cs="Times New Roman"/>
          <w:b/>
          <w:bCs/>
          <w:color w:val="000000"/>
          <w:lang w:eastAsia="pl-PL"/>
        </w:rPr>
        <w:t>IV.3) Negocjacje z ogłoszeniem, dialog konkurencyjny, partnerstwo innowacyjne </w:t>
      </w:r>
      <w:r w:rsidRPr="00907254">
        <w:rPr>
          <w:rFonts w:eastAsia="Times New Roman" w:cs="Times New Roman"/>
          <w:color w:val="000000"/>
          <w:lang w:eastAsia="pl-PL"/>
        </w:rPr>
        <w:br/>
      </w:r>
      <w:r w:rsidRPr="00907254">
        <w:rPr>
          <w:rFonts w:eastAsia="Times New Roman" w:cs="Times New Roman"/>
          <w:b/>
          <w:bCs/>
          <w:color w:val="000000"/>
          <w:lang w:eastAsia="pl-PL"/>
        </w:rPr>
        <w:t>IV.3.1) Informacje na temat negocjacji z ogłoszeniem</w:t>
      </w:r>
      <w:r w:rsidRPr="00907254">
        <w:rPr>
          <w:rFonts w:eastAsia="Times New Roman" w:cs="Times New Roman"/>
          <w:color w:val="000000"/>
          <w:lang w:eastAsia="pl-PL"/>
        </w:rPr>
        <w:t> </w:t>
      </w:r>
      <w:r w:rsidRPr="00907254">
        <w:rPr>
          <w:rFonts w:eastAsia="Times New Roman" w:cs="Times New Roman"/>
          <w:color w:val="000000"/>
          <w:lang w:eastAsia="pl-PL"/>
        </w:rPr>
        <w:br/>
        <w:t>Minimalne wymagania, które muszą spełniać wszystkie oferty: </w:t>
      </w:r>
      <w:r w:rsidRPr="00907254">
        <w:rPr>
          <w:rFonts w:eastAsia="Times New Roman" w:cs="Times New Roman"/>
          <w:color w:val="000000"/>
          <w:lang w:eastAsia="pl-PL"/>
        </w:rPr>
        <w:br/>
      </w:r>
      <w:r w:rsidRPr="00907254">
        <w:rPr>
          <w:rFonts w:eastAsia="Times New Roman" w:cs="Times New Roman"/>
          <w:color w:val="000000"/>
          <w:lang w:eastAsia="pl-PL"/>
        </w:rPr>
        <w:br/>
        <w:t>Przewidziane jest zastrzeżenie prawa do udzielenia zamówienia na podstawie ofert wstępnych bez przeprowadzenia negocjacji </w:t>
      </w:r>
      <w:r w:rsidRPr="00907254">
        <w:rPr>
          <w:rFonts w:eastAsia="Times New Roman" w:cs="Times New Roman"/>
          <w:color w:val="000000"/>
          <w:lang w:eastAsia="pl-PL"/>
        </w:rPr>
        <w:br/>
        <w:t>Przewidziany jest podział negocjacji na etapy w celu ograniczenia liczby ofert: </w:t>
      </w:r>
      <w:r w:rsidRPr="00907254">
        <w:rPr>
          <w:rFonts w:eastAsia="Times New Roman" w:cs="Times New Roman"/>
          <w:color w:val="000000"/>
          <w:lang w:eastAsia="pl-PL"/>
        </w:rPr>
        <w:br/>
        <w:t>Należy podać informacje na temat etapów negocjacji (w tym liczbę etapów): </w:t>
      </w:r>
      <w:r w:rsidRPr="00907254">
        <w:rPr>
          <w:rFonts w:eastAsia="Times New Roman" w:cs="Times New Roman"/>
          <w:color w:val="000000"/>
          <w:lang w:eastAsia="pl-PL"/>
        </w:rPr>
        <w:br/>
      </w:r>
      <w:r w:rsidRPr="00907254">
        <w:rPr>
          <w:rFonts w:eastAsia="Times New Roman" w:cs="Times New Roman"/>
          <w:color w:val="000000"/>
          <w:lang w:eastAsia="pl-PL"/>
        </w:rPr>
        <w:br/>
        <w:t>Informacje dodatkowe</w:t>
      </w:r>
      <w:r>
        <w:rPr>
          <w:rFonts w:eastAsia="Times New Roman" w:cs="Times New Roman"/>
          <w:color w:val="000000"/>
          <w:lang w:eastAsia="pl-PL"/>
        </w:rPr>
        <w:t> </w:t>
      </w:r>
      <w:r>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IV.3.2) Informacje na temat dialogu konkurencyjnego</w:t>
      </w:r>
      <w:r w:rsidRPr="00907254">
        <w:rPr>
          <w:rFonts w:eastAsia="Times New Roman" w:cs="Times New Roman"/>
          <w:color w:val="000000"/>
          <w:lang w:eastAsia="pl-PL"/>
        </w:rPr>
        <w:t> </w:t>
      </w:r>
      <w:r w:rsidRPr="00907254">
        <w:rPr>
          <w:rFonts w:eastAsia="Times New Roman" w:cs="Times New Roman"/>
          <w:color w:val="000000"/>
          <w:lang w:eastAsia="pl-PL"/>
        </w:rPr>
        <w:br/>
        <w:t>Opis potrzeb i wymagań zamawiającego lub informacja o sposobie uzyskania tego opisu: </w:t>
      </w:r>
      <w:r w:rsidRPr="00907254">
        <w:rPr>
          <w:rFonts w:eastAsia="Times New Roman" w:cs="Times New Roman"/>
          <w:color w:val="000000"/>
          <w:lang w:eastAsia="pl-PL"/>
        </w:rPr>
        <w:br/>
      </w:r>
      <w:r w:rsidRPr="00907254">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907254">
        <w:rPr>
          <w:rFonts w:eastAsia="Times New Roman" w:cs="Times New Roman"/>
          <w:color w:val="000000"/>
          <w:lang w:eastAsia="pl-PL"/>
        </w:rPr>
        <w:br/>
      </w:r>
      <w:r w:rsidRPr="00907254">
        <w:rPr>
          <w:rFonts w:eastAsia="Times New Roman" w:cs="Times New Roman"/>
          <w:color w:val="000000"/>
          <w:lang w:eastAsia="pl-PL"/>
        </w:rPr>
        <w:br/>
        <w:t>Wstępny harmonogram postępowania: </w:t>
      </w:r>
      <w:r w:rsidRPr="00907254">
        <w:rPr>
          <w:rFonts w:eastAsia="Times New Roman" w:cs="Times New Roman"/>
          <w:color w:val="000000"/>
          <w:lang w:eastAsia="pl-PL"/>
        </w:rPr>
        <w:br/>
      </w:r>
      <w:r w:rsidRPr="00907254">
        <w:rPr>
          <w:rFonts w:eastAsia="Times New Roman" w:cs="Times New Roman"/>
          <w:color w:val="000000"/>
          <w:lang w:eastAsia="pl-PL"/>
        </w:rPr>
        <w:br/>
        <w:t>Podział dialogu na etapy w celu ograniczenia liczby rozwiązań: </w:t>
      </w:r>
      <w:r w:rsidRPr="00907254">
        <w:rPr>
          <w:rFonts w:eastAsia="Times New Roman" w:cs="Times New Roman"/>
          <w:color w:val="000000"/>
          <w:lang w:eastAsia="pl-PL"/>
        </w:rPr>
        <w:br/>
        <w:t>Należy podać informacje na temat etapów dialogu:</w:t>
      </w:r>
      <w:r>
        <w:rPr>
          <w:rFonts w:eastAsia="Times New Roman" w:cs="Times New Roman"/>
          <w:color w:val="000000"/>
          <w:lang w:eastAsia="pl-PL"/>
        </w:rPr>
        <w:t> </w:t>
      </w:r>
      <w:bookmarkStart w:id="0" w:name="_GoBack"/>
      <w:bookmarkEnd w:id="0"/>
      <w:r w:rsidRPr="00907254">
        <w:rPr>
          <w:rFonts w:eastAsia="Times New Roman" w:cs="Times New Roman"/>
          <w:color w:val="000000"/>
          <w:lang w:eastAsia="pl-PL"/>
        </w:rPr>
        <w:br/>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lastRenderedPageBreak/>
        <w:t>IV.3.3) Informacje na temat partnerstwa innowacyjnego</w:t>
      </w:r>
      <w:r w:rsidRPr="00907254">
        <w:rPr>
          <w:rFonts w:eastAsia="Times New Roman" w:cs="Times New Roman"/>
          <w:color w:val="000000"/>
          <w:lang w:eastAsia="pl-PL"/>
        </w:rPr>
        <w:t> </w:t>
      </w:r>
      <w:r w:rsidRPr="00907254">
        <w:rPr>
          <w:rFonts w:eastAsia="Times New Roman" w:cs="Times New Roman"/>
          <w:color w:val="000000"/>
          <w:lang w:eastAsia="pl-PL"/>
        </w:rPr>
        <w:br/>
        <w:t>Elementy opisu przedmiotu zamówienia definiujące minimalne wymagania, którym muszą odpowiadać wszystkie oferty: </w:t>
      </w:r>
      <w:r w:rsidRPr="00907254">
        <w:rPr>
          <w:rFonts w:eastAsia="Times New Roman" w:cs="Times New Roman"/>
          <w:color w:val="000000"/>
          <w:lang w:eastAsia="pl-PL"/>
        </w:rPr>
        <w:br/>
      </w:r>
      <w:r w:rsidRPr="00907254">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907254">
        <w:rPr>
          <w:rFonts w:eastAsia="Times New Roman" w:cs="Times New Roman"/>
          <w:color w:val="000000"/>
          <w:lang w:eastAsia="pl-PL"/>
        </w:rPr>
        <w:br/>
      </w:r>
      <w:r w:rsidRPr="00907254">
        <w:rPr>
          <w:rFonts w:eastAsia="Times New Roman" w:cs="Times New Roman"/>
          <w:color w:val="000000"/>
          <w:lang w:eastAsia="pl-PL"/>
        </w:rPr>
        <w:br/>
        <w:t>Informacje dodatkowe: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IV.4) Licytacja elektroniczna </w:t>
      </w:r>
      <w:r w:rsidRPr="00907254">
        <w:rPr>
          <w:rFonts w:eastAsia="Times New Roman" w:cs="Times New Roman"/>
          <w:color w:val="000000"/>
          <w:lang w:eastAsia="pl-PL"/>
        </w:rPr>
        <w:br/>
        <w:t>Adres strony internetowej, na której będzie prowadzona licytacja elektroniczna: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Adres strony internetowej, na której jest dostępny opis przedmiotu zamówienia w licytacji elektronicznej: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Wymagania dotyczące rejestracji i identyfikacji wykonawców w licytacji elektronicznej, w tym wymagania techniczne urządzeń informatycznych: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Sposób postępowania w toku licytacji elektronicznej, w tym określenie minimalnych wysokości postąpień: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Informacje o liczbie etapów licytacji elektronicznej i czasie ich trwania:</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Czas trwania: </w:t>
      </w:r>
      <w:r w:rsidRPr="00907254">
        <w:rPr>
          <w:rFonts w:eastAsia="Times New Roman" w:cs="Times New Roman"/>
          <w:color w:val="000000"/>
          <w:lang w:eastAsia="pl-PL"/>
        </w:rPr>
        <w:br/>
      </w:r>
      <w:r w:rsidRPr="00907254">
        <w:rPr>
          <w:rFonts w:eastAsia="Times New Roman" w:cs="Times New Roman"/>
          <w:color w:val="000000"/>
          <w:lang w:eastAsia="pl-PL"/>
        </w:rPr>
        <w:br/>
        <w:t>Wykonawcy, którzy nie złożyli nowych postąpień, zostaną zakwalifikowani do następnego etapu:</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Termin składania wniosków o dopuszczenie do udziału w licytacji elektronicznej: </w:t>
      </w:r>
      <w:r w:rsidRPr="00907254">
        <w:rPr>
          <w:rFonts w:eastAsia="Times New Roman" w:cs="Times New Roman"/>
          <w:color w:val="000000"/>
          <w:lang w:eastAsia="pl-PL"/>
        </w:rPr>
        <w:br/>
        <w:t>Data: godzina: </w:t>
      </w:r>
      <w:r w:rsidRPr="00907254">
        <w:rPr>
          <w:rFonts w:eastAsia="Times New Roman" w:cs="Times New Roman"/>
          <w:color w:val="000000"/>
          <w:lang w:eastAsia="pl-PL"/>
        </w:rPr>
        <w:br/>
        <w:t>Termin otwarcia licytacji elektronicznej: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t>Termin i warunki zamknięcia licytacji elektronicznej: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br/>
        <w:t>Wymagania dotyczące zabezpieczenia należytego wykonania umowy: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color w:val="000000"/>
          <w:lang w:eastAsia="pl-PL"/>
        </w:rPr>
        <w:lastRenderedPageBreak/>
        <w:br/>
        <w:t>Informacje dodatkowe: </w:t>
      </w:r>
    </w:p>
    <w:p w:rsidR="00907254" w:rsidRPr="00907254" w:rsidRDefault="00907254" w:rsidP="00907254">
      <w:pPr>
        <w:spacing w:after="0" w:line="450" w:lineRule="atLeast"/>
        <w:rPr>
          <w:rFonts w:eastAsia="Times New Roman" w:cs="Times New Roman"/>
          <w:color w:val="000000"/>
          <w:lang w:eastAsia="pl-PL"/>
        </w:rPr>
      </w:pPr>
      <w:r w:rsidRPr="00907254">
        <w:rPr>
          <w:rFonts w:eastAsia="Times New Roman" w:cs="Times New Roman"/>
          <w:b/>
          <w:bCs/>
          <w:color w:val="000000"/>
          <w:lang w:eastAsia="pl-PL"/>
        </w:rPr>
        <w:t>IV.5) ZMIANA UMOWY</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b/>
          <w:bCs/>
          <w:color w:val="000000"/>
          <w:lang w:eastAsia="pl-PL"/>
        </w:rPr>
        <w:t>Przewiduje się istotne zmiany postanowień zawartej umowy w stosunku do treści oferty, na podstawie której dokonano wyboru wykonawcy:</w:t>
      </w:r>
      <w:r w:rsidRPr="00907254">
        <w:rPr>
          <w:rFonts w:eastAsia="Times New Roman" w:cs="Times New Roman"/>
          <w:color w:val="000000"/>
          <w:lang w:eastAsia="pl-PL"/>
        </w:rPr>
        <w:t> Tak </w:t>
      </w:r>
      <w:r w:rsidRPr="00907254">
        <w:rPr>
          <w:rFonts w:eastAsia="Times New Roman" w:cs="Times New Roman"/>
          <w:color w:val="000000"/>
          <w:lang w:eastAsia="pl-PL"/>
        </w:rPr>
        <w:br/>
        <w:t>Należy wskazać zakres, charakter zmian oraz warunki wprowadzenia zmian: </w:t>
      </w:r>
      <w:r w:rsidRPr="00907254">
        <w:rPr>
          <w:rFonts w:eastAsia="Times New Roman" w:cs="Times New Roman"/>
          <w:color w:val="000000"/>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907254">
        <w:rPr>
          <w:rFonts w:eastAsia="Times New Roman" w:cs="Times New Roman"/>
          <w:color w:val="000000"/>
          <w:lang w:eastAsia="pl-PL"/>
        </w:rPr>
        <w:t>t.j</w:t>
      </w:r>
      <w:proofErr w:type="spellEnd"/>
      <w:r w:rsidRPr="00907254">
        <w:rPr>
          <w:rFonts w:eastAsia="Times New Roman" w:cs="Times New Roman"/>
          <w:color w:val="000000"/>
          <w:lang w:eastAsia="pl-PL"/>
        </w:rPr>
        <w:t>. Dz.U. z 2018 r. poz. 1986 ze zm.). 2. Przewiduje się zmiany umowy, na warunkach określonych w art. 144 ustawy z dnia 29 stycznia 2004 r.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w:t>
      </w:r>
      <w:r w:rsidRPr="00907254">
        <w:rPr>
          <w:rFonts w:eastAsia="Times New Roman" w:cs="Times New Roman"/>
          <w:color w:val="000000"/>
          <w:lang w:eastAsia="pl-PL"/>
        </w:rPr>
        <w:br/>
      </w:r>
      <w:r w:rsidRPr="00907254">
        <w:rPr>
          <w:rFonts w:eastAsia="Times New Roman" w:cs="Times New Roman"/>
          <w:b/>
          <w:bCs/>
          <w:color w:val="000000"/>
          <w:lang w:eastAsia="pl-PL"/>
        </w:rPr>
        <w:t>IV.6) INFORMACJE ADMINISTRACYJNE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IV.6.1) Sposób udostępniania informacji o charakterze poufnym </w:t>
      </w:r>
      <w:r w:rsidRPr="00907254">
        <w:rPr>
          <w:rFonts w:eastAsia="Times New Roman" w:cs="Times New Roman"/>
          <w:i/>
          <w:iCs/>
          <w:color w:val="000000"/>
          <w:lang w:eastAsia="pl-PL"/>
        </w:rPr>
        <w:t>(jeżeli dotyczy): </w:t>
      </w:r>
      <w:r w:rsidRPr="00907254">
        <w:rPr>
          <w:rFonts w:eastAsia="Times New Roman" w:cs="Times New Roman"/>
          <w:color w:val="000000"/>
          <w:lang w:eastAsia="pl-PL"/>
        </w:rPr>
        <w:br/>
      </w:r>
      <w:r w:rsidRPr="00907254">
        <w:rPr>
          <w:rFonts w:eastAsia="Times New Roman" w:cs="Times New Roman"/>
          <w:color w:val="000000"/>
          <w:lang w:eastAsia="pl-PL"/>
        </w:rPr>
        <w:lastRenderedPageBreak/>
        <w:br/>
      </w:r>
      <w:r w:rsidRPr="00907254">
        <w:rPr>
          <w:rFonts w:eastAsia="Times New Roman" w:cs="Times New Roman"/>
          <w:b/>
          <w:bCs/>
          <w:color w:val="000000"/>
          <w:lang w:eastAsia="pl-PL"/>
        </w:rPr>
        <w:t>Środki służące ochronie informacji o charakterze poufnym</w:t>
      </w:r>
      <w:r w:rsidRPr="00907254">
        <w:rPr>
          <w:rFonts w:eastAsia="Times New Roman" w:cs="Times New Roman"/>
          <w:color w:val="000000"/>
          <w:lang w:eastAsia="pl-PL"/>
        </w:rPr>
        <w:t> </w:t>
      </w:r>
      <w:r w:rsidRPr="00907254">
        <w:rPr>
          <w:rFonts w:eastAsia="Times New Roman" w:cs="Times New Roman"/>
          <w:color w:val="000000"/>
          <w:lang w:eastAsia="pl-PL"/>
        </w:rPr>
        <w:br/>
      </w:r>
      <w:r w:rsidRPr="00907254">
        <w:rPr>
          <w:rFonts w:eastAsia="Times New Roman" w:cs="Times New Roman"/>
          <w:color w:val="000000"/>
          <w:lang w:eastAsia="pl-PL"/>
        </w:rPr>
        <w:br/>
      </w:r>
      <w:r w:rsidRPr="00907254">
        <w:rPr>
          <w:rFonts w:eastAsia="Times New Roman" w:cs="Times New Roman"/>
          <w:b/>
          <w:bCs/>
          <w:color w:val="000000"/>
          <w:lang w:eastAsia="pl-PL"/>
        </w:rPr>
        <w:t>IV.6.2) Termin składania ofert lub wniosków o dopuszczenie do udziału w postępowaniu: </w:t>
      </w:r>
      <w:r w:rsidRPr="00907254">
        <w:rPr>
          <w:rFonts w:eastAsia="Times New Roman" w:cs="Times New Roman"/>
          <w:color w:val="000000"/>
          <w:lang w:eastAsia="pl-PL"/>
        </w:rPr>
        <w:br/>
        <w:t>Data: 2019-08-28, godzina: 10:00, </w:t>
      </w:r>
      <w:r w:rsidRPr="00907254">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907254">
        <w:rPr>
          <w:rFonts w:eastAsia="Times New Roman" w:cs="Times New Roman"/>
          <w:color w:val="000000"/>
          <w:lang w:eastAsia="pl-PL"/>
        </w:rPr>
        <w:br/>
      </w:r>
      <w:r w:rsidRPr="00907254">
        <w:rPr>
          <w:rFonts w:eastAsia="Times New Roman" w:cs="Times New Roman"/>
          <w:color w:val="000000"/>
          <w:lang w:eastAsia="pl-PL"/>
        </w:rPr>
        <w:br/>
        <w:t>Wskazać powody: </w:t>
      </w:r>
      <w:r w:rsidRPr="00907254">
        <w:rPr>
          <w:rFonts w:eastAsia="Times New Roman" w:cs="Times New Roman"/>
          <w:color w:val="000000"/>
          <w:lang w:eastAsia="pl-PL"/>
        </w:rPr>
        <w:br/>
      </w:r>
      <w:r w:rsidRPr="00907254">
        <w:rPr>
          <w:rFonts w:eastAsia="Times New Roman" w:cs="Times New Roman"/>
          <w:color w:val="000000"/>
          <w:lang w:eastAsia="pl-PL"/>
        </w:rPr>
        <w:br/>
        <w:t>Język lub języki, w jakich mogą być sporządzane oferty lub wnioski o dopuszczenie do udziału w postępowaniu </w:t>
      </w:r>
      <w:r w:rsidRPr="00907254">
        <w:rPr>
          <w:rFonts w:eastAsia="Times New Roman" w:cs="Times New Roman"/>
          <w:color w:val="000000"/>
          <w:lang w:eastAsia="pl-PL"/>
        </w:rPr>
        <w:br/>
        <w:t>&gt; </w:t>
      </w:r>
      <w:r w:rsidRPr="00907254">
        <w:rPr>
          <w:rFonts w:eastAsia="Times New Roman" w:cs="Times New Roman"/>
          <w:color w:val="000000"/>
          <w:lang w:eastAsia="pl-PL"/>
        </w:rPr>
        <w:br/>
      </w:r>
      <w:r w:rsidRPr="00907254">
        <w:rPr>
          <w:rFonts w:eastAsia="Times New Roman" w:cs="Times New Roman"/>
          <w:b/>
          <w:bCs/>
          <w:color w:val="000000"/>
          <w:lang w:eastAsia="pl-PL"/>
        </w:rPr>
        <w:t>IV.6.3) Termin związania ofertą: </w:t>
      </w:r>
      <w:r w:rsidRPr="00907254">
        <w:rPr>
          <w:rFonts w:eastAsia="Times New Roman" w:cs="Times New Roman"/>
          <w:color w:val="000000"/>
          <w:lang w:eastAsia="pl-PL"/>
        </w:rPr>
        <w:t>do: okres w dniach: 30 (od ostatecznego terminu składania ofert) </w:t>
      </w:r>
      <w:r w:rsidRPr="00907254">
        <w:rPr>
          <w:rFonts w:eastAsia="Times New Roman" w:cs="Times New Roman"/>
          <w:color w:val="000000"/>
          <w:lang w:eastAsia="pl-PL"/>
        </w:rPr>
        <w:br/>
      </w:r>
      <w:r w:rsidRPr="00907254">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07254">
        <w:rPr>
          <w:rFonts w:eastAsia="Times New Roman" w:cs="Times New Roman"/>
          <w:color w:val="000000"/>
          <w:lang w:eastAsia="pl-PL"/>
        </w:rPr>
        <w:t> Nie </w:t>
      </w:r>
      <w:r w:rsidRPr="00907254">
        <w:rPr>
          <w:rFonts w:eastAsia="Times New Roman" w:cs="Times New Roman"/>
          <w:color w:val="000000"/>
          <w:lang w:eastAsia="pl-PL"/>
        </w:rPr>
        <w:br/>
      </w:r>
      <w:r w:rsidRPr="00907254">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07254">
        <w:rPr>
          <w:rFonts w:eastAsia="Times New Roman" w:cs="Times New Roman"/>
          <w:color w:val="000000"/>
          <w:lang w:eastAsia="pl-PL"/>
        </w:rPr>
        <w:t> Nie </w:t>
      </w:r>
      <w:r w:rsidRPr="00907254">
        <w:rPr>
          <w:rFonts w:eastAsia="Times New Roman" w:cs="Times New Roman"/>
          <w:color w:val="000000"/>
          <w:lang w:eastAsia="pl-PL"/>
        </w:rPr>
        <w:br/>
      </w:r>
      <w:r w:rsidRPr="00907254">
        <w:rPr>
          <w:rFonts w:eastAsia="Times New Roman" w:cs="Times New Roman"/>
          <w:b/>
          <w:bCs/>
          <w:color w:val="000000"/>
          <w:lang w:eastAsia="pl-PL"/>
        </w:rPr>
        <w:t>IV.6.6) Informacje dodatkowe:</w:t>
      </w:r>
      <w:r w:rsidRPr="00907254">
        <w:rPr>
          <w:rFonts w:eastAsia="Times New Roman" w:cs="Times New Roman"/>
          <w:color w:val="000000"/>
          <w:lang w:eastAsia="pl-PL"/>
        </w:rPr>
        <w:t> </w:t>
      </w:r>
    </w:p>
    <w:p w:rsidR="00B555CF" w:rsidRPr="00907254" w:rsidRDefault="00B555CF"/>
    <w:sectPr w:rsidR="00B555CF" w:rsidRPr="009072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254"/>
    <w:rsid w:val="00907254"/>
    <w:rsid w:val="00B555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8BD1F"/>
  <w15:chartTrackingRefBased/>
  <w15:docId w15:val="{D3A3322D-FB65-47E2-8E4B-FA5D96BBA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5151203">
      <w:bodyDiv w:val="1"/>
      <w:marLeft w:val="0"/>
      <w:marRight w:val="0"/>
      <w:marTop w:val="0"/>
      <w:marBottom w:val="0"/>
      <w:divBdr>
        <w:top w:val="none" w:sz="0" w:space="0" w:color="auto"/>
        <w:left w:val="none" w:sz="0" w:space="0" w:color="auto"/>
        <w:bottom w:val="none" w:sz="0" w:space="0" w:color="auto"/>
        <w:right w:val="none" w:sz="0" w:space="0" w:color="auto"/>
      </w:divBdr>
      <w:divsChild>
        <w:div w:id="976908943">
          <w:marLeft w:val="0"/>
          <w:marRight w:val="0"/>
          <w:marTop w:val="0"/>
          <w:marBottom w:val="0"/>
          <w:divBdr>
            <w:top w:val="none" w:sz="0" w:space="0" w:color="auto"/>
            <w:left w:val="none" w:sz="0" w:space="0" w:color="auto"/>
            <w:bottom w:val="none" w:sz="0" w:space="0" w:color="auto"/>
            <w:right w:val="none" w:sz="0" w:space="0" w:color="auto"/>
          </w:divBdr>
          <w:divsChild>
            <w:div w:id="1910649014">
              <w:marLeft w:val="0"/>
              <w:marRight w:val="0"/>
              <w:marTop w:val="0"/>
              <w:marBottom w:val="0"/>
              <w:divBdr>
                <w:top w:val="none" w:sz="0" w:space="0" w:color="auto"/>
                <w:left w:val="none" w:sz="0" w:space="0" w:color="auto"/>
                <w:bottom w:val="none" w:sz="0" w:space="0" w:color="auto"/>
                <w:right w:val="none" w:sz="0" w:space="0" w:color="auto"/>
              </w:divBdr>
            </w:div>
            <w:div w:id="1594194800">
              <w:marLeft w:val="0"/>
              <w:marRight w:val="0"/>
              <w:marTop w:val="0"/>
              <w:marBottom w:val="0"/>
              <w:divBdr>
                <w:top w:val="none" w:sz="0" w:space="0" w:color="auto"/>
                <w:left w:val="none" w:sz="0" w:space="0" w:color="auto"/>
                <w:bottom w:val="none" w:sz="0" w:space="0" w:color="auto"/>
                <w:right w:val="none" w:sz="0" w:space="0" w:color="auto"/>
              </w:divBdr>
            </w:div>
            <w:div w:id="632565612">
              <w:marLeft w:val="0"/>
              <w:marRight w:val="0"/>
              <w:marTop w:val="0"/>
              <w:marBottom w:val="0"/>
              <w:divBdr>
                <w:top w:val="none" w:sz="0" w:space="0" w:color="auto"/>
                <w:left w:val="none" w:sz="0" w:space="0" w:color="auto"/>
                <w:bottom w:val="none" w:sz="0" w:space="0" w:color="auto"/>
                <w:right w:val="none" w:sz="0" w:space="0" w:color="auto"/>
              </w:divBdr>
              <w:divsChild>
                <w:div w:id="895508801">
                  <w:marLeft w:val="0"/>
                  <w:marRight w:val="0"/>
                  <w:marTop w:val="0"/>
                  <w:marBottom w:val="0"/>
                  <w:divBdr>
                    <w:top w:val="none" w:sz="0" w:space="0" w:color="auto"/>
                    <w:left w:val="none" w:sz="0" w:space="0" w:color="auto"/>
                    <w:bottom w:val="none" w:sz="0" w:space="0" w:color="auto"/>
                    <w:right w:val="none" w:sz="0" w:space="0" w:color="auto"/>
                  </w:divBdr>
                </w:div>
              </w:divsChild>
            </w:div>
            <w:div w:id="1480419917">
              <w:marLeft w:val="0"/>
              <w:marRight w:val="0"/>
              <w:marTop w:val="0"/>
              <w:marBottom w:val="0"/>
              <w:divBdr>
                <w:top w:val="none" w:sz="0" w:space="0" w:color="auto"/>
                <w:left w:val="none" w:sz="0" w:space="0" w:color="auto"/>
                <w:bottom w:val="none" w:sz="0" w:space="0" w:color="auto"/>
                <w:right w:val="none" w:sz="0" w:space="0" w:color="auto"/>
              </w:divBdr>
              <w:divsChild>
                <w:div w:id="1347750751">
                  <w:marLeft w:val="0"/>
                  <w:marRight w:val="0"/>
                  <w:marTop w:val="0"/>
                  <w:marBottom w:val="0"/>
                  <w:divBdr>
                    <w:top w:val="none" w:sz="0" w:space="0" w:color="auto"/>
                    <w:left w:val="none" w:sz="0" w:space="0" w:color="auto"/>
                    <w:bottom w:val="none" w:sz="0" w:space="0" w:color="auto"/>
                    <w:right w:val="none" w:sz="0" w:space="0" w:color="auto"/>
                  </w:divBdr>
                </w:div>
              </w:divsChild>
            </w:div>
            <w:div w:id="600181231">
              <w:marLeft w:val="0"/>
              <w:marRight w:val="0"/>
              <w:marTop w:val="0"/>
              <w:marBottom w:val="0"/>
              <w:divBdr>
                <w:top w:val="none" w:sz="0" w:space="0" w:color="auto"/>
                <w:left w:val="none" w:sz="0" w:space="0" w:color="auto"/>
                <w:bottom w:val="none" w:sz="0" w:space="0" w:color="auto"/>
                <w:right w:val="none" w:sz="0" w:space="0" w:color="auto"/>
              </w:divBdr>
              <w:divsChild>
                <w:div w:id="807429741">
                  <w:marLeft w:val="0"/>
                  <w:marRight w:val="0"/>
                  <w:marTop w:val="0"/>
                  <w:marBottom w:val="0"/>
                  <w:divBdr>
                    <w:top w:val="none" w:sz="0" w:space="0" w:color="auto"/>
                    <w:left w:val="none" w:sz="0" w:space="0" w:color="auto"/>
                    <w:bottom w:val="none" w:sz="0" w:space="0" w:color="auto"/>
                    <w:right w:val="none" w:sz="0" w:space="0" w:color="auto"/>
                  </w:divBdr>
                </w:div>
                <w:div w:id="273444732">
                  <w:marLeft w:val="0"/>
                  <w:marRight w:val="0"/>
                  <w:marTop w:val="0"/>
                  <w:marBottom w:val="0"/>
                  <w:divBdr>
                    <w:top w:val="none" w:sz="0" w:space="0" w:color="auto"/>
                    <w:left w:val="none" w:sz="0" w:space="0" w:color="auto"/>
                    <w:bottom w:val="none" w:sz="0" w:space="0" w:color="auto"/>
                    <w:right w:val="none" w:sz="0" w:space="0" w:color="auto"/>
                  </w:divBdr>
                </w:div>
                <w:div w:id="28990678">
                  <w:marLeft w:val="0"/>
                  <w:marRight w:val="0"/>
                  <w:marTop w:val="0"/>
                  <w:marBottom w:val="0"/>
                  <w:divBdr>
                    <w:top w:val="none" w:sz="0" w:space="0" w:color="auto"/>
                    <w:left w:val="none" w:sz="0" w:space="0" w:color="auto"/>
                    <w:bottom w:val="none" w:sz="0" w:space="0" w:color="auto"/>
                    <w:right w:val="none" w:sz="0" w:space="0" w:color="auto"/>
                  </w:divBdr>
                </w:div>
                <w:div w:id="305428436">
                  <w:marLeft w:val="0"/>
                  <w:marRight w:val="0"/>
                  <w:marTop w:val="0"/>
                  <w:marBottom w:val="0"/>
                  <w:divBdr>
                    <w:top w:val="none" w:sz="0" w:space="0" w:color="auto"/>
                    <w:left w:val="none" w:sz="0" w:space="0" w:color="auto"/>
                    <w:bottom w:val="none" w:sz="0" w:space="0" w:color="auto"/>
                    <w:right w:val="none" w:sz="0" w:space="0" w:color="auto"/>
                  </w:divBdr>
                </w:div>
              </w:divsChild>
            </w:div>
            <w:div w:id="378477801">
              <w:marLeft w:val="0"/>
              <w:marRight w:val="0"/>
              <w:marTop w:val="0"/>
              <w:marBottom w:val="0"/>
              <w:divBdr>
                <w:top w:val="none" w:sz="0" w:space="0" w:color="auto"/>
                <w:left w:val="none" w:sz="0" w:space="0" w:color="auto"/>
                <w:bottom w:val="none" w:sz="0" w:space="0" w:color="auto"/>
                <w:right w:val="none" w:sz="0" w:space="0" w:color="auto"/>
              </w:divBdr>
              <w:divsChild>
                <w:div w:id="711732526">
                  <w:marLeft w:val="0"/>
                  <w:marRight w:val="0"/>
                  <w:marTop w:val="0"/>
                  <w:marBottom w:val="0"/>
                  <w:divBdr>
                    <w:top w:val="none" w:sz="0" w:space="0" w:color="auto"/>
                    <w:left w:val="none" w:sz="0" w:space="0" w:color="auto"/>
                    <w:bottom w:val="none" w:sz="0" w:space="0" w:color="auto"/>
                    <w:right w:val="none" w:sz="0" w:space="0" w:color="auto"/>
                  </w:divBdr>
                </w:div>
                <w:div w:id="1233154744">
                  <w:marLeft w:val="0"/>
                  <w:marRight w:val="0"/>
                  <w:marTop w:val="0"/>
                  <w:marBottom w:val="0"/>
                  <w:divBdr>
                    <w:top w:val="none" w:sz="0" w:space="0" w:color="auto"/>
                    <w:left w:val="none" w:sz="0" w:space="0" w:color="auto"/>
                    <w:bottom w:val="none" w:sz="0" w:space="0" w:color="auto"/>
                    <w:right w:val="none" w:sz="0" w:space="0" w:color="auto"/>
                  </w:divBdr>
                </w:div>
                <w:div w:id="609555633">
                  <w:marLeft w:val="0"/>
                  <w:marRight w:val="0"/>
                  <w:marTop w:val="0"/>
                  <w:marBottom w:val="0"/>
                  <w:divBdr>
                    <w:top w:val="none" w:sz="0" w:space="0" w:color="auto"/>
                    <w:left w:val="none" w:sz="0" w:space="0" w:color="auto"/>
                    <w:bottom w:val="none" w:sz="0" w:space="0" w:color="auto"/>
                    <w:right w:val="none" w:sz="0" w:space="0" w:color="auto"/>
                  </w:divBdr>
                </w:div>
                <w:div w:id="1594439186">
                  <w:marLeft w:val="0"/>
                  <w:marRight w:val="0"/>
                  <w:marTop w:val="0"/>
                  <w:marBottom w:val="0"/>
                  <w:divBdr>
                    <w:top w:val="none" w:sz="0" w:space="0" w:color="auto"/>
                    <w:left w:val="none" w:sz="0" w:space="0" w:color="auto"/>
                    <w:bottom w:val="none" w:sz="0" w:space="0" w:color="auto"/>
                    <w:right w:val="none" w:sz="0" w:space="0" w:color="auto"/>
                  </w:divBdr>
                </w:div>
                <w:div w:id="1707876531">
                  <w:marLeft w:val="0"/>
                  <w:marRight w:val="0"/>
                  <w:marTop w:val="0"/>
                  <w:marBottom w:val="0"/>
                  <w:divBdr>
                    <w:top w:val="none" w:sz="0" w:space="0" w:color="auto"/>
                    <w:left w:val="none" w:sz="0" w:space="0" w:color="auto"/>
                    <w:bottom w:val="none" w:sz="0" w:space="0" w:color="auto"/>
                    <w:right w:val="none" w:sz="0" w:space="0" w:color="auto"/>
                  </w:divBdr>
                </w:div>
                <w:div w:id="329678702">
                  <w:marLeft w:val="0"/>
                  <w:marRight w:val="0"/>
                  <w:marTop w:val="0"/>
                  <w:marBottom w:val="0"/>
                  <w:divBdr>
                    <w:top w:val="none" w:sz="0" w:space="0" w:color="auto"/>
                    <w:left w:val="none" w:sz="0" w:space="0" w:color="auto"/>
                    <w:bottom w:val="none" w:sz="0" w:space="0" w:color="auto"/>
                    <w:right w:val="none" w:sz="0" w:space="0" w:color="auto"/>
                  </w:divBdr>
                </w:div>
                <w:div w:id="1398213266">
                  <w:marLeft w:val="0"/>
                  <w:marRight w:val="0"/>
                  <w:marTop w:val="0"/>
                  <w:marBottom w:val="0"/>
                  <w:divBdr>
                    <w:top w:val="none" w:sz="0" w:space="0" w:color="auto"/>
                    <w:left w:val="none" w:sz="0" w:space="0" w:color="auto"/>
                    <w:bottom w:val="none" w:sz="0" w:space="0" w:color="auto"/>
                    <w:right w:val="none" w:sz="0" w:space="0" w:color="auto"/>
                  </w:divBdr>
                </w:div>
              </w:divsChild>
            </w:div>
            <w:div w:id="2118715511">
              <w:marLeft w:val="0"/>
              <w:marRight w:val="0"/>
              <w:marTop w:val="0"/>
              <w:marBottom w:val="0"/>
              <w:divBdr>
                <w:top w:val="none" w:sz="0" w:space="0" w:color="auto"/>
                <w:left w:val="none" w:sz="0" w:space="0" w:color="auto"/>
                <w:bottom w:val="none" w:sz="0" w:space="0" w:color="auto"/>
                <w:right w:val="none" w:sz="0" w:space="0" w:color="auto"/>
              </w:divBdr>
              <w:divsChild>
                <w:div w:id="493376372">
                  <w:marLeft w:val="0"/>
                  <w:marRight w:val="0"/>
                  <w:marTop w:val="0"/>
                  <w:marBottom w:val="0"/>
                  <w:divBdr>
                    <w:top w:val="none" w:sz="0" w:space="0" w:color="auto"/>
                    <w:left w:val="none" w:sz="0" w:space="0" w:color="auto"/>
                    <w:bottom w:val="none" w:sz="0" w:space="0" w:color="auto"/>
                    <w:right w:val="none" w:sz="0" w:space="0" w:color="auto"/>
                  </w:divBdr>
                </w:div>
                <w:div w:id="48001829">
                  <w:marLeft w:val="0"/>
                  <w:marRight w:val="0"/>
                  <w:marTop w:val="0"/>
                  <w:marBottom w:val="0"/>
                  <w:divBdr>
                    <w:top w:val="none" w:sz="0" w:space="0" w:color="auto"/>
                    <w:left w:val="none" w:sz="0" w:space="0" w:color="auto"/>
                    <w:bottom w:val="none" w:sz="0" w:space="0" w:color="auto"/>
                    <w:right w:val="none" w:sz="0" w:space="0" w:color="auto"/>
                  </w:divBdr>
                </w:div>
              </w:divsChild>
            </w:div>
            <w:div w:id="1366519539">
              <w:marLeft w:val="0"/>
              <w:marRight w:val="0"/>
              <w:marTop w:val="0"/>
              <w:marBottom w:val="0"/>
              <w:divBdr>
                <w:top w:val="none" w:sz="0" w:space="0" w:color="auto"/>
                <w:left w:val="none" w:sz="0" w:space="0" w:color="auto"/>
                <w:bottom w:val="none" w:sz="0" w:space="0" w:color="auto"/>
                <w:right w:val="none" w:sz="0" w:space="0" w:color="auto"/>
              </w:divBdr>
              <w:divsChild>
                <w:div w:id="1355226008">
                  <w:marLeft w:val="0"/>
                  <w:marRight w:val="0"/>
                  <w:marTop w:val="0"/>
                  <w:marBottom w:val="0"/>
                  <w:divBdr>
                    <w:top w:val="none" w:sz="0" w:space="0" w:color="auto"/>
                    <w:left w:val="none" w:sz="0" w:space="0" w:color="auto"/>
                    <w:bottom w:val="none" w:sz="0" w:space="0" w:color="auto"/>
                    <w:right w:val="none" w:sz="0" w:space="0" w:color="auto"/>
                  </w:divBdr>
                </w:div>
                <w:div w:id="594243130">
                  <w:marLeft w:val="0"/>
                  <w:marRight w:val="0"/>
                  <w:marTop w:val="0"/>
                  <w:marBottom w:val="0"/>
                  <w:divBdr>
                    <w:top w:val="none" w:sz="0" w:space="0" w:color="auto"/>
                    <w:left w:val="none" w:sz="0" w:space="0" w:color="auto"/>
                    <w:bottom w:val="none" w:sz="0" w:space="0" w:color="auto"/>
                    <w:right w:val="none" w:sz="0" w:space="0" w:color="auto"/>
                  </w:divBdr>
                </w:div>
                <w:div w:id="1510674805">
                  <w:marLeft w:val="0"/>
                  <w:marRight w:val="0"/>
                  <w:marTop w:val="0"/>
                  <w:marBottom w:val="0"/>
                  <w:divBdr>
                    <w:top w:val="none" w:sz="0" w:space="0" w:color="auto"/>
                    <w:left w:val="none" w:sz="0" w:space="0" w:color="auto"/>
                    <w:bottom w:val="none" w:sz="0" w:space="0" w:color="auto"/>
                    <w:right w:val="none" w:sz="0" w:space="0" w:color="auto"/>
                  </w:divBdr>
                </w:div>
                <w:div w:id="1029456222">
                  <w:marLeft w:val="0"/>
                  <w:marRight w:val="0"/>
                  <w:marTop w:val="0"/>
                  <w:marBottom w:val="0"/>
                  <w:divBdr>
                    <w:top w:val="none" w:sz="0" w:space="0" w:color="auto"/>
                    <w:left w:val="none" w:sz="0" w:space="0" w:color="auto"/>
                    <w:bottom w:val="none" w:sz="0" w:space="0" w:color="auto"/>
                    <w:right w:val="none" w:sz="0" w:space="0" w:color="auto"/>
                  </w:divBdr>
                </w:div>
                <w:div w:id="1436824400">
                  <w:marLeft w:val="0"/>
                  <w:marRight w:val="0"/>
                  <w:marTop w:val="0"/>
                  <w:marBottom w:val="0"/>
                  <w:divBdr>
                    <w:top w:val="none" w:sz="0" w:space="0" w:color="auto"/>
                    <w:left w:val="none" w:sz="0" w:space="0" w:color="auto"/>
                    <w:bottom w:val="none" w:sz="0" w:space="0" w:color="auto"/>
                    <w:right w:val="none" w:sz="0" w:space="0" w:color="auto"/>
                  </w:divBdr>
                </w:div>
                <w:div w:id="593632420">
                  <w:marLeft w:val="0"/>
                  <w:marRight w:val="0"/>
                  <w:marTop w:val="0"/>
                  <w:marBottom w:val="0"/>
                  <w:divBdr>
                    <w:top w:val="none" w:sz="0" w:space="0" w:color="auto"/>
                    <w:left w:val="none" w:sz="0" w:space="0" w:color="auto"/>
                    <w:bottom w:val="none" w:sz="0" w:space="0" w:color="auto"/>
                    <w:right w:val="none" w:sz="0" w:space="0" w:color="auto"/>
                  </w:divBdr>
                </w:div>
              </w:divsChild>
            </w:div>
            <w:div w:id="1278290234">
              <w:marLeft w:val="0"/>
              <w:marRight w:val="0"/>
              <w:marTop w:val="0"/>
              <w:marBottom w:val="0"/>
              <w:divBdr>
                <w:top w:val="none" w:sz="0" w:space="0" w:color="auto"/>
                <w:left w:val="none" w:sz="0" w:space="0" w:color="auto"/>
                <w:bottom w:val="none" w:sz="0" w:space="0" w:color="auto"/>
                <w:right w:val="none" w:sz="0" w:space="0" w:color="auto"/>
              </w:divBdr>
              <w:divsChild>
                <w:div w:id="170531052">
                  <w:marLeft w:val="0"/>
                  <w:marRight w:val="0"/>
                  <w:marTop w:val="0"/>
                  <w:marBottom w:val="0"/>
                  <w:divBdr>
                    <w:top w:val="none" w:sz="0" w:space="0" w:color="auto"/>
                    <w:left w:val="none" w:sz="0" w:space="0" w:color="auto"/>
                    <w:bottom w:val="none" w:sz="0" w:space="0" w:color="auto"/>
                    <w:right w:val="none" w:sz="0" w:space="0" w:color="auto"/>
                  </w:divBdr>
                </w:div>
                <w:div w:id="760681740">
                  <w:marLeft w:val="0"/>
                  <w:marRight w:val="0"/>
                  <w:marTop w:val="0"/>
                  <w:marBottom w:val="0"/>
                  <w:divBdr>
                    <w:top w:val="none" w:sz="0" w:space="0" w:color="auto"/>
                    <w:left w:val="none" w:sz="0" w:space="0" w:color="auto"/>
                    <w:bottom w:val="none" w:sz="0" w:space="0" w:color="auto"/>
                    <w:right w:val="none" w:sz="0" w:space="0" w:color="auto"/>
                  </w:divBdr>
                </w:div>
                <w:div w:id="149714695">
                  <w:marLeft w:val="0"/>
                  <w:marRight w:val="0"/>
                  <w:marTop w:val="0"/>
                  <w:marBottom w:val="0"/>
                  <w:divBdr>
                    <w:top w:val="none" w:sz="0" w:space="0" w:color="auto"/>
                    <w:left w:val="none" w:sz="0" w:space="0" w:color="auto"/>
                    <w:bottom w:val="none" w:sz="0" w:space="0" w:color="auto"/>
                    <w:right w:val="none" w:sz="0" w:space="0" w:color="auto"/>
                  </w:divBdr>
                </w:div>
                <w:div w:id="1899778420">
                  <w:marLeft w:val="0"/>
                  <w:marRight w:val="0"/>
                  <w:marTop w:val="0"/>
                  <w:marBottom w:val="0"/>
                  <w:divBdr>
                    <w:top w:val="none" w:sz="0" w:space="0" w:color="auto"/>
                    <w:left w:val="none" w:sz="0" w:space="0" w:color="auto"/>
                    <w:bottom w:val="none" w:sz="0" w:space="0" w:color="auto"/>
                    <w:right w:val="none" w:sz="0" w:space="0" w:color="auto"/>
                  </w:divBdr>
                </w:div>
                <w:div w:id="1939945561">
                  <w:marLeft w:val="0"/>
                  <w:marRight w:val="0"/>
                  <w:marTop w:val="0"/>
                  <w:marBottom w:val="0"/>
                  <w:divBdr>
                    <w:top w:val="none" w:sz="0" w:space="0" w:color="auto"/>
                    <w:left w:val="none" w:sz="0" w:space="0" w:color="auto"/>
                    <w:bottom w:val="none" w:sz="0" w:space="0" w:color="auto"/>
                    <w:right w:val="none" w:sz="0" w:space="0" w:color="auto"/>
                  </w:divBdr>
                </w:div>
                <w:div w:id="1351643744">
                  <w:marLeft w:val="0"/>
                  <w:marRight w:val="0"/>
                  <w:marTop w:val="0"/>
                  <w:marBottom w:val="0"/>
                  <w:divBdr>
                    <w:top w:val="none" w:sz="0" w:space="0" w:color="auto"/>
                    <w:left w:val="none" w:sz="0" w:space="0" w:color="auto"/>
                    <w:bottom w:val="none" w:sz="0" w:space="0" w:color="auto"/>
                    <w:right w:val="none" w:sz="0" w:space="0" w:color="auto"/>
                  </w:divBdr>
                </w:div>
                <w:div w:id="2025665554">
                  <w:marLeft w:val="0"/>
                  <w:marRight w:val="0"/>
                  <w:marTop w:val="0"/>
                  <w:marBottom w:val="0"/>
                  <w:divBdr>
                    <w:top w:val="none" w:sz="0" w:space="0" w:color="auto"/>
                    <w:left w:val="none" w:sz="0" w:space="0" w:color="auto"/>
                    <w:bottom w:val="none" w:sz="0" w:space="0" w:color="auto"/>
                    <w:right w:val="none" w:sz="0" w:space="0" w:color="auto"/>
                  </w:divBdr>
                </w:div>
                <w:div w:id="6788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4259</Words>
  <Characters>25558</Characters>
  <Application>Microsoft Office Word</Application>
  <DocSecurity>0</DocSecurity>
  <Lines>212</Lines>
  <Paragraphs>59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2019-08-13T12:24:00Z</dcterms:created>
  <dcterms:modified xsi:type="dcterms:W3CDTF">2019-08-13T12:27:00Z</dcterms:modified>
</cp:coreProperties>
</file>