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EAA" w:rsidRPr="00145EAA" w:rsidRDefault="00145EAA" w:rsidP="00145EA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588938-N-2019 z dnia 2019-08-22 r.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i montaż mebli dla Uniwersytetu Kazimierza Wielkiego w Bydgoszczy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e-mailzampub@ukw.edu.pl, faks 523 608 206.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145EA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i montaż mebli dla Uniwersytetu Kazimierza Wielkiego w Bydgoszczy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UKW/DZP-281-D-94/2019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145EAA" w:rsidRPr="00145EAA" w:rsidRDefault="00145EAA" w:rsidP="00145EAA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5 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i montaż mebli dla potrzeb UKW w Bydgoszczy.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przedmiotu, wielkości lub zakresu oraz warunków na jakich zostaną udzielone zamówienia, o których mowa w art. 67 ust. 1 pkt 6 lub w art. 134 ust. 6 pkt 3 ustawy Pzp: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postępowaniu w tym zakresie na podstawie oświadczenia o spełnianiu warunków udziału w postępowaniu, stanowiącego załącznik nr 3 do SIWZ.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III.4) WYKAZ OŚWIADCZEŃ LUB DOKUMENTÓW , SKŁADANYCH PRZEZ WYKONAWCĘ W POSTĘPOWANIU NA WEZWANIE 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3 USTAWY PZP: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Przewidziana maksymalna liczba uczestników umowy ramowej: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przebiegu aukcji elektronicznej: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Przewidziane jest zastrzeżenie prawa do udzielenia zamówienia na podstawie ofert wstępnych bez przeprowadzenia negocjacji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Podział negocjacji na etapy w celu ograniczeniu liczby ofert podlegających negocjacjom poprzez zastosowanie kryteriów oceny ofert wskazanych w 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specyfikacji istotnych warunków zamówienia: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istotne zmiany postanowień zawartej umowy w stosunku do 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treści oferty, na podstawie której dokonano wyboru wykonawcy: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Zamawiający, zgodnie z art. 144 Ustawy Prawo zamówień publicznych, przewiduje możliwość istotnej zmiany zawartej umowy w stosunku do treści oferty, na podstawie, której dokonano wyboru oferty w następujących okolicznościach: 1) w przypadku zaistnienia, niemożliwej do przewidzenia w momencie zawarcia umowy okoliczności prawnej, ekonomicznej lub technicznej, za którą żadna ze stron nie podnosi odpowiedzialności skutkującej brakiem możliwości należytego wykonania umowy zgodnie z SIWZ oraz umową, dopuszcza się możliwość zmiany terminu realizacji umowy, 2) zmiany obowiązujących przepisów, jeżeli konieczne będzie dostosowanie treści umowy do aktualnego stanu prawnego, 3)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przez Wykonawcę na rzecz osób trzecich, bez pisemnej zgody Zamawiającego.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2019-08-30, godzina: 10:30,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Język lub języki, w jakich mogą być sporządzane oferty lub wnioski o dopuszczenie do udziału w postępowaniu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145EAA" w:rsidRPr="00145EAA" w:rsidTr="00145E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</w:t>
            </w:r>
          </w:p>
        </w:tc>
      </w:tr>
    </w:tbl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i montaż mebli dla UKW w Bydgoszczy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45EAA" w:rsidRPr="00145EAA" w:rsidRDefault="00145EAA" w:rsidP="00145EA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145EAA" w:rsidRPr="00145EAA" w:rsidTr="00145E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</w:t>
            </w:r>
          </w:p>
        </w:tc>
      </w:tr>
    </w:tbl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i montaż mebli dla UKW w Bydgoszczy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45EAA" w:rsidRPr="00145EAA" w:rsidRDefault="00145EAA" w:rsidP="00145EA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522"/>
      </w:tblGrid>
      <w:tr w:rsidR="00145EAA" w:rsidRPr="00145EAA" w:rsidTr="00145E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mebli</w:t>
            </w:r>
          </w:p>
        </w:tc>
      </w:tr>
    </w:tbl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mebli dla UKW w Bydgoszczy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45EAA" w:rsidRPr="00145EAA" w:rsidRDefault="00145EAA" w:rsidP="00145EA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145EAA" w:rsidRPr="00145EAA" w:rsidTr="00145E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</w:t>
            </w:r>
          </w:p>
        </w:tc>
      </w:tr>
    </w:tbl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i montaż dla UKW dla Bydgoszczy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45EAA" w:rsidRPr="00145EAA" w:rsidRDefault="00145EAA" w:rsidP="00145EA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145EAA" w:rsidRPr="00145EAA" w:rsidTr="00145E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</w:t>
            </w:r>
          </w:p>
        </w:tc>
      </w:tr>
    </w:tbl>
    <w:p w:rsidR="00145EAA" w:rsidRPr="00145EAA" w:rsidRDefault="00145EAA" w:rsidP="00145EA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45E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i montaż mebli dla UKW w Bydgoszczy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45EAA" w:rsidRPr="00145EAA" w:rsidTr="00145E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45EAA" w:rsidRPr="00145EAA" w:rsidRDefault="00145EAA" w:rsidP="00145EA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45E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45EAA" w:rsidRPr="00145EAA" w:rsidRDefault="00145EAA" w:rsidP="00145EA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45EAA" w:rsidRPr="00145EAA" w:rsidRDefault="00145EAA" w:rsidP="00145EA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5E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145EAA" w:rsidRPr="00145EAA" w:rsidTr="00145E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45EAA" w:rsidRPr="00145EAA" w:rsidRDefault="00145EAA" w:rsidP="00145EAA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145EA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EAA"/>
    <w:rsid w:val="00145EAA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9D86E3-6720-4252-BFF5-DDBBB1F29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82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59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9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56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5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59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98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92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9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62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7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37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22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85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57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09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31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0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8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92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6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4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09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1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3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8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042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61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91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2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24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2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43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80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1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7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3032</Words>
  <Characters>18196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2019-08-22T12:14:00Z</dcterms:created>
  <dcterms:modified xsi:type="dcterms:W3CDTF">2019-08-22T12:15:00Z</dcterms:modified>
</cp:coreProperties>
</file>