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946" w:rsidRPr="009F0946" w:rsidRDefault="009F0946" w:rsidP="009F09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593719-N-2019 z dnia 2019-09-05 r.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przełącznika sieciowego z funkcją routingu wraz z modułami SFP i SFP+</w:t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9F094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przełącznika sieciowego z funkcją routingu wraz z modułami SFP i SFP+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UKW/DZP-281-D-68/2019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9F0946" w:rsidRPr="009F0946" w:rsidRDefault="009F0946" w:rsidP="009F0946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przełącznika sieciowego z funkcją routingu wraz z modułami SFP i SFP+, szczegółowo określona w zał. nr 6 do SIWZ – Szczegółowy opis przedmiotu Zamówienia(stanowiącym załącznik nr 1 do umowy) oraz w warunkach projektu Umowy przedstawionego w Rozdziale 3 SIWZ.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32420000-3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9F0946" w:rsidRPr="009F0946" w:rsidTr="009F0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9F0946" w:rsidRPr="009F0946" w:rsidTr="009F0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32413100-1</w:t>
            </w:r>
          </w:p>
        </w:tc>
      </w:tr>
    </w:tbl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40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9F0946" w:rsidRPr="009F0946" w:rsidTr="009F0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9F0946" w:rsidRPr="009F0946" w:rsidTr="009F0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SIWZ. 2. Szczegółowy opis przedmiotu zamówienia zawierający wymagane parametry techniczne, funkcjonalne i użytkowe, stanowiący potwierdzenie spełnienia szczegółowego opisu wymaganych parametrów technicznych, funkcjonalnych i użytkowych przedmiotu zamówienia – zał. nr 6 do SIWZ.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Złożenie oferty wariantowej dopuszcza się tylko z jednoczesnym złożeniem oferty zasadniczej: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ramach umowy ramowej/dynamicznego systemu zakupów dopuszcza się złożenie ofert w formie katalogów elektronicznych: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Czy wykonawcy, którzy nie złożyli nowych postąpień, zostaną zakwalifikowani do następnego etapu: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F0946" w:rsidRPr="009F0946" w:rsidTr="009F0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F0946" w:rsidRPr="009F0946" w:rsidTr="009F0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F0946" w:rsidRPr="009F0946" w:rsidTr="009F0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0946" w:rsidRPr="009F0946" w:rsidRDefault="009F0946" w:rsidP="009F0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F09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Opis potrzeb i wymagań zamawiającego lub informacja o sposobie uzyskania tego 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opisu: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Sposób postępowania w toku licytacji elektronicznej, w tym określenie minimalnych wysokości postąpień: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9F0946" w:rsidRPr="009F0946" w:rsidRDefault="009F0946" w:rsidP="009F09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SIWZ, dopuszcza się możliwość zmiany terminu realizacji umowy. 2) w przypadku wycofania z rynku przez producenta lub wstrzymania, zakończenia 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produkcji zaoferowanego przez Wykonawcę przedmiotu zamówienia bądź jego elementów Wykonawca może zaoferować inny produkt/element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jeżeli w czasie obowiązywania umowy nastąpi zmiana ustawowej stawki podatku od towarów i usług (VAT), Strony dokonają odpowiedniej zmiany wynagrodzenia umownego. 2. Zmiana umowy dla swej ważności wymaga zachowania formy pisemnej w formie aneksu podpisanego przez obie Strony.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9F09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2019-09-13, godzina: 10:00,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do: okres w dniach: 30 (od ostatecznego 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terminu składania ofert)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F09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F09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F0946" w:rsidRPr="009F0946" w:rsidRDefault="009F0946" w:rsidP="009F094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F09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946"/>
    <w:rsid w:val="0065201E"/>
    <w:rsid w:val="008D5C17"/>
    <w:rsid w:val="009F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D79A46-E0CD-4D3C-81F9-DCA7079D0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46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6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55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36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06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33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30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97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96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0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37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58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2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09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23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27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44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05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3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35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43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0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26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14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10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0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11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79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44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39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68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66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2721</Words>
  <Characters>16330</Characters>
  <Application>Microsoft Office Word</Application>
  <DocSecurity>0</DocSecurity>
  <Lines>136</Lines>
  <Paragraphs>38</Paragraphs>
  <ScaleCrop>false</ScaleCrop>
  <Company/>
  <LinksUpToDate>false</LinksUpToDate>
  <CharactersWithSpaces>19013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2019-09-05T11:22:00Z</dcterms:created>
  <dcterms:modified xsi:type="dcterms:W3CDTF">2019-09-05T11:23:00Z</dcterms:modified>
</cp:coreProperties>
</file>