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color w:val="000000"/>
          <w:lang w:eastAsia="pl-PL"/>
        </w:rPr>
        <w:t>Ogłoszenie nr 605236-N-2019 z dnia 2019-10-03 r.</w:t>
      </w:r>
      <w:r w:rsidRPr="002E0716">
        <w:rPr>
          <w:rFonts w:eastAsia="Times New Roman" w:cs="Times New Roman"/>
          <w:color w:val="000000"/>
          <w:lang w:eastAsia="pl-PL"/>
        </w:rPr>
        <w:br/>
      </w:r>
    </w:p>
    <w:p w:rsidR="002E0716" w:rsidRPr="002E0716" w:rsidRDefault="002E0716" w:rsidP="002E0716">
      <w:pPr>
        <w:spacing w:after="0" w:line="450" w:lineRule="atLeast"/>
        <w:jc w:val="center"/>
        <w:rPr>
          <w:rFonts w:eastAsia="Times New Roman" w:cs="Times New Roman"/>
          <w:b/>
          <w:bCs/>
          <w:color w:val="000000"/>
          <w:lang w:eastAsia="pl-PL"/>
        </w:rPr>
      </w:pPr>
      <w:r w:rsidRPr="002E0716">
        <w:rPr>
          <w:rFonts w:eastAsia="Times New Roman" w:cs="Times New Roman"/>
          <w:b/>
          <w:bCs/>
          <w:color w:val="000000"/>
          <w:lang w:eastAsia="pl-PL"/>
        </w:rPr>
        <w:t>Uniwersytet Kazimierza Wielkiego: Opracowanie wielobranżowej dokumentacji budowlano-wykonawczej pn. „Wykonanie dokumentacji projektowej dla adaptacji poddasza nieużytkowego na sale dydaktyczne w budynku dydaktycznym przy ul. Kopernika 1 w Bydgoszczy”</w:t>
      </w:r>
      <w:r w:rsidRPr="002E0716">
        <w:rPr>
          <w:rFonts w:eastAsia="Times New Roman" w:cs="Times New Roman"/>
          <w:b/>
          <w:bCs/>
          <w:color w:val="000000"/>
          <w:lang w:eastAsia="pl-PL"/>
        </w:rPr>
        <w:br/>
        <w:t>OGŁOSZENIE O ZAMÓWIENIU - Usługi</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Zamieszczanie ogłoszenia:</w:t>
      </w:r>
      <w:r w:rsidRPr="002E0716">
        <w:rPr>
          <w:rFonts w:eastAsia="Times New Roman" w:cs="Times New Roman"/>
          <w:color w:val="000000"/>
          <w:lang w:eastAsia="pl-PL"/>
        </w:rPr>
        <w:t> Zamieszczanie obowiązkowe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Ogłoszenie dotyczy:</w:t>
      </w:r>
      <w:r w:rsidRPr="002E0716">
        <w:rPr>
          <w:rFonts w:eastAsia="Times New Roman" w:cs="Times New Roman"/>
          <w:color w:val="000000"/>
          <w:lang w:eastAsia="pl-PL"/>
        </w:rPr>
        <w:t> Zamówienia publicznego</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Zamówienie dotyczy projektu lub programu współfinansowanego ze środków Unii Europejskiej</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Tak</w:t>
      </w:r>
      <w:r w:rsidRPr="002E0716">
        <w:rPr>
          <w:rFonts w:eastAsia="Times New Roman" w:cs="Times New Roman"/>
          <w:color w:val="000000"/>
          <w:lang w:eastAsia="pl-PL"/>
        </w:rPr>
        <w:br/>
      </w:r>
      <w:r w:rsidRPr="002E0716">
        <w:rPr>
          <w:rFonts w:eastAsia="Times New Roman" w:cs="Times New Roman"/>
          <w:b/>
          <w:bCs/>
          <w:color w:val="000000"/>
          <w:lang w:eastAsia="pl-PL"/>
        </w:rPr>
        <w:t>Nazwa projektu lub programu</w:t>
      </w:r>
      <w:r w:rsidRPr="002E0716">
        <w:rPr>
          <w:rFonts w:eastAsia="Times New Roman" w:cs="Times New Roman"/>
          <w:color w:val="000000"/>
          <w:lang w:eastAsia="pl-PL"/>
        </w:rPr>
        <w:br/>
        <w:t>Program Operacyjny Wiedza Edukacja Rozwój, projekt „Stawiamy na rozwój UKW”</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nie mniejszy niż 30%, osób zatrudnionych przez zakłady pracy chronionej lub wyko</w:t>
      </w:r>
      <w:r>
        <w:rPr>
          <w:rFonts w:eastAsia="Times New Roman" w:cs="Times New Roman"/>
          <w:color w:val="000000"/>
          <w:lang w:eastAsia="pl-PL"/>
        </w:rPr>
        <w:t>nawców albo ich jednostki (w %)</w:t>
      </w:r>
    </w:p>
    <w:p w:rsidR="002E0716" w:rsidRPr="002E0716" w:rsidRDefault="002E0716" w:rsidP="002E0716">
      <w:pPr>
        <w:spacing w:after="0" w:line="450" w:lineRule="atLeast"/>
        <w:rPr>
          <w:rFonts w:eastAsia="Times New Roman" w:cs="Times New Roman"/>
          <w:b/>
          <w:bCs/>
          <w:color w:val="000000"/>
          <w:lang w:eastAsia="pl-PL"/>
        </w:rPr>
      </w:pPr>
      <w:r w:rsidRPr="002E0716">
        <w:rPr>
          <w:rFonts w:eastAsia="Times New Roman" w:cs="Times New Roman"/>
          <w:b/>
          <w:bCs/>
          <w:color w:val="000000"/>
          <w:u w:val="single"/>
          <w:lang w:eastAsia="pl-PL"/>
        </w:rPr>
        <w:t>SEKCJA I: ZAMAWIAJĄCY</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Postępowanie przeprowadza centralny zamawiający</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Postępowanie przeprowadza podmiot, któremu zamawiający powierzył/powierzyli przeprowadzenie postępowania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Informacje na temat podmiotu któremu zamawiający powierzył/powierzyli prowadzenie postępowania:</w:t>
      </w:r>
      <w:r w:rsidRPr="002E0716">
        <w:rPr>
          <w:rFonts w:eastAsia="Times New Roman" w:cs="Times New Roman"/>
          <w:color w:val="000000"/>
          <w:lang w:eastAsia="pl-PL"/>
        </w:rPr>
        <w:br/>
      </w:r>
      <w:r w:rsidRPr="002E0716">
        <w:rPr>
          <w:rFonts w:eastAsia="Times New Roman" w:cs="Times New Roman"/>
          <w:b/>
          <w:bCs/>
          <w:color w:val="000000"/>
          <w:lang w:eastAsia="pl-PL"/>
        </w:rPr>
        <w:t>Postępowanie jest przeprowadzane wspólnie przez zamawiających</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lastRenderedPageBreak/>
        <w:br/>
        <w:t>Jeżeli tak, należy wymienić zamawiających, którzy wspólnie przeprowadzają postępowanie oraz podać adresy ich siedzib, krajowe numery identyfikacyjne oraz osoby do kontaktów wraz z danymi do kontaktów:</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Postępowanie jest przeprowadzane wspólnie z zamawiającymi z innych państw członkowskich Unii Europejskiej</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2E0716">
        <w:rPr>
          <w:rFonts w:eastAsia="Times New Roman" w:cs="Times New Roman"/>
          <w:color w:val="000000"/>
          <w:lang w:eastAsia="pl-PL"/>
        </w:rPr>
        <w:br/>
      </w:r>
      <w:r w:rsidRPr="002E0716">
        <w:rPr>
          <w:rFonts w:eastAsia="Times New Roman" w:cs="Times New Roman"/>
          <w:b/>
          <w:bCs/>
          <w:color w:val="000000"/>
          <w:lang w:eastAsia="pl-PL"/>
        </w:rPr>
        <w:t>Informacje dodatkowe: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 1) NAZWA I ADRES: </w:t>
      </w:r>
      <w:r w:rsidRPr="002E0716">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2E0716">
        <w:rPr>
          <w:rFonts w:eastAsia="Times New Roman" w:cs="Times New Roman"/>
          <w:color w:val="000000"/>
          <w:lang w:eastAsia="pl-PL"/>
        </w:rPr>
        <w:br/>
        <w:t>Adres strony internetowej (URL): www.ukw.edu.pl</w:t>
      </w:r>
      <w:r w:rsidRPr="002E0716">
        <w:rPr>
          <w:rFonts w:eastAsia="Times New Roman" w:cs="Times New Roman"/>
          <w:color w:val="000000"/>
          <w:lang w:eastAsia="pl-PL"/>
        </w:rPr>
        <w:br/>
        <w:t>Adres profilu nabywcy:</w:t>
      </w:r>
      <w:r w:rsidRPr="002E0716">
        <w:rPr>
          <w:rFonts w:eastAsia="Times New Roman" w:cs="Times New Roman"/>
          <w:color w:val="000000"/>
          <w:lang w:eastAsia="pl-PL"/>
        </w:rPr>
        <w:br/>
        <w:t>Adres strony internetowej pod którym można uzyskać dostęp do narzędzi i urządzeń lub formatów plików, które nie są ogólnie dostępne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 2) RODZAJ ZAMAWIAJĄCEGO: </w:t>
      </w:r>
      <w:r w:rsidRPr="002E0716">
        <w:rPr>
          <w:rFonts w:eastAsia="Times New Roman" w:cs="Times New Roman"/>
          <w:color w:val="000000"/>
          <w:lang w:eastAsia="pl-PL"/>
        </w:rPr>
        <w:t>Inny (proszę określić):</w:t>
      </w:r>
      <w:r w:rsidRPr="002E0716">
        <w:rPr>
          <w:rFonts w:eastAsia="Times New Roman" w:cs="Times New Roman"/>
          <w:color w:val="000000"/>
          <w:lang w:eastAsia="pl-PL"/>
        </w:rPr>
        <w:br/>
        <w:t>Uczelnia Publiczna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I.3) WSPÓLNE UDZIELANIE ZAMÓWIENIA </w:t>
      </w:r>
      <w:r w:rsidRPr="002E0716">
        <w:rPr>
          <w:rFonts w:eastAsia="Times New Roman" w:cs="Times New Roman"/>
          <w:b/>
          <w:bCs/>
          <w:i/>
          <w:iCs/>
          <w:color w:val="000000"/>
          <w:lang w:eastAsia="pl-PL"/>
        </w:rPr>
        <w:t>(jeżeli dotyczy)</w:t>
      </w:r>
      <w:r w:rsidRPr="002E0716">
        <w:rPr>
          <w:rFonts w:eastAsia="Times New Roman" w:cs="Times New Roman"/>
          <w:b/>
          <w:bCs/>
          <w:color w:val="000000"/>
          <w:lang w:eastAsia="pl-PL"/>
        </w:rPr>
        <w:t>:</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2E0716">
        <w:rPr>
          <w:rFonts w:eastAsia="Times New Roman" w:cs="Times New Roman"/>
          <w:color w:val="000000"/>
          <w:lang w:eastAsia="pl-PL"/>
        </w:rPr>
        <w:br/>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lastRenderedPageBreak/>
        <w:t>I.4) KOMUNIKACJA:</w:t>
      </w:r>
      <w:r w:rsidRPr="002E0716">
        <w:rPr>
          <w:rFonts w:eastAsia="Times New Roman" w:cs="Times New Roman"/>
          <w:color w:val="000000"/>
          <w:lang w:eastAsia="pl-PL"/>
        </w:rPr>
        <w:br/>
      </w:r>
      <w:r w:rsidRPr="002E0716">
        <w:rPr>
          <w:rFonts w:eastAsia="Times New Roman" w:cs="Times New Roman"/>
          <w:b/>
          <w:bCs/>
          <w:color w:val="000000"/>
          <w:lang w:eastAsia="pl-PL"/>
        </w:rPr>
        <w:t>Nieograniczony, pełny i bezpośredni dostęp do dokumentów z postępowania można uzyskać pod adresem (URL)</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Tak</w:t>
      </w:r>
      <w:r w:rsidRPr="002E0716">
        <w:rPr>
          <w:rFonts w:eastAsia="Times New Roman" w:cs="Times New Roman"/>
          <w:color w:val="000000"/>
          <w:lang w:eastAsia="pl-PL"/>
        </w:rPr>
        <w:br/>
        <w:t>www.ukw.edu.pl</w:t>
      </w:r>
      <w:r w:rsidRPr="002E0716">
        <w:rPr>
          <w:rFonts w:eastAsia="Times New Roman" w:cs="Times New Roman"/>
          <w:color w:val="000000"/>
          <w:lang w:eastAsia="pl-PL"/>
        </w:rPr>
        <w:br/>
      </w:r>
      <w:r w:rsidRPr="002E0716">
        <w:rPr>
          <w:rFonts w:eastAsia="Times New Roman" w:cs="Times New Roman"/>
          <w:b/>
          <w:bCs/>
          <w:color w:val="000000"/>
          <w:lang w:eastAsia="pl-PL"/>
        </w:rPr>
        <w:t>Adres strony internetowej, na której zamieszczona będzie specyfikacja istotnych warunków zamówienia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Tak</w:t>
      </w:r>
      <w:r w:rsidRPr="002E0716">
        <w:rPr>
          <w:rFonts w:eastAsia="Times New Roman" w:cs="Times New Roman"/>
          <w:color w:val="000000"/>
          <w:lang w:eastAsia="pl-PL"/>
        </w:rPr>
        <w:br/>
        <w:t>www.ukw.edu.pl</w:t>
      </w:r>
      <w:r w:rsidRPr="002E0716">
        <w:rPr>
          <w:rFonts w:eastAsia="Times New Roman" w:cs="Times New Roman"/>
          <w:color w:val="000000"/>
          <w:lang w:eastAsia="pl-PL"/>
        </w:rPr>
        <w:br/>
      </w:r>
      <w:r w:rsidRPr="002E0716">
        <w:rPr>
          <w:rFonts w:eastAsia="Times New Roman" w:cs="Times New Roman"/>
          <w:b/>
          <w:bCs/>
          <w:color w:val="000000"/>
          <w:lang w:eastAsia="pl-PL"/>
        </w:rPr>
        <w:t>Dostęp do dokumentów z postępowania jest ograniczony - więcej informacji można uzyskać pod adresem</w:t>
      </w:r>
    </w:p>
    <w:p w:rsidR="002E0716" w:rsidRPr="002E0716" w:rsidRDefault="002E0716" w:rsidP="002E0716">
      <w:pPr>
        <w:spacing w:after="0" w:line="450" w:lineRule="atLeast"/>
        <w:rPr>
          <w:rFonts w:eastAsia="Times New Roman" w:cs="Times New Roman"/>
          <w:color w:val="000000"/>
          <w:lang w:eastAsia="pl-PL"/>
        </w:rPr>
      </w:pPr>
      <w:r>
        <w:rPr>
          <w:rFonts w:eastAsia="Times New Roman" w:cs="Times New Roman"/>
          <w:color w:val="000000"/>
          <w:lang w:eastAsia="pl-PL"/>
        </w:rPr>
        <w:t>Nie</w:t>
      </w:r>
      <w:r w:rsidRPr="002E0716">
        <w:rPr>
          <w:rFonts w:eastAsia="Times New Roman" w:cs="Times New Roman"/>
          <w:color w:val="000000"/>
          <w:lang w:eastAsia="pl-PL"/>
        </w:rPr>
        <w:br/>
      </w:r>
      <w:r w:rsidRPr="002E0716">
        <w:rPr>
          <w:rFonts w:eastAsia="Times New Roman" w:cs="Times New Roman"/>
          <w:b/>
          <w:bCs/>
          <w:color w:val="000000"/>
          <w:lang w:eastAsia="pl-PL"/>
        </w:rPr>
        <w:t>Oferty lub wnioski o dopuszczenie do udziału w postępowaniu należy przesyłać:</w:t>
      </w:r>
      <w:r w:rsidRPr="002E0716">
        <w:rPr>
          <w:rFonts w:eastAsia="Times New Roman" w:cs="Times New Roman"/>
          <w:color w:val="000000"/>
          <w:lang w:eastAsia="pl-PL"/>
        </w:rPr>
        <w:br/>
      </w:r>
      <w:r w:rsidRPr="002E0716">
        <w:rPr>
          <w:rFonts w:eastAsia="Times New Roman" w:cs="Times New Roman"/>
          <w:b/>
          <w:bCs/>
          <w:color w:val="000000"/>
          <w:lang w:eastAsia="pl-PL"/>
        </w:rPr>
        <w:t>Elektronicznie</w:t>
      </w:r>
    </w:p>
    <w:p w:rsidR="002E0716" w:rsidRPr="002E0716" w:rsidRDefault="002E0716" w:rsidP="002E0716">
      <w:pPr>
        <w:spacing w:after="0" w:line="450" w:lineRule="atLeast"/>
        <w:rPr>
          <w:rFonts w:eastAsia="Times New Roman" w:cs="Times New Roman"/>
          <w:color w:val="000000"/>
          <w:lang w:eastAsia="pl-PL"/>
        </w:rPr>
      </w:pPr>
      <w:r>
        <w:rPr>
          <w:rFonts w:eastAsia="Times New Roman" w:cs="Times New Roman"/>
          <w:color w:val="000000"/>
          <w:lang w:eastAsia="pl-PL"/>
        </w:rPr>
        <w:t>Nie</w:t>
      </w:r>
      <w:r>
        <w:rPr>
          <w:rFonts w:eastAsia="Times New Roman" w:cs="Times New Roman"/>
          <w:color w:val="000000"/>
          <w:lang w:eastAsia="pl-PL"/>
        </w:rPr>
        <w:br/>
        <w:t>adres</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Dopuszczone jest przesłanie ofert lub wniosków o dopuszczenie do udziału w postępowaniu w inny sposób:</w:t>
      </w:r>
      <w:r>
        <w:rPr>
          <w:rFonts w:eastAsia="Times New Roman" w:cs="Times New Roman"/>
          <w:color w:val="000000"/>
          <w:lang w:eastAsia="pl-PL"/>
        </w:rPr>
        <w:br/>
        <w:t>Nie</w:t>
      </w:r>
      <w:r>
        <w:rPr>
          <w:rFonts w:eastAsia="Times New Roman" w:cs="Times New Roman"/>
          <w:color w:val="000000"/>
          <w:lang w:eastAsia="pl-PL"/>
        </w:rPr>
        <w:br/>
        <w:t>Inny sposób:</w:t>
      </w:r>
      <w:r w:rsidRPr="002E0716">
        <w:rPr>
          <w:rFonts w:eastAsia="Times New Roman" w:cs="Times New Roman"/>
          <w:color w:val="000000"/>
          <w:lang w:eastAsia="pl-PL"/>
        </w:rPr>
        <w:br/>
      </w:r>
      <w:r w:rsidRPr="002E0716">
        <w:rPr>
          <w:rFonts w:eastAsia="Times New Roman" w:cs="Times New Roman"/>
          <w:b/>
          <w:bCs/>
          <w:color w:val="000000"/>
          <w:lang w:eastAsia="pl-PL"/>
        </w:rPr>
        <w:t>Wymagane jest przesłanie ofert lub wniosków o dopuszczenie do udziału w postępowaniu w inny sposób:</w:t>
      </w:r>
      <w:r w:rsidRPr="002E0716">
        <w:rPr>
          <w:rFonts w:eastAsia="Times New Roman" w:cs="Times New Roman"/>
          <w:color w:val="000000"/>
          <w:lang w:eastAsia="pl-PL"/>
        </w:rPr>
        <w:br/>
        <w:t>Tak</w:t>
      </w:r>
      <w:r w:rsidRPr="002E0716">
        <w:rPr>
          <w:rFonts w:eastAsia="Times New Roman" w:cs="Times New Roman"/>
          <w:color w:val="000000"/>
          <w:lang w:eastAsia="pl-PL"/>
        </w:rPr>
        <w:br/>
        <w:t>Inny sposób:</w:t>
      </w:r>
      <w:r w:rsidRPr="002E0716">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w:t>
      </w:r>
      <w:r w:rsidRPr="002E0716">
        <w:rPr>
          <w:rFonts w:eastAsia="Times New Roman" w:cs="Times New Roman"/>
          <w:color w:val="000000"/>
          <w:lang w:eastAsia="pl-PL"/>
        </w:rPr>
        <w:br/>
        <w:t>Adres:</w:t>
      </w:r>
      <w:r w:rsidRPr="002E0716">
        <w:rPr>
          <w:rFonts w:eastAsia="Times New Roman" w:cs="Times New Roman"/>
          <w:color w:val="000000"/>
          <w:lang w:eastAsia="pl-PL"/>
        </w:rPr>
        <w:br/>
        <w:t>Uniwersytet Kazimierza Wielkiego w Bydgoszczy, ul. Chodkiewicza 30, 85-064 Bydgoszcz</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lastRenderedPageBreak/>
        <w:br/>
      </w:r>
      <w:r w:rsidRPr="002E0716">
        <w:rPr>
          <w:rFonts w:eastAsia="Times New Roman" w:cs="Times New Roman"/>
          <w:b/>
          <w:bCs/>
          <w:color w:val="000000"/>
          <w:lang w:eastAsia="pl-PL"/>
        </w:rPr>
        <w:t>Komunikacja elektroniczna wymaga korzystania z narzędzi i urządzeń lub formatów plików, które nie są ogólnie dostępne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t>Nieograniczony, pełny, bezpośredni i bezpłatny dostęp do tych narzędzi można uzyskać pod adres</w:t>
      </w:r>
      <w:r>
        <w:rPr>
          <w:rFonts w:eastAsia="Times New Roman" w:cs="Times New Roman"/>
          <w:color w:val="000000"/>
          <w:lang w:eastAsia="pl-PL"/>
        </w:rPr>
        <w:t>em: (URL)</w:t>
      </w:r>
    </w:p>
    <w:p w:rsidR="002E0716" w:rsidRPr="002E0716" w:rsidRDefault="002E0716" w:rsidP="002E0716">
      <w:pPr>
        <w:spacing w:after="0" w:line="450" w:lineRule="atLeast"/>
        <w:rPr>
          <w:rFonts w:eastAsia="Times New Roman" w:cs="Times New Roman"/>
          <w:b/>
          <w:bCs/>
          <w:color w:val="000000"/>
          <w:lang w:eastAsia="pl-PL"/>
        </w:rPr>
      </w:pPr>
      <w:r w:rsidRPr="002E0716">
        <w:rPr>
          <w:rFonts w:eastAsia="Times New Roman" w:cs="Times New Roman"/>
          <w:b/>
          <w:bCs/>
          <w:color w:val="000000"/>
          <w:u w:val="single"/>
          <w:lang w:eastAsia="pl-PL"/>
        </w:rPr>
        <w:t>SEKCJA II: PRZEDMIOT ZAMÓWIENIA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br/>
      </w:r>
      <w:r w:rsidRPr="002E0716">
        <w:rPr>
          <w:rFonts w:eastAsia="Times New Roman" w:cs="Times New Roman"/>
          <w:b/>
          <w:bCs/>
          <w:color w:val="000000"/>
          <w:lang w:eastAsia="pl-PL"/>
        </w:rPr>
        <w:t>II.1) Nazwa nadana zamówieniu przez zamawiającego: </w:t>
      </w:r>
      <w:r w:rsidRPr="002E0716">
        <w:rPr>
          <w:rFonts w:eastAsia="Times New Roman" w:cs="Times New Roman"/>
          <w:color w:val="000000"/>
          <w:lang w:eastAsia="pl-PL"/>
        </w:rPr>
        <w:t>Opracowanie wielobranżowej dokumentacji budowlano-wykonawczej pn. „Wykonanie dokumentacji projektowej dla adaptacji poddasza nieużytkowego na sale dydaktyczne w budynku dydaktycznym przy ul. Kopernika 1 w Bydgoszczy”</w:t>
      </w:r>
      <w:r w:rsidRPr="002E0716">
        <w:rPr>
          <w:rFonts w:eastAsia="Times New Roman" w:cs="Times New Roman"/>
          <w:color w:val="000000"/>
          <w:lang w:eastAsia="pl-PL"/>
        </w:rPr>
        <w:br/>
      </w:r>
      <w:r w:rsidRPr="002E0716">
        <w:rPr>
          <w:rFonts w:eastAsia="Times New Roman" w:cs="Times New Roman"/>
          <w:b/>
          <w:bCs/>
          <w:color w:val="000000"/>
          <w:lang w:eastAsia="pl-PL"/>
        </w:rPr>
        <w:t>Numer referencyjny: </w:t>
      </w:r>
      <w:r w:rsidRPr="002E0716">
        <w:rPr>
          <w:rFonts w:eastAsia="Times New Roman" w:cs="Times New Roman"/>
          <w:color w:val="000000"/>
          <w:lang w:eastAsia="pl-PL"/>
        </w:rPr>
        <w:t>UKW/DZP-281-R-108/2019</w:t>
      </w:r>
      <w:r w:rsidRPr="002E0716">
        <w:rPr>
          <w:rFonts w:eastAsia="Times New Roman" w:cs="Times New Roman"/>
          <w:color w:val="000000"/>
          <w:lang w:eastAsia="pl-PL"/>
        </w:rPr>
        <w:br/>
      </w:r>
      <w:r w:rsidRPr="002E0716">
        <w:rPr>
          <w:rFonts w:eastAsia="Times New Roman" w:cs="Times New Roman"/>
          <w:b/>
          <w:bCs/>
          <w:color w:val="000000"/>
          <w:lang w:eastAsia="pl-PL"/>
        </w:rPr>
        <w:t>Przed wszczęciem postępowania o udzielenie zamówienia przeprowadzono dialog techniczny</w:t>
      </w:r>
    </w:p>
    <w:p w:rsidR="002E0716" w:rsidRPr="002E0716" w:rsidRDefault="002E0716" w:rsidP="002E0716">
      <w:pPr>
        <w:spacing w:after="0" w:line="450" w:lineRule="atLeast"/>
        <w:jc w:val="both"/>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r>
      <w:r w:rsidRPr="002E0716">
        <w:rPr>
          <w:rFonts w:eastAsia="Times New Roman" w:cs="Times New Roman"/>
          <w:b/>
          <w:bCs/>
          <w:color w:val="000000"/>
          <w:lang w:eastAsia="pl-PL"/>
        </w:rPr>
        <w:t>II.2) Rodzaj zamówienia: </w:t>
      </w:r>
      <w:r w:rsidRPr="002E0716">
        <w:rPr>
          <w:rFonts w:eastAsia="Times New Roman" w:cs="Times New Roman"/>
          <w:color w:val="000000"/>
          <w:lang w:eastAsia="pl-PL"/>
        </w:rPr>
        <w:t>Usługi</w:t>
      </w:r>
      <w:r w:rsidRPr="002E0716">
        <w:rPr>
          <w:rFonts w:eastAsia="Times New Roman" w:cs="Times New Roman"/>
          <w:color w:val="000000"/>
          <w:lang w:eastAsia="pl-PL"/>
        </w:rPr>
        <w:br/>
      </w:r>
      <w:r w:rsidRPr="002E0716">
        <w:rPr>
          <w:rFonts w:eastAsia="Times New Roman" w:cs="Times New Roman"/>
          <w:b/>
          <w:bCs/>
          <w:color w:val="000000"/>
          <w:lang w:eastAsia="pl-PL"/>
        </w:rPr>
        <w:t>II.3) Informacja o możliwości składania ofert częściowych</w:t>
      </w:r>
      <w:r w:rsidRPr="002E0716">
        <w:rPr>
          <w:rFonts w:eastAsia="Times New Roman" w:cs="Times New Roman"/>
          <w:color w:val="000000"/>
          <w:lang w:eastAsia="pl-PL"/>
        </w:rPr>
        <w:br/>
        <w:t>Zamówienie podzielone jest na części:</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r>
      <w:r w:rsidRPr="002E0716">
        <w:rPr>
          <w:rFonts w:eastAsia="Times New Roman" w:cs="Times New Roman"/>
          <w:b/>
          <w:bCs/>
          <w:color w:val="000000"/>
          <w:lang w:eastAsia="pl-PL"/>
        </w:rPr>
        <w:t>Oferty lub wnioski o dopuszczenie do udziału w postępowaniu można składać w odniesieniu do:</w:t>
      </w:r>
      <w:r w:rsidRPr="002E0716">
        <w:rPr>
          <w:rFonts w:eastAsia="Times New Roman" w:cs="Times New Roman"/>
          <w:color w:val="000000"/>
          <w:lang w:eastAsia="pl-PL"/>
        </w:rPr>
        <w:br/>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Zamawiający zastrzega sobie prawo do udzielenia łącznie następujących części lub grup części:</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Maksymalna liczba części zamówienia, na które może zostać udzielone zamówienie jednemu wykonawcy:</w:t>
      </w:r>
      <w:r w:rsidRPr="002E0716">
        <w:rPr>
          <w:rFonts w:eastAsia="Times New Roman" w:cs="Times New Roman"/>
          <w:color w:val="000000"/>
          <w:lang w:eastAsia="pl-PL"/>
        </w:rPr>
        <w:br/>
      </w:r>
      <w:r w:rsidRPr="002E0716">
        <w:rPr>
          <w:rFonts w:eastAsia="Times New Roman" w:cs="Times New Roman"/>
          <w:b/>
          <w:bCs/>
          <w:color w:val="000000"/>
          <w:lang w:eastAsia="pl-PL"/>
        </w:rPr>
        <w:t>II.4) Krótki opis przedmiotu zamówienia </w:t>
      </w:r>
      <w:r w:rsidRPr="002E0716">
        <w:rPr>
          <w:rFonts w:eastAsia="Times New Roman" w:cs="Times New Roman"/>
          <w:i/>
          <w:iCs/>
          <w:color w:val="000000"/>
          <w:lang w:eastAsia="pl-PL"/>
        </w:rPr>
        <w:t>(wielkość, zakres, rodzaj i ilość dostaw, usług lub robót budowlanych lub określenie zapotrzebowania i wymagań )</w:t>
      </w:r>
      <w:r w:rsidRPr="002E0716">
        <w:rPr>
          <w:rFonts w:eastAsia="Times New Roman" w:cs="Times New Roman"/>
          <w:b/>
          <w:bCs/>
          <w:color w:val="000000"/>
          <w:lang w:eastAsia="pl-PL"/>
        </w:rPr>
        <w:t> a w przypadku partnerstwa innowacyjnego - określenie zapotrzebowania na innowacyjny produkt, usługę lub roboty budowlane: </w:t>
      </w:r>
      <w:r w:rsidRPr="002E0716">
        <w:rPr>
          <w:rFonts w:eastAsia="Times New Roman" w:cs="Times New Roman"/>
          <w:color w:val="000000"/>
          <w:lang w:eastAsia="pl-PL"/>
        </w:rPr>
        <w:t xml:space="preserve">Zakres przedmiotu zamówienia obejmuje: 1) Wykonanie inwentaryzacji budowlano-instalacyjnej istniejącej nieruchomości w zakresie objętym przedmiotem zamówienia, niezbędnym do sporządzenia przedmiarów robót i dokumentacji projektowej. 2) Sporządzenie projektu budowlanego oraz wielobranżowych projektów wykonawczych wszystkich branż wraz ze zmianą sposobu </w:t>
      </w:r>
      <w:r w:rsidRPr="002E0716">
        <w:rPr>
          <w:rFonts w:eastAsia="Times New Roman" w:cs="Times New Roman"/>
          <w:color w:val="000000"/>
          <w:lang w:eastAsia="pl-PL"/>
        </w:rPr>
        <w:lastRenderedPageBreak/>
        <w:t xml:space="preserve">użytkowania zgodnie z rozporządzeniem Ministra Infrastruktury z dnia 2 września 2004r. w sprawie szczegółowego zakresu i formy dokumentacji projektowej, specyfikacji technicznych wykonania i odbioru robót budowlanych (tekst jednolity Dz. U. 2013 poz. 1129 z późn.zm.),z kompletem opinii, uzgodnień i sprawdzeń rozwiązań projektowych wymaganych do uzyskania pozwolenia na budowę. 3) Wykonanie przedmiaru robót dla wszystkich branż zgodnie z Dz. U. 2013 poz. 1129. 4) Sporządzenie kosztorysu inwestorskiego dla wszystkich branż zgodnie z rozporządzeniem Ministra Infrastruktury z dnia 18 maja 2004 r. (Dz. U. z 2004 r., Nr 130, poz. 1389 ze zm.) w sprawie określenia metod i podstaw sporządzania kosztorysu inwestorskiego, obliczania planowanych kosztów prac projektowych oraz planowanych kosztów robót budowlanych. 5) Sporządzenie szczegółowych specyfikacji technicznych wykonania i odbioru robót dla wszystkich branż objętych zakresem opracowania. 6) Sporządzenie informacji dotyczącej bezpieczeństwa i ochrony zdrowia. 7) Uzyskanie niezbędnych uzgodnień m.in. w zakresie ppoż., wymagań sanitarnych oraz bhp od rzeczoznawców (jeżeli zajdzie taka potrzeba). 8) Udzielanie odpowiedzi na pytania w postępowaniach przetargowych dotyczących robót budowlanych realizowanych na podstawie wykonanej dokumentacji projektowej. 9) Uzgadnianie na bieżąco z Zamawiającym proponowanych rozwiązań technicznych w trakcie opracowania dokumentacji projektowej. 10) Dostarczenie do Zamawiającego jednej koncepcji opracowania projektowego i uzyskanie jej akceptacji. 11) Uzyskanie w imieniu Zamawiającego pozwolenia na budowę wraz z pokryciem wszystkich opłat z tym związanych. Dokumentację projektową i kosztorysową należy opracować: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w formie graficznej: dokumentacja projektowa w 5 egzemplarzach, przedmiar robót, </w:t>
      </w:r>
      <w:proofErr w:type="spellStart"/>
      <w:r w:rsidRPr="002E0716">
        <w:rPr>
          <w:rFonts w:eastAsia="Times New Roman" w:cs="Times New Roman"/>
          <w:color w:val="000000"/>
          <w:lang w:eastAsia="pl-PL"/>
        </w:rPr>
        <w:t>STWiOR</w:t>
      </w:r>
      <w:proofErr w:type="spellEnd"/>
      <w:r w:rsidRPr="002E0716">
        <w:rPr>
          <w:rFonts w:eastAsia="Times New Roman" w:cs="Times New Roman"/>
          <w:color w:val="000000"/>
          <w:lang w:eastAsia="pl-PL"/>
        </w:rPr>
        <w:t xml:space="preserve">, kosztorys inwestorski w 2 egzemplarzach,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w formie elektronicznej nagranej na nośniku CD w 1 egzemplarzu. Całość w formacie pdf, dokumenty tekstowe z rozszerzeniem doc., rysunki w formacie </w:t>
      </w:r>
      <w:proofErr w:type="spellStart"/>
      <w:r w:rsidRPr="002E0716">
        <w:rPr>
          <w:rFonts w:eastAsia="Times New Roman" w:cs="Times New Roman"/>
          <w:color w:val="000000"/>
          <w:lang w:eastAsia="pl-PL"/>
        </w:rPr>
        <w:t>dwg</w:t>
      </w:r>
      <w:proofErr w:type="spellEnd"/>
      <w:r w:rsidRPr="002E0716">
        <w:rPr>
          <w:rFonts w:eastAsia="Times New Roman" w:cs="Times New Roman"/>
          <w:color w:val="000000"/>
          <w:lang w:eastAsia="pl-PL"/>
        </w:rPr>
        <w:t xml:space="preserve">, </w:t>
      </w:r>
      <w:proofErr w:type="spellStart"/>
      <w:r w:rsidRPr="002E0716">
        <w:rPr>
          <w:rFonts w:eastAsia="Times New Roman" w:cs="Times New Roman"/>
          <w:color w:val="000000"/>
          <w:lang w:eastAsia="pl-PL"/>
        </w:rPr>
        <w:t>dxf</w:t>
      </w:r>
      <w:proofErr w:type="spellEnd"/>
      <w:r w:rsidRPr="002E0716">
        <w:rPr>
          <w:rFonts w:eastAsia="Times New Roman" w:cs="Times New Roman"/>
          <w:color w:val="000000"/>
          <w:lang w:eastAsia="pl-PL"/>
        </w:rPr>
        <w:t xml:space="preserve"> (do odczytu w programie AUTOCAD) oraz kosztorysy w formacie </w:t>
      </w:r>
      <w:proofErr w:type="spellStart"/>
      <w:r w:rsidRPr="002E0716">
        <w:rPr>
          <w:rFonts w:eastAsia="Times New Roman" w:cs="Times New Roman"/>
          <w:color w:val="000000"/>
          <w:lang w:eastAsia="pl-PL"/>
        </w:rPr>
        <w:t>ath</w:t>
      </w:r>
      <w:proofErr w:type="spellEnd"/>
      <w:r w:rsidRPr="002E0716">
        <w:rPr>
          <w:rFonts w:eastAsia="Times New Roman" w:cs="Times New Roman"/>
          <w:color w:val="000000"/>
          <w:lang w:eastAsia="pl-PL"/>
        </w:rPr>
        <w:t xml:space="preserve"> i </w:t>
      </w:r>
      <w:proofErr w:type="spellStart"/>
      <w:r w:rsidRPr="002E0716">
        <w:rPr>
          <w:rFonts w:eastAsia="Times New Roman" w:cs="Times New Roman"/>
          <w:color w:val="000000"/>
          <w:lang w:eastAsia="pl-PL"/>
        </w:rPr>
        <w:t>kst</w:t>
      </w:r>
      <w:proofErr w:type="spellEnd"/>
      <w:r w:rsidRPr="002E0716">
        <w:rPr>
          <w:rFonts w:eastAsia="Times New Roman" w:cs="Times New Roman"/>
          <w:color w:val="000000"/>
          <w:lang w:eastAsia="pl-PL"/>
        </w:rPr>
        <w:t xml:space="preserve">. Wymagane jest aby pliki wersji elektronicznej w pdf odpowiadały wersji drukowanej (rysunki zawierały podpisy projektantów i inne elementy naniesione na wersję drukowaną). II. Zakres szczegółowy projektu: W ramach zadania należy zaprojektować adaptację poddasza nieużytkowego w części określonej w załączonych ekspertyzach i opiniach technicznych. W pomieszczeniu nr 308 (nr na rzucie poddasza - 3.20) przewidziana jest sala dydaktyczna (laboratorium) informatyczne dla 20 osób (sala nr 1). W części poddasza o nr. 3.16, 3.17, 3.18 na rzucie poddasza ma powstać laboratorium mechatroniki dla 40 osób, które ma być przedzielone ścianą mobilną (sala nr 2). Dokumentacja projektowa obejmuje branże budowlaną, sanitarną oraz elektryczną. Zakresy prac związanych z branżą budowlaną zawarte są w ekspertyzie technicznej oraz </w:t>
      </w:r>
      <w:r w:rsidRPr="002E0716">
        <w:rPr>
          <w:rFonts w:eastAsia="Times New Roman" w:cs="Times New Roman"/>
          <w:color w:val="000000"/>
          <w:lang w:eastAsia="pl-PL"/>
        </w:rPr>
        <w:lastRenderedPageBreak/>
        <w:t>analizę techniczną p-</w:t>
      </w:r>
      <w:proofErr w:type="spellStart"/>
      <w:r w:rsidRPr="002E0716">
        <w:rPr>
          <w:rFonts w:eastAsia="Times New Roman" w:cs="Times New Roman"/>
          <w:color w:val="000000"/>
          <w:lang w:eastAsia="pl-PL"/>
        </w:rPr>
        <w:t>poż</w:t>
      </w:r>
      <w:proofErr w:type="spellEnd"/>
      <w:r w:rsidRPr="002E0716">
        <w:rPr>
          <w:rFonts w:eastAsia="Times New Roman" w:cs="Times New Roman"/>
          <w:color w:val="000000"/>
          <w:lang w:eastAsia="pl-PL"/>
        </w:rPr>
        <w:t xml:space="preserve">, natomiast w branży sanitarnej (instalacji wentylacyjnej) w opinii technicznej. Zalecane jest zaprojektowanie oddzielnych układów wentylacji dla sal nr 1 nr 2. Układy wentylacji muszą zawierać agregaty chłodnicze. Dokumentacja w zakresie branży sanitarnej musi zawierać również instalację grzewczą c.o. Zakres dokumentacji projektowej w branży elektrycznej obejmuje zaprojektowanie: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instalacji oświetlenia podstawowego, awaryjnego i ewakuacyjnego,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instalacji gniazd wtyczkowych 230V ogólnego stosowania oraz dedykowanych DATA,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zasilania WLZ-ów oraz rozdzielnic elektrycznych, central wentylacyjnych oraz innych urządzeń znajdujących się w projektach pozostałych branż,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zasilania oraz sterowania do rolet w salach wykładowych poprzez przycisk sterowniczy,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zaprojektowanie instalacji multimedialnej (rzutnik wraz z ekranem sterowanym elektrycznie w każdej z sal),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instalacji teleinformatycznej kat. UTP 6 i światłowodu do serwerowni oraz szafki RACK (wytyczne do jej wyposażenia należy skonsultować z Działem Informatyzacji UKW), </w:t>
      </w:r>
      <w:r w:rsidRPr="002E0716">
        <w:rPr>
          <w:rFonts w:eastAsia="Times New Roman" w:cs="Times New Roman"/>
          <w:color w:val="000000"/>
          <w:lang w:eastAsia="pl-PL"/>
        </w:rPr>
        <w:sym w:font="Symbol" w:char="F02D"/>
      </w:r>
      <w:r w:rsidRPr="002E0716">
        <w:rPr>
          <w:rFonts w:eastAsia="Times New Roman" w:cs="Times New Roman"/>
          <w:color w:val="000000"/>
          <w:lang w:eastAsia="pl-PL"/>
        </w:rPr>
        <w:t xml:space="preserve"> instalacji SSP (rozbudowa istniejącej). Dokumentacja musi zawierać również projekt platformy z poziomu poddasza na poziom piwnicy do wyjścia ewakuacyjnego. Kosztorysy inwestorskie i przedmiary robót należy wykonać w dwóch wersjach: - wspólne dla całej inwestycji, - oddzielne dla sal nr 1 i nr 2. Zaleca się, aby Wykonawca dokonał wizji lokalnej w miejscu opisanym w przedmiocie zamówienia oraz uzyskał na swoją odpowiedzialność i ryzyko wszelkie istotne informacje, które mogą być przydatne do przygotowania oferty. Wizja lokalna winna być wykonana na koszt własny Wykonawcy. Wszystkie rozwiązania dotyczące zakresu opracowania jak i wyposażenia muszą zostać skonsultowane z Zamawiającym, w celu weryfikacji najlepszego rozwiązania.</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II.5) Główny kod CPV: </w:t>
      </w:r>
      <w:r w:rsidRPr="002E0716">
        <w:rPr>
          <w:rFonts w:eastAsia="Times New Roman" w:cs="Times New Roman"/>
          <w:color w:val="000000"/>
          <w:lang w:eastAsia="pl-PL"/>
        </w:rPr>
        <w:t>71220000-6</w:t>
      </w:r>
      <w:r w:rsidRPr="002E0716">
        <w:rPr>
          <w:rFonts w:eastAsia="Times New Roman" w:cs="Times New Roman"/>
          <w:color w:val="000000"/>
          <w:lang w:eastAsia="pl-PL"/>
        </w:rPr>
        <w:br/>
      </w:r>
      <w:r w:rsidRPr="002E0716">
        <w:rPr>
          <w:rFonts w:eastAsia="Times New Roman" w:cs="Times New Roman"/>
          <w:b/>
          <w:bCs/>
          <w:color w:val="000000"/>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2E0716" w:rsidRPr="002E0716" w:rsidTr="002E0716">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Kod CPV</w:t>
            </w:r>
          </w:p>
        </w:tc>
      </w:tr>
      <w:tr w:rsidR="002E0716" w:rsidRPr="002E0716" w:rsidTr="002E0716">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71320000-7</w:t>
            </w:r>
          </w:p>
        </w:tc>
      </w:tr>
    </w:tbl>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br/>
      </w:r>
      <w:r w:rsidRPr="002E0716">
        <w:rPr>
          <w:rFonts w:eastAsia="Times New Roman" w:cs="Times New Roman"/>
          <w:b/>
          <w:bCs/>
          <w:color w:val="000000"/>
          <w:lang w:eastAsia="pl-PL"/>
        </w:rPr>
        <w:t>II.6) Całkowita wartość zamówienia </w:t>
      </w:r>
      <w:r w:rsidRPr="002E0716">
        <w:rPr>
          <w:rFonts w:eastAsia="Times New Roman" w:cs="Times New Roman"/>
          <w:i/>
          <w:iCs/>
          <w:color w:val="000000"/>
          <w:lang w:eastAsia="pl-PL"/>
        </w:rPr>
        <w:t>(jeżeli zamawiający podaje informacje o wartości zamówienia)</w:t>
      </w:r>
      <w:r w:rsidRPr="002E0716">
        <w:rPr>
          <w:rFonts w:eastAsia="Times New Roman" w:cs="Times New Roman"/>
          <w:color w:val="000000"/>
          <w:lang w:eastAsia="pl-PL"/>
        </w:rPr>
        <w:t>:</w:t>
      </w:r>
      <w:r w:rsidRPr="002E0716">
        <w:rPr>
          <w:rFonts w:eastAsia="Times New Roman" w:cs="Times New Roman"/>
          <w:color w:val="000000"/>
          <w:lang w:eastAsia="pl-PL"/>
        </w:rPr>
        <w:br/>
        <w:t>Wartość bez VAT:</w:t>
      </w:r>
      <w:r w:rsidRPr="002E0716">
        <w:rPr>
          <w:rFonts w:eastAsia="Times New Roman" w:cs="Times New Roman"/>
          <w:color w:val="000000"/>
          <w:lang w:eastAsia="pl-PL"/>
        </w:rPr>
        <w:br/>
        <w:t>Waluta:</w:t>
      </w:r>
      <w:r w:rsidRPr="002E0716">
        <w:rPr>
          <w:rFonts w:eastAsia="Times New Roman" w:cs="Times New Roman"/>
          <w:color w:val="000000"/>
          <w:lang w:eastAsia="pl-PL"/>
        </w:rPr>
        <w:br/>
      </w:r>
      <w:r w:rsidRPr="002E0716">
        <w:rPr>
          <w:rFonts w:eastAsia="Times New Roman" w:cs="Times New Roman"/>
          <w:i/>
          <w:iCs/>
          <w:color w:val="000000"/>
          <w:lang w:eastAsia="pl-PL"/>
        </w:rPr>
        <w:t xml:space="preserve">(w przypadku umów ramowych lub dynamicznego systemu zakupów – szacunkowa całkowita maksymalna wartość w całym okresie obowiązywania umowy ramowej lub dynamicznego systemu </w:t>
      </w:r>
      <w:r w:rsidRPr="002E0716">
        <w:rPr>
          <w:rFonts w:eastAsia="Times New Roman" w:cs="Times New Roman"/>
          <w:i/>
          <w:iCs/>
          <w:color w:val="000000"/>
          <w:lang w:eastAsia="pl-PL"/>
        </w:rPr>
        <w:lastRenderedPageBreak/>
        <w:t>zakupów)</w:t>
      </w:r>
      <w:r w:rsidRPr="002E0716">
        <w:rPr>
          <w:rFonts w:eastAsia="Times New Roman" w:cs="Times New Roman"/>
          <w:color w:val="000000"/>
          <w:lang w:eastAsia="pl-PL"/>
        </w:rPr>
        <w:br/>
      </w:r>
      <w:r w:rsidRPr="002E0716">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2E0716">
        <w:rPr>
          <w:rFonts w:eastAsia="Times New Roman" w:cs="Times New Roman"/>
          <w:b/>
          <w:bCs/>
          <w:color w:val="000000"/>
          <w:lang w:eastAsia="pl-PL"/>
        </w:rPr>
        <w:t>Pzp</w:t>
      </w:r>
      <w:proofErr w:type="spellEnd"/>
      <w:r w:rsidRPr="002E0716">
        <w:rPr>
          <w:rFonts w:eastAsia="Times New Roman" w:cs="Times New Roman"/>
          <w:b/>
          <w:bCs/>
          <w:color w:val="000000"/>
          <w:lang w:eastAsia="pl-PL"/>
        </w:rPr>
        <w:t>: </w:t>
      </w:r>
      <w:r w:rsidRPr="002E0716">
        <w:rPr>
          <w:rFonts w:eastAsia="Times New Roman" w:cs="Times New Roman"/>
          <w:color w:val="000000"/>
          <w:lang w:eastAsia="pl-PL"/>
        </w:rPr>
        <w:t>Nie</w:t>
      </w:r>
      <w:r w:rsidRPr="002E0716">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w:t>
      </w:r>
      <w:r w:rsidRPr="002E0716">
        <w:rPr>
          <w:rFonts w:eastAsia="Times New Roman" w:cs="Times New Roman"/>
          <w:color w:val="000000"/>
          <w:lang w:eastAsia="pl-PL"/>
        </w:rPr>
        <w:br/>
      </w:r>
      <w:r w:rsidRPr="002E0716">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2E0716">
        <w:rPr>
          <w:rFonts w:eastAsia="Times New Roman" w:cs="Times New Roman"/>
          <w:color w:val="000000"/>
          <w:lang w:eastAsia="pl-PL"/>
        </w:rPr>
        <w:br/>
        <w:t>miesiącach:   </w:t>
      </w:r>
      <w:r w:rsidRPr="002E0716">
        <w:rPr>
          <w:rFonts w:eastAsia="Times New Roman" w:cs="Times New Roman"/>
          <w:i/>
          <w:iCs/>
          <w:color w:val="000000"/>
          <w:lang w:eastAsia="pl-PL"/>
        </w:rPr>
        <w:t> lub </w:t>
      </w:r>
      <w:r w:rsidRPr="002E0716">
        <w:rPr>
          <w:rFonts w:eastAsia="Times New Roman" w:cs="Times New Roman"/>
          <w:b/>
          <w:bCs/>
          <w:color w:val="000000"/>
          <w:lang w:eastAsia="pl-PL"/>
        </w:rPr>
        <w:t>dniach:</w:t>
      </w:r>
      <w:r w:rsidRPr="002E0716">
        <w:rPr>
          <w:rFonts w:eastAsia="Times New Roman" w:cs="Times New Roman"/>
          <w:color w:val="000000"/>
          <w:lang w:eastAsia="pl-PL"/>
        </w:rPr>
        <w:br/>
      </w:r>
      <w:r w:rsidRPr="002E0716">
        <w:rPr>
          <w:rFonts w:eastAsia="Times New Roman" w:cs="Times New Roman"/>
          <w:i/>
          <w:iCs/>
          <w:color w:val="000000"/>
          <w:lang w:eastAsia="pl-PL"/>
        </w:rPr>
        <w:t>lub</w:t>
      </w:r>
      <w:r w:rsidRPr="002E0716">
        <w:rPr>
          <w:rFonts w:eastAsia="Times New Roman" w:cs="Times New Roman"/>
          <w:color w:val="000000"/>
          <w:lang w:eastAsia="pl-PL"/>
        </w:rPr>
        <w:br/>
      </w:r>
      <w:r w:rsidRPr="002E0716">
        <w:rPr>
          <w:rFonts w:eastAsia="Times New Roman" w:cs="Times New Roman"/>
          <w:b/>
          <w:bCs/>
          <w:color w:val="000000"/>
          <w:lang w:eastAsia="pl-PL"/>
        </w:rPr>
        <w:t>data rozpoczęcia: </w:t>
      </w:r>
      <w:r w:rsidRPr="002E0716">
        <w:rPr>
          <w:rFonts w:eastAsia="Times New Roman" w:cs="Times New Roman"/>
          <w:color w:val="000000"/>
          <w:lang w:eastAsia="pl-PL"/>
        </w:rPr>
        <w:t> </w:t>
      </w:r>
      <w:r w:rsidRPr="002E0716">
        <w:rPr>
          <w:rFonts w:eastAsia="Times New Roman" w:cs="Times New Roman"/>
          <w:i/>
          <w:iCs/>
          <w:color w:val="000000"/>
          <w:lang w:eastAsia="pl-PL"/>
        </w:rPr>
        <w:t> lub </w:t>
      </w:r>
      <w:r w:rsidRPr="002E0716">
        <w:rPr>
          <w:rFonts w:eastAsia="Times New Roman" w:cs="Times New Roman"/>
          <w:b/>
          <w:bCs/>
          <w:color w:val="000000"/>
          <w:lang w:eastAsia="pl-PL"/>
        </w:rPr>
        <w:t>zakończenia: </w:t>
      </w:r>
      <w:r>
        <w:rPr>
          <w:rFonts w:eastAsia="Times New Roman" w:cs="Times New Roman"/>
          <w:color w:val="000000"/>
          <w:lang w:eastAsia="pl-PL"/>
        </w:rPr>
        <w:t>2020-01-31</w:t>
      </w:r>
      <w:r w:rsidRPr="002E0716">
        <w:rPr>
          <w:rFonts w:eastAsia="Times New Roman" w:cs="Times New Roman"/>
          <w:color w:val="000000"/>
          <w:lang w:eastAsia="pl-PL"/>
        </w:rPr>
        <w:br/>
      </w:r>
      <w:r w:rsidRPr="002E0716">
        <w:rPr>
          <w:rFonts w:eastAsia="Times New Roman" w:cs="Times New Roman"/>
          <w:b/>
          <w:bCs/>
          <w:color w:val="000000"/>
          <w:lang w:eastAsia="pl-PL"/>
        </w:rPr>
        <w:t>II.9) Informacje dodatkowe:</w:t>
      </w:r>
    </w:p>
    <w:p w:rsidR="002E0716" w:rsidRPr="002E0716" w:rsidRDefault="002E0716" w:rsidP="002E0716">
      <w:pPr>
        <w:spacing w:after="0" w:line="450" w:lineRule="atLeast"/>
        <w:rPr>
          <w:rFonts w:eastAsia="Times New Roman" w:cs="Times New Roman"/>
          <w:b/>
          <w:bCs/>
          <w:color w:val="000000"/>
          <w:lang w:eastAsia="pl-PL"/>
        </w:rPr>
      </w:pPr>
      <w:r w:rsidRPr="002E0716">
        <w:rPr>
          <w:rFonts w:eastAsia="Times New Roman" w:cs="Times New Roman"/>
          <w:b/>
          <w:bCs/>
          <w:color w:val="000000"/>
          <w:u w:val="single"/>
          <w:lang w:eastAsia="pl-PL"/>
        </w:rPr>
        <w:t>SEKCJA III: INFORMACJE O CHARAKTERZE PRAWNYM, EKONOMICZNYM, FINANSOWYM I TECHNICZNYM</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III.1) WARUNKI UDZIAŁU W POSTĘPOWANIU</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III.1.1) Kompetencje lub uprawnienia do prowadzenia określonej działalności zawodowej, o ile wynika to z odrębnych przepisów</w:t>
      </w:r>
      <w:r w:rsidRPr="002E0716">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2E0716">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III.1.2) Sytuacja finansowa lub ekonomiczna</w:t>
      </w:r>
      <w:r w:rsidRPr="002E0716">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2E0716">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III.1.3) Zdolność techniczna lub zawodowa</w:t>
      </w:r>
      <w:r w:rsidRPr="002E0716">
        <w:rPr>
          <w:rFonts w:eastAsia="Times New Roman" w:cs="Times New Roman"/>
          <w:color w:val="000000"/>
          <w:lang w:eastAsia="pl-PL"/>
        </w:rPr>
        <w:br/>
        <w:t xml:space="preserve">Określenie warunków: Kadra techniczna: Warunek Zamawiający uzna za spełniony jeżeli Wykonawca wykaże, iż dysponuje lub będzie dysponował osobom posiadającą uprawnienia do projektowania bez ograniczeń wraz z aktualna przynależnością do w właściwej izby samorządu zawodowego. </w:t>
      </w:r>
      <w:r w:rsidRPr="002E0716">
        <w:rPr>
          <w:rFonts w:eastAsia="Times New Roman" w:cs="Times New Roman"/>
          <w:color w:val="000000"/>
          <w:lang w:eastAsia="pl-PL"/>
        </w:rPr>
        <w:lastRenderedPageBreak/>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7 do SIWZ.</w:t>
      </w:r>
      <w:r w:rsidRPr="002E0716">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2E0716">
        <w:rPr>
          <w:rFonts w:eastAsia="Times New Roman" w:cs="Times New Roman"/>
          <w:color w:val="000000"/>
          <w:lang w:eastAsia="pl-PL"/>
        </w:rPr>
        <w:br/>
        <w:t>Informacje dodatkowe: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III.2) PODSTAWY WYKLUCZENIA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 xml:space="preserve">III.2.1) Podstawy wykluczenia określone w art. 24 ust. 1 ustawy </w:t>
      </w:r>
      <w:proofErr w:type="spellStart"/>
      <w:r w:rsidRPr="002E0716">
        <w:rPr>
          <w:rFonts w:eastAsia="Times New Roman" w:cs="Times New Roman"/>
          <w:b/>
          <w:bCs/>
          <w:color w:val="000000"/>
          <w:lang w:eastAsia="pl-PL"/>
        </w:rPr>
        <w:t>Pzp</w:t>
      </w:r>
      <w:proofErr w:type="spellEnd"/>
      <w:r w:rsidRPr="002E0716">
        <w:rPr>
          <w:rFonts w:eastAsia="Times New Roman" w:cs="Times New Roman"/>
          <w:color w:val="000000"/>
          <w:lang w:eastAsia="pl-PL"/>
        </w:rPr>
        <w:br/>
      </w:r>
      <w:r w:rsidRPr="002E0716">
        <w:rPr>
          <w:rFonts w:eastAsia="Times New Roman" w:cs="Times New Roman"/>
          <w:b/>
          <w:bCs/>
          <w:color w:val="000000"/>
          <w:lang w:eastAsia="pl-PL"/>
        </w:rPr>
        <w:t xml:space="preserve">III.2.2) Zamawiający przewiduje wykluczenie wykonawcy na podstawie art. 24 ust. 5 ustawy </w:t>
      </w:r>
      <w:proofErr w:type="spellStart"/>
      <w:r w:rsidRPr="002E0716">
        <w:rPr>
          <w:rFonts w:eastAsia="Times New Roman" w:cs="Times New Roman"/>
          <w:b/>
          <w:bCs/>
          <w:color w:val="000000"/>
          <w:lang w:eastAsia="pl-PL"/>
        </w:rPr>
        <w:t>Pzp</w:t>
      </w:r>
      <w:proofErr w:type="spellEnd"/>
      <w:r w:rsidRPr="002E0716">
        <w:rPr>
          <w:rFonts w:eastAsia="Times New Roman" w:cs="Times New Roman"/>
          <w:color w:val="000000"/>
          <w:lang w:eastAsia="pl-PL"/>
        </w:rPr>
        <w:t> Tak Zamawiający przewiduje następujące fakultatywne podstawy wykluczenia: Tak (podstawa wykluczenia określona w art. 24</w:t>
      </w:r>
      <w:r>
        <w:rPr>
          <w:rFonts w:eastAsia="Times New Roman" w:cs="Times New Roman"/>
          <w:color w:val="000000"/>
          <w:lang w:eastAsia="pl-PL"/>
        </w:rPr>
        <w:t xml:space="preserve">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Oświadczenie o niepodleganiu wykluczeniu oraz spełnianiu warunków udziału w postępowaniu</w:t>
      </w:r>
      <w:r w:rsidRPr="002E0716">
        <w:rPr>
          <w:rFonts w:eastAsia="Times New Roman" w:cs="Times New Roman"/>
          <w:color w:val="000000"/>
          <w:lang w:eastAsia="pl-PL"/>
        </w:rPr>
        <w:br/>
        <w:t>Tak</w:t>
      </w:r>
      <w:r w:rsidRPr="002E0716">
        <w:rPr>
          <w:rFonts w:eastAsia="Times New Roman" w:cs="Times New Roman"/>
          <w:color w:val="000000"/>
          <w:lang w:eastAsia="pl-PL"/>
        </w:rPr>
        <w:br/>
      </w:r>
      <w:r w:rsidRPr="002E0716">
        <w:rPr>
          <w:rFonts w:eastAsia="Times New Roman" w:cs="Times New Roman"/>
          <w:b/>
          <w:bCs/>
          <w:color w:val="000000"/>
          <w:lang w:eastAsia="pl-PL"/>
        </w:rPr>
        <w:t>Oświadczenie o spełnianiu kryteriów selekcji</w:t>
      </w:r>
      <w:r w:rsidRPr="002E0716">
        <w:rPr>
          <w:rFonts w:eastAsia="Times New Roman" w:cs="Times New Roman"/>
          <w:color w:val="000000"/>
          <w:lang w:eastAsia="pl-PL"/>
        </w:rPr>
        <w:br/>
        <w:t>Nie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2) Zgodnie z art. 24 ust. 11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w:t>
      </w:r>
      <w:r w:rsidRPr="002E0716">
        <w:rPr>
          <w:rFonts w:eastAsia="Times New Roman" w:cs="Times New Roman"/>
          <w:color w:val="000000"/>
          <w:lang w:eastAsia="pl-PL"/>
        </w:rPr>
        <w:lastRenderedPageBreak/>
        <w:t xml:space="preserve">przekazują Zamawiającemu oświadczenie o przynależności lub braku przynależności do tej samej grupy kapitałowej, o której mowa w art. 24 ust. 1 pkt 23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stanowi Załącznik nr 4 do SIWZ.</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III.5.1) W ZAKRESIE SPEŁNIANIA WARUNKÓW UDZIAŁU W POSTĘPOWANIU:</w:t>
      </w:r>
      <w:r w:rsidRPr="002E0716">
        <w:rPr>
          <w:rFonts w:eastAsia="Times New Roman" w:cs="Times New Roman"/>
          <w:color w:val="000000"/>
          <w:lang w:eastAsia="pl-PL"/>
        </w:rPr>
        <w:br/>
        <w:t xml:space="preserve">1) Wykaz osoby/osób, odpowiedzialnych za wykonanie usługi opracowania dokumentacji wraz z informacjami na temat ich kwalifikacji zawodowych, uprawnień, doświadczenia i wykształcenia niezbędnych do wykonania zamówienia oraz informacją o podstawie do dysponowania tymi osobami; potwierdzających spełnienie warunku opisanego w ust. 7 pkt. 7.2.1. c </w:t>
      </w:r>
      <w:proofErr w:type="spellStart"/>
      <w:r w:rsidRPr="002E0716">
        <w:rPr>
          <w:rFonts w:eastAsia="Times New Roman" w:cs="Times New Roman"/>
          <w:color w:val="000000"/>
          <w:lang w:eastAsia="pl-PL"/>
        </w:rPr>
        <w:t>ppkt</w:t>
      </w:r>
      <w:proofErr w:type="spellEnd"/>
      <w:r w:rsidRPr="002E0716">
        <w:rPr>
          <w:rFonts w:eastAsia="Times New Roman" w:cs="Times New Roman"/>
          <w:color w:val="000000"/>
          <w:lang w:eastAsia="pl-PL"/>
        </w:rPr>
        <w:t xml:space="preserve">. 2) 2) Oświadczenie, że osoby odpowiedzialne za wykonanie usługi opracowania dokumentacji wielobranżowej, posiadają wymagane uprawnienia wymienione w ust. 7 pkt. 7.2.1.c. </w:t>
      </w:r>
      <w:proofErr w:type="spellStart"/>
      <w:r w:rsidRPr="002E0716">
        <w:rPr>
          <w:rFonts w:eastAsia="Times New Roman" w:cs="Times New Roman"/>
          <w:color w:val="000000"/>
          <w:lang w:eastAsia="pl-PL"/>
        </w:rPr>
        <w:t>ppkt</w:t>
      </w:r>
      <w:proofErr w:type="spellEnd"/>
      <w:r w:rsidRPr="002E0716">
        <w:rPr>
          <w:rFonts w:eastAsia="Times New Roman" w:cs="Times New Roman"/>
          <w:color w:val="000000"/>
          <w:lang w:eastAsia="pl-PL"/>
        </w:rPr>
        <w:t>. 2).</w:t>
      </w:r>
      <w:r w:rsidRPr="002E0716">
        <w:rPr>
          <w:rFonts w:eastAsia="Times New Roman" w:cs="Times New Roman"/>
          <w:color w:val="000000"/>
          <w:lang w:eastAsia="pl-PL"/>
        </w:rPr>
        <w:br/>
      </w:r>
      <w:r w:rsidRPr="002E0716">
        <w:rPr>
          <w:rFonts w:eastAsia="Times New Roman" w:cs="Times New Roman"/>
          <w:b/>
          <w:bCs/>
          <w:color w:val="000000"/>
          <w:lang w:eastAsia="pl-PL"/>
        </w:rPr>
        <w:t>III.5.2) W ZAKRESIE KRYTERIÓW SELEKCJI:</w:t>
      </w:r>
      <w:r w:rsidRPr="002E0716">
        <w:rPr>
          <w:rFonts w:eastAsia="Times New Roman" w:cs="Times New Roman"/>
          <w:color w:val="000000"/>
          <w:lang w:eastAsia="pl-PL"/>
        </w:rPr>
        <w:br/>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III.7) INNE DOKUMENTY NIE WYMIENIONE W pkt III.3) - III.6)</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2E0716" w:rsidRPr="002E0716" w:rsidRDefault="002E0716" w:rsidP="002E0716">
      <w:pPr>
        <w:spacing w:after="0" w:line="450" w:lineRule="atLeast"/>
        <w:rPr>
          <w:rFonts w:eastAsia="Times New Roman" w:cs="Times New Roman"/>
          <w:b/>
          <w:bCs/>
          <w:color w:val="000000"/>
          <w:lang w:eastAsia="pl-PL"/>
        </w:rPr>
      </w:pPr>
      <w:r w:rsidRPr="002E0716">
        <w:rPr>
          <w:rFonts w:eastAsia="Times New Roman" w:cs="Times New Roman"/>
          <w:b/>
          <w:bCs/>
          <w:color w:val="000000"/>
          <w:u w:val="single"/>
          <w:lang w:eastAsia="pl-PL"/>
        </w:rPr>
        <w:t>SEKCJA IV: PROCEDURA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lastRenderedPageBreak/>
        <w:t>IV.1) OPIS</w:t>
      </w:r>
      <w:r w:rsidRPr="002E0716">
        <w:rPr>
          <w:rFonts w:eastAsia="Times New Roman" w:cs="Times New Roman"/>
          <w:color w:val="000000"/>
          <w:lang w:eastAsia="pl-PL"/>
        </w:rPr>
        <w:br/>
      </w:r>
      <w:r w:rsidRPr="002E0716">
        <w:rPr>
          <w:rFonts w:eastAsia="Times New Roman" w:cs="Times New Roman"/>
          <w:b/>
          <w:bCs/>
          <w:color w:val="000000"/>
          <w:lang w:eastAsia="pl-PL"/>
        </w:rPr>
        <w:t>IV.1.1) Tryb udzielenia zamówienia: </w:t>
      </w:r>
      <w:r w:rsidRPr="002E0716">
        <w:rPr>
          <w:rFonts w:eastAsia="Times New Roman" w:cs="Times New Roman"/>
          <w:color w:val="000000"/>
          <w:lang w:eastAsia="pl-PL"/>
        </w:rPr>
        <w:t>Przetarg nieograniczony</w:t>
      </w:r>
      <w:r w:rsidRPr="002E0716">
        <w:rPr>
          <w:rFonts w:eastAsia="Times New Roman" w:cs="Times New Roman"/>
          <w:color w:val="000000"/>
          <w:lang w:eastAsia="pl-PL"/>
        </w:rPr>
        <w:br/>
      </w:r>
      <w:r w:rsidRPr="002E0716">
        <w:rPr>
          <w:rFonts w:eastAsia="Times New Roman" w:cs="Times New Roman"/>
          <w:b/>
          <w:bCs/>
          <w:color w:val="000000"/>
          <w:lang w:eastAsia="pl-PL"/>
        </w:rPr>
        <w:t>IV.1.2) Zamawiający żąda wniesienia wadium:</w:t>
      </w:r>
    </w:p>
    <w:p w:rsidR="002E0716" w:rsidRPr="002E0716" w:rsidRDefault="002E0716" w:rsidP="002E0716">
      <w:pPr>
        <w:spacing w:after="0" w:line="450" w:lineRule="atLeast"/>
        <w:rPr>
          <w:rFonts w:eastAsia="Times New Roman" w:cs="Times New Roman"/>
          <w:color w:val="000000"/>
          <w:lang w:eastAsia="pl-PL"/>
        </w:rPr>
      </w:pPr>
      <w:r>
        <w:rPr>
          <w:rFonts w:eastAsia="Times New Roman" w:cs="Times New Roman"/>
          <w:color w:val="000000"/>
          <w:lang w:eastAsia="pl-PL"/>
        </w:rPr>
        <w:t>Nie</w:t>
      </w:r>
      <w:r>
        <w:rPr>
          <w:rFonts w:eastAsia="Times New Roman" w:cs="Times New Roman"/>
          <w:color w:val="000000"/>
          <w:lang w:eastAsia="pl-PL"/>
        </w:rPr>
        <w:br/>
        <w:t>Informacja na temat wadium</w:t>
      </w:r>
      <w:r w:rsidRPr="002E0716">
        <w:rPr>
          <w:rFonts w:eastAsia="Times New Roman" w:cs="Times New Roman"/>
          <w:color w:val="000000"/>
          <w:lang w:eastAsia="pl-PL"/>
        </w:rPr>
        <w:br/>
      </w:r>
      <w:r w:rsidRPr="002E0716">
        <w:rPr>
          <w:rFonts w:eastAsia="Times New Roman" w:cs="Times New Roman"/>
          <w:b/>
          <w:bCs/>
          <w:color w:val="000000"/>
          <w:lang w:eastAsia="pl-PL"/>
        </w:rPr>
        <w:t>IV.1.3) Przewiduje się udzielenie zaliczek na poczet wykonania zamówienia: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t>Należy podać informacj</w:t>
      </w:r>
      <w:r>
        <w:rPr>
          <w:rFonts w:eastAsia="Times New Roman" w:cs="Times New Roman"/>
          <w:color w:val="000000"/>
          <w:lang w:eastAsia="pl-PL"/>
        </w:rPr>
        <w:t>e na temat udzielania zaliczek:</w:t>
      </w:r>
      <w:r w:rsidRPr="002E0716">
        <w:rPr>
          <w:rFonts w:eastAsia="Times New Roman" w:cs="Times New Roman"/>
          <w:color w:val="000000"/>
          <w:lang w:eastAsia="pl-PL"/>
        </w:rPr>
        <w:br/>
      </w:r>
      <w:r w:rsidRPr="002E0716">
        <w:rPr>
          <w:rFonts w:eastAsia="Times New Roman" w:cs="Times New Roman"/>
          <w:b/>
          <w:bCs/>
          <w:color w:val="000000"/>
          <w:lang w:eastAsia="pl-PL"/>
        </w:rPr>
        <w:t>IV.1.4) Wymaga się złożenia ofert w postaci katalogów elektronicznych lub dołączenia do ofert katalogów elektronicznych:</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Nie</w:t>
      </w:r>
      <w:r w:rsidRPr="002E0716">
        <w:rPr>
          <w:rFonts w:eastAsia="Times New Roman" w:cs="Times New Roman"/>
          <w:color w:val="000000"/>
          <w:lang w:eastAsia="pl-PL"/>
        </w:rPr>
        <w:br/>
        <w:t>Dopuszcza się złożenie ofert w postaci katalogów elektronicznych lub dołączenia do ofert katalogów elektronicz</w:t>
      </w:r>
      <w:r>
        <w:rPr>
          <w:rFonts w:eastAsia="Times New Roman" w:cs="Times New Roman"/>
          <w:color w:val="000000"/>
          <w:lang w:eastAsia="pl-PL"/>
        </w:rPr>
        <w:t>nych:</w:t>
      </w:r>
      <w:r>
        <w:rPr>
          <w:rFonts w:eastAsia="Times New Roman" w:cs="Times New Roman"/>
          <w:color w:val="000000"/>
          <w:lang w:eastAsia="pl-PL"/>
        </w:rPr>
        <w:br/>
        <w:t>Nie</w:t>
      </w:r>
      <w:r>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IV.1.5.) Wymaga się złożenia oferty wariantowej:</w:t>
      </w:r>
      <w:r w:rsidRPr="002E0716">
        <w:rPr>
          <w:rFonts w:eastAsia="Times New Roman" w:cs="Times New Roman"/>
          <w:color w:val="000000"/>
          <w:lang w:eastAsia="pl-PL"/>
        </w:rPr>
        <w:br/>
        <w:t>Dopuszcza si</w:t>
      </w:r>
      <w:r>
        <w:rPr>
          <w:rFonts w:eastAsia="Times New Roman" w:cs="Times New Roman"/>
          <w:color w:val="000000"/>
          <w:lang w:eastAsia="pl-PL"/>
        </w:rPr>
        <w:t>ę złożenie oferty wariantowej</w:t>
      </w:r>
      <w:r w:rsidRPr="002E0716">
        <w:rPr>
          <w:rFonts w:eastAsia="Times New Roman" w:cs="Times New Roman"/>
          <w:color w:val="000000"/>
          <w:lang w:eastAsia="pl-PL"/>
        </w:rPr>
        <w:br/>
        <w:t>Złożenie oferty wariantowej dopuszcza się tylko z jednoczesnym złożeniem oferty zasadniczej:</w:t>
      </w:r>
      <w:r w:rsidRPr="002E0716">
        <w:rPr>
          <w:rFonts w:eastAsia="Times New Roman" w:cs="Times New Roman"/>
          <w:color w:val="000000"/>
          <w:lang w:eastAsia="pl-PL"/>
        </w:rPr>
        <w:br/>
      </w:r>
      <w:r w:rsidRPr="002E0716">
        <w:rPr>
          <w:rFonts w:eastAsia="Times New Roman" w:cs="Times New Roman"/>
          <w:b/>
          <w:bCs/>
          <w:color w:val="000000"/>
          <w:lang w:eastAsia="pl-PL"/>
        </w:rPr>
        <w:t>IV.1.6) Przewidywana liczba wykonawców, którzy zostaną zaproszeni do udziału w postępowaniu</w:t>
      </w:r>
      <w:r w:rsidRPr="002E0716">
        <w:rPr>
          <w:rFonts w:eastAsia="Times New Roman" w:cs="Times New Roman"/>
          <w:color w:val="000000"/>
          <w:lang w:eastAsia="pl-PL"/>
        </w:rPr>
        <w:br/>
      </w:r>
      <w:r w:rsidRPr="002E0716">
        <w:rPr>
          <w:rFonts w:eastAsia="Times New Roman" w:cs="Times New Roman"/>
          <w:i/>
          <w:iCs/>
          <w:color w:val="000000"/>
          <w:lang w:eastAsia="pl-PL"/>
        </w:rPr>
        <w:t>(przetarg ograniczony, negocjacje z ogłoszeniem, dialog konkurencyjny, partnerstwo innowacyjne)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Liczba wykonawców  </w:t>
      </w:r>
      <w:r w:rsidRPr="002E0716">
        <w:rPr>
          <w:rFonts w:eastAsia="Times New Roman" w:cs="Times New Roman"/>
          <w:color w:val="000000"/>
          <w:lang w:eastAsia="pl-PL"/>
        </w:rPr>
        <w:br/>
        <w:t>Przewidywana minimalna liczba wykonawców</w:t>
      </w:r>
      <w:r w:rsidRPr="002E0716">
        <w:rPr>
          <w:rFonts w:eastAsia="Times New Roman" w:cs="Times New Roman"/>
          <w:color w:val="000000"/>
          <w:lang w:eastAsia="pl-PL"/>
        </w:rPr>
        <w:br/>
        <w:t>Maksymalna liczba wykonawców  </w:t>
      </w:r>
      <w:r w:rsidRPr="002E0716">
        <w:rPr>
          <w:rFonts w:eastAsia="Times New Roman" w:cs="Times New Roman"/>
          <w:color w:val="000000"/>
          <w:lang w:eastAsia="pl-PL"/>
        </w:rPr>
        <w:br/>
        <w:t>Kryteria selekcji wykonawców:</w:t>
      </w:r>
      <w:r w:rsidRPr="002E0716">
        <w:rPr>
          <w:rFonts w:eastAsia="Times New Roman" w:cs="Times New Roman"/>
          <w:color w:val="000000"/>
          <w:lang w:eastAsia="pl-PL"/>
        </w:rPr>
        <w:br/>
      </w:r>
      <w:r w:rsidRPr="002E0716">
        <w:rPr>
          <w:rFonts w:eastAsia="Times New Roman" w:cs="Times New Roman"/>
          <w:b/>
          <w:bCs/>
          <w:color w:val="000000"/>
          <w:lang w:eastAsia="pl-PL"/>
        </w:rPr>
        <w:t>IV.1.7) Informacje na temat umowy ramowej lub dynamicznego systemu zakupów:</w:t>
      </w:r>
    </w:p>
    <w:p w:rsidR="002E0716" w:rsidRPr="002E0716" w:rsidRDefault="002E0716" w:rsidP="002E0716">
      <w:pPr>
        <w:spacing w:after="0" w:line="450" w:lineRule="atLeast"/>
        <w:rPr>
          <w:rFonts w:eastAsia="Times New Roman" w:cs="Times New Roman"/>
          <w:color w:val="000000"/>
          <w:lang w:eastAsia="pl-PL"/>
        </w:rPr>
      </w:pPr>
      <w:r>
        <w:rPr>
          <w:rFonts w:eastAsia="Times New Roman" w:cs="Times New Roman"/>
          <w:color w:val="000000"/>
          <w:lang w:eastAsia="pl-PL"/>
        </w:rPr>
        <w:t>Umowa ramowa będzie zawarta:</w:t>
      </w:r>
      <w:r w:rsidRPr="002E0716">
        <w:rPr>
          <w:rFonts w:eastAsia="Times New Roman" w:cs="Times New Roman"/>
          <w:color w:val="000000"/>
          <w:lang w:eastAsia="pl-PL"/>
        </w:rPr>
        <w:br/>
        <w:t>Czy przewiduje się ograniczenie li</w:t>
      </w:r>
      <w:r>
        <w:rPr>
          <w:rFonts w:eastAsia="Times New Roman" w:cs="Times New Roman"/>
          <w:color w:val="000000"/>
          <w:lang w:eastAsia="pl-PL"/>
        </w:rPr>
        <w:t>czby uczestników umowy ramowej:</w:t>
      </w:r>
      <w:r w:rsidRPr="002E0716">
        <w:rPr>
          <w:rFonts w:eastAsia="Times New Roman" w:cs="Times New Roman"/>
          <w:color w:val="000000"/>
          <w:lang w:eastAsia="pl-PL"/>
        </w:rPr>
        <w:br/>
        <w:t>Przewidziana maksymalna li</w:t>
      </w:r>
      <w:r>
        <w:rPr>
          <w:rFonts w:eastAsia="Times New Roman" w:cs="Times New Roman"/>
          <w:color w:val="000000"/>
          <w:lang w:eastAsia="pl-PL"/>
        </w:rPr>
        <w:t>czba uczestników umowy ramowej:</w:t>
      </w:r>
      <w:r>
        <w:rPr>
          <w:rFonts w:eastAsia="Times New Roman" w:cs="Times New Roman"/>
          <w:color w:val="000000"/>
          <w:lang w:eastAsia="pl-PL"/>
        </w:rPr>
        <w:br/>
        <w:t>Informacje dodatkowe:</w:t>
      </w:r>
      <w:r w:rsidRPr="002E0716">
        <w:rPr>
          <w:rFonts w:eastAsia="Times New Roman" w:cs="Times New Roman"/>
          <w:color w:val="000000"/>
          <w:lang w:eastAsia="pl-PL"/>
        </w:rPr>
        <w:br/>
        <w:t>Zamówienie obejmuje ustanowienie dynamicznego systemu zakupów:</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color w:val="000000"/>
          <w:lang w:eastAsia="pl-PL"/>
        </w:rPr>
        <w:lastRenderedPageBreak/>
        <w:t>Adres strony internetowej, na której będą zamieszczone dodatkowe informacje dotyczące dynamicznego systemu zakupów:</w:t>
      </w:r>
      <w:r w:rsidRPr="002E0716">
        <w:rPr>
          <w:rFonts w:eastAsia="Times New Roman" w:cs="Times New Roman"/>
          <w:color w:val="000000"/>
          <w:lang w:eastAsia="pl-PL"/>
        </w:rPr>
        <w:br/>
      </w:r>
      <w:r w:rsidRPr="002E0716">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color w:val="000000"/>
          <w:lang w:eastAsia="pl-PL"/>
        </w:rPr>
        <w:br/>
        <w:t>W ramach umowy ramowej/dynamicznego systemu zakupów dopuszcza się złożenie ofert w formie katalogów elektronicznych:</w:t>
      </w:r>
      <w:r w:rsidRPr="002E0716">
        <w:rPr>
          <w:rFonts w:eastAsia="Times New Roman" w:cs="Times New Roman"/>
          <w:color w:val="000000"/>
          <w:lang w:eastAsia="pl-PL"/>
        </w:rPr>
        <w:br/>
      </w:r>
      <w:r w:rsidRPr="002E0716">
        <w:rPr>
          <w:rFonts w:eastAsia="Times New Roman" w:cs="Times New Roman"/>
          <w:color w:val="000000"/>
          <w:lang w:eastAsia="pl-PL"/>
        </w:rPr>
        <w:br/>
        <w:t>Przewiduje się pobranie ze złożonych katalogów elektronicznych informacji potrzebnych do sporządzenia ofert w ramach umowy ramowej/dyn</w:t>
      </w:r>
      <w:r>
        <w:rPr>
          <w:rFonts w:eastAsia="Times New Roman" w:cs="Times New Roman"/>
          <w:color w:val="000000"/>
          <w:lang w:eastAsia="pl-PL"/>
        </w:rPr>
        <w:t>amicznego systemu zakupów:</w:t>
      </w:r>
      <w:r w:rsidRPr="002E0716">
        <w:rPr>
          <w:rFonts w:eastAsia="Times New Roman" w:cs="Times New Roman"/>
          <w:color w:val="000000"/>
          <w:lang w:eastAsia="pl-PL"/>
        </w:rPr>
        <w:br/>
      </w:r>
      <w:r w:rsidRPr="002E0716">
        <w:rPr>
          <w:rFonts w:eastAsia="Times New Roman" w:cs="Times New Roman"/>
          <w:b/>
          <w:bCs/>
          <w:color w:val="000000"/>
          <w:lang w:eastAsia="pl-PL"/>
        </w:rPr>
        <w:t>IV.1.8) Aukcja elektroniczna</w:t>
      </w:r>
      <w:r w:rsidRPr="002E0716">
        <w:rPr>
          <w:rFonts w:eastAsia="Times New Roman" w:cs="Times New Roman"/>
          <w:color w:val="000000"/>
          <w:lang w:eastAsia="pl-PL"/>
        </w:rPr>
        <w:br/>
      </w:r>
      <w:r w:rsidRPr="002E0716">
        <w:rPr>
          <w:rFonts w:eastAsia="Times New Roman" w:cs="Times New Roman"/>
          <w:b/>
          <w:bCs/>
          <w:color w:val="000000"/>
          <w:lang w:eastAsia="pl-PL"/>
        </w:rPr>
        <w:t>Przewidziane jest przeprowadzenie aukcji elektronicznej </w:t>
      </w:r>
      <w:r w:rsidRPr="002E0716">
        <w:rPr>
          <w:rFonts w:eastAsia="Times New Roman" w:cs="Times New Roman"/>
          <w:i/>
          <w:iCs/>
          <w:color w:val="000000"/>
          <w:lang w:eastAsia="pl-PL"/>
        </w:rPr>
        <w:t>(przetarg nieograniczony, przetarg ograniczony, negocjacje z ogłoszeniem) </w:t>
      </w:r>
      <w:r w:rsidRPr="002E0716">
        <w:rPr>
          <w:rFonts w:eastAsia="Times New Roman" w:cs="Times New Roman"/>
          <w:color w:val="000000"/>
          <w:lang w:eastAsia="pl-PL"/>
        </w:rPr>
        <w:t>Nie</w:t>
      </w:r>
      <w:r w:rsidRPr="002E0716">
        <w:rPr>
          <w:rFonts w:eastAsia="Times New Roman" w:cs="Times New Roman"/>
          <w:color w:val="000000"/>
          <w:lang w:eastAsia="pl-PL"/>
        </w:rPr>
        <w:br/>
        <w:t xml:space="preserve">Należy podać adres strony internetowej, na której aukcja będzie </w:t>
      </w:r>
      <w:r>
        <w:rPr>
          <w:rFonts w:eastAsia="Times New Roman" w:cs="Times New Roman"/>
          <w:color w:val="000000"/>
          <w:lang w:eastAsia="pl-PL"/>
        </w:rPr>
        <w:t>prowadzona:</w:t>
      </w:r>
      <w:r w:rsidRPr="002E0716">
        <w:rPr>
          <w:rFonts w:eastAsia="Times New Roman" w:cs="Times New Roman"/>
          <w:color w:val="000000"/>
          <w:lang w:eastAsia="pl-PL"/>
        </w:rPr>
        <w:br/>
      </w:r>
      <w:r w:rsidRPr="002E0716">
        <w:rPr>
          <w:rFonts w:eastAsia="Times New Roman" w:cs="Times New Roman"/>
          <w:b/>
          <w:bCs/>
          <w:color w:val="000000"/>
          <w:lang w:eastAsia="pl-PL"/>
        </w:rPr>
        <w:t>Należy wskazać elementy, których wartości będą przedmiotem aukcji elektronicznej:</w:t>
      </w:r>
      <w:r w:rsidRPr="002E0716">
        <w:rPr>
          <w:rFonts w:eastAsia="Times New Roman" w:cs="Times New Roman"/>
          <w:color w:val="000000"/>
          <w:lang w:eastAsia="pl-PL"/>
        </w:rPr>
        <w:br/>
      </w:r>
      <w:r w:rsidRPr="002E0716">
        <w:rPr>
          <w:rFonts w:eastAsia="Times New Roman" w:cs="Times New Roman"/>
          <w:b/>
          <w:bCs/>
          <w:color w:val="000000"/>
          <w:lang w:eastAsia="pl-PL"/>
        </w:rPr>
        <w:t>Przewiduje się ograniczenia co do przedstawionych wartości, wynikające z opisu przedmiotu zamówienia:</w:t>
      </w:r>
      <w:r w:rsidRPr="002E0716">
        <w:rPr>
          <w:rFonts w:eastAsia="Times New Roman" w:cs="Times New Roman"/>
          <w:color w:val="000000"/>
          <w:lang w:eastAsia="pl-PL"/>
        </w:rPr>
        <w:br/>
        <w:t>Należy podać, które informacje zostaną udostępnione wykonawcom w trakcie aukcji elektronicznej oraz jaki będzie termin ich udostępnienia:</w:t>
      </w:r>
      <w:r w:rsidRPr="002E0716">
        <w:rPr>
          <w:rFonts w:eastAsia="Times New Roman" w:cs="Times New Roman"/>
          <w:color w:val="000000"/>
          <w:lang w:eastAsia="pl-PL"/>
        </w:rPr>
        <w:br/>
        <w:t>Informacje dotyczące przebiegu aukcji elektronicznej:</w:t>
      </w:r>
      <w:r w:rsidRPr="002E0716">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w:t>
      </w:r>
      <w:r w:rsidRPr="002E0716">
        <w:rPr>
          <w:rFonts w:eastAsia="Times New Roman" w:cs="Times New Roman"/>
          <w:color w:val="000000"/>
          <w:lang w:eastAsia="pl-PL"/>
        </w:rPr>
        <w:br/>
        <w:t>Informacje dotyczące wykorzystywanego sprzętu elektronicznego, rozwiązań i specyfikacji technicznych w zakresie połączeń:</w:t>
      </w:r>
      <w:r w:rsidRPr="002E0716">
        <w:rPr>
          <w:rFonts w:eastAsia="Times New Roman" w:cs="Times New Roman"/>
          <w:color w:val="000000"/>
          <w:lang w:eastAsia="pl-PL"/>
        </w:rPr>
        <w:br/>
        <w:t>Wymagania dotyczące rejestracji i identyfikacji wykonawców w aukcji elektronicznej:</w:t>
      </w:r>
      <w:r w:rsidRPr="002E0716">
        <w:rPr>
          <w:rFonts w:eastAsia="Times New Roman" w:cs="Times New Roman"/>
          <w:color w:val="000000"/>
          <w:lang w:eastAsia="pl-PL"/>
        </w:rPr>
        <w:br/>
        <w:t>Informacje o liczbie etapów aukcji elektronicznej i czasie ich trwania: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br/>
        <w:t>Czas trwania:</w:t>
      </w:r>
      <w:r w:rsidRPr="002E0716">
        <w:rPr>
          <w:rFonts w:eastAsia="Times New Roman" w:cs="Times New Roman"/>
          <w:color w:val="000000"/>
          <w:lang w:eastAsia="pl-PL"/>
        </w:rPr>
        <w:br/>
      </w:r>
      <w:r w:rsidRPr="002E0716">
        <w:rPr>
          <w:rFonts w:eastAsia="Times New Roman" w:cs="Times New Roman"/>
          <w:color w:val="000000"/>
          <w:lang w:eastAsia="pl-PL"/>
        </w:rPr>
        <w:br/>
        <w:t>Czy wykonawcy, którzy nie złożyli nowych postąpień, zostaną zakwalifikowani do następnego etapu:</w:t>
      </w:r>
      <w:r w:rsidRPr="002E0716">
        <w:rPr>
          <w:rFonts w:eastAsia="Times New Roman" w:cs="Times New Roman"/>
          <w:color w:val="000000"/>
          <w:lang w:eastAsia="pl-PL"/>
        </w:rPr>
        <w:br/>
      </w:r>
      <w:r w:rsidRPr="002E0716">
        <w:rPr>
          <w:rFonts w:eastAsia="Times New Roman" w:cs="Times New Roman"/>
          <w:color w:val="000000"/>
          <w:lang w:eastAsia="pl-PL"/>
        </w:rPr>
        <w:lastRenderedPageBreak/>
        <w:t>Warunki za</w:t>
      </w:r>
      <w:r>
        <w:rPr>
          <w:rFonts w:eastAsia="Times New Roman" w:cs="Times New Roman"/>
          <w:color w:val="000000"/>
          <w:lang w:eastAsia="pl-PL"/>
        </w:rPr>
        <w:t>mknięcia aukcji elektronicznej:</w:t>
      </w:r>
      <w:r w:rsidRPr="002E0716">
        <w:rPr>
          <w:rFonts w:eastAsia="Times New Roman" w:cs="Times New Roman"/>
          <w:color w:val="000000"/>
          <w:lang w:eastAsia="pl-PL"/>
        </w:rPr>
        <w:br/>
      </w:r>
      <w:r w:rsidRPr="002E0716">
        <w:rPr>
          <w:rFonts w:eastAsia="Times New Roman" w:cs="Times New Roman"/>
          <w:b/>
          <w:bCs/>
          <w:color w:val="000000"/>
          <w:lang w:eastAsia="pl-PL"/>
        </w:rPr>
        <w:t>IV.2) KRYTERIA OCENY OFERT</w:t>
      </w:r>
      <w:r w:rsidRPr="002E0716">
        <w:rPr>
          <w:rFonts w:eastAsia="Times New Roman" w:cs="Times New Roman"/>
          <w:color w:val="000000"/>
          <w:lang w:eastAsia="pl-PL"/>
        </w:rPr>
        <w:br/>
      </w:r>
      <w:r w:rsidRPr="002E0716">
        <w:rPr>
          <w:rFonts w:eastAsia="Times New Roman" w:cs="Times New Roman"/>
          <w:b/>
          <w:bCs/>
          <w:color w:val="000000"/>
          <w:lang w:eastAsia="pl-PL"/>
        </w:rPr>
        <w:t>IV.2.1) Kryteria oceny ofert:</w:t>
      </w:r>
      <w:r w:rsidRPr="002E0716">
        <w:rPr>
          <w:rFonts w:eastAsia="Times New Roman" w:cs="Times New Roman"/>
          <w:color w:val="000000"/>
          <w:lang w:eastAsia="pl-PL"/>
        </w:rPr>
        <w:br/>
      </w:r>
      <w:r w:rsidRPr="002E0716">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619"/>
        <w:gridCol w:w="919"/>
      </w:tblGrid>
      <w:tr w:rsidR="002E0716" w:rsidRPr="002E0716" w:rsidTr="002E0716">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Znaczenie</w:t>
            </w:r>
          </w:p>
        </w:tc>
      </w:tr>
      <w:tr w:rsidR="002E0716" w:rsidRPr="002E0716" w:rsidTr="002E0716">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80,00</w:t>
            </w:r>
          </w:p>
        </w:tc>
      </w:tr>
      <w:tr w:rsidR="002E0716" w:rsidRPr="002E0716" w:rsidTr="002E0716">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Termin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E0716" w:rsidRPr="002E0716" w:rsidRDefault="002E0716" w:rsidP="002E0716">
            <w:pPr>
              <w:spacing w:after="0" w:line="240" w:lineRule="auto"/>
              <w:rPr>
                <w:rFonts w:eastAsia="Times New Roman" w:cs="Times New Roman"/>
                <w:lang w:eastAsia="pl-PL"/>
              </w:rPr>
            </w:pPr>
            <w:r w:rsidRPr="002E0716">
              <w:rPr>
                <w:rFonts w:eastAsia="Times New Roman" w:cs="Times New Roman"/>
                <w:lang w:eastAsia="pl-PL"/>
              </w:rPr>
              <w:t>40,00</w:t>
            </w:r>
          </w:p>
        </w:tc>
      </w:tr>
    </w:tbl>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br/>
      </w:r>
      <w:r w:rsidRPr="002E0716">
        <w:rPr>
          <w:rFonts w:eastAsia="Times New Roman" w:cs="Times New Roman"/>
          <w:b/>
          <w:bCs/>
          <w:color w:val="000000"/>
          <w:lang w:eastAsia="pl-PL"/>
        </w:rPr>
        <w:t xml:space="preserve">IV.2.3) Zastosowanie procedury, o której mowa w art. 24aa ust. 1 ustawy </w:t>
      </w:r>
      <w:proofErr w:type="spellStart"/>
      <w:r w:rsidRPr="002E0716">
        <w:rPr>
          <w:rFonts w:eastAsia="Times New Roman" w:cs="Times New Roman"/>
          <w:b/>
          <w:bCs/>
          <w:color w:val="000000"/>
          <w:lang w:eastAsia="pl-PL"/>
        </w:rPr>
        <w:t>Pzp</w:t>
      </w:r>
      <w:proofErr w:type="spellEnd"/>
      <w:r w:rsidRPr="002E0716">
        <w:rPr>
          <w:rFonts w:eastAsia="Times New Roman" w:cs="Times New Roman"/>
          <w:b/>
          <w:bCs/>
          <w:color w:val="000000"/>
          <w:lang w:eastAsia="pl-PL"/>
        </w:rPr>
        <w:t> </w:t>
      </w:r>
      <w:r w:rsidRPr="002E0716">
        <w:rPr>
          <w:rFonts w:eastAsia="Times New Roman" w:cs="Times New Roman"/>
          <w:color w:val="000000"/>
          <w:lang w:eastAsia="pl-PL"/>
        </w:rPr>
        <w:t>(przetarg nieograniczony)</w:t>
      </w:r>
      <w:r w:rsidRPr="002E0716">
        <w:rPr>
          <w:rFonts w:eastAsia="Times New Roman" w:cs="Times New Roman"/>
          <w:color w:val="000000"/>
          <w:lang w:eastAsia="pl-PL"/>
        </w:rPr>
        <w:br/>
        <w:t>Nie</w:t>
      </w:r>
      <w:r w:rsidRPr="002E0716">
        <w:rPr>
          <w:rFonts w:eastAsia="Times New Roman" w:cs="Times New Roman"/>
          <w:color w:val="000000"/>
          <w:lang w:eastAsia="pl-PL"/>
        </w:rPr>
        <w:br/>
      </w:r>
      <w:r w:rsidRPr="002E0716">
        <w:rPr>
          <w:rFonts w:eastAsia="Times New Roman" w:cs="Times New Roman"/>
          <w:b/>
          <w:bCs/>
          <w:color w:val="000000"/>
          <w:lang w:eastAsia="pl-PL"/>
        </w:rPr>
        <w:t>IV.3) Negocjacje z ogłoszeniem, dialog konkurencyjny, partnerstwo innowacyjne</w:t>
      </w:r>
      <w:r w:rsidRPr="002E0716">
        <w:rPr>
          <w:rFonts w:eastAsia="Times New Roman" w:cs="Times New Roman"/>
          <w:color w:val="000000"/>
          <w:lang w:eastAsia="pl-PL"/>
        </w:rPr>
        <w:br/>
      </w:r>
      <w:r w:rsidRPr="002E0716">
        <w:rPr>
          <w:rFonts w:eastAsia="Times New Roman" w:cs="Times New Roman"/>
          <w:b/>
          <w:bCs/>
          <w:color w:val="000000"/>
          <w:lang w:eastAsia="pl-PL"/>
        </w:rPr>
        <w:t>IV.3.1) Informacje na temat negocjacji z ogłoszeniem</w:t>
      </w:r>
      <w:r w:rsidRPr="002E0716">
        <w:rPr>
          <w:rFonts w:eastAsia="Times New Roman" w:cs="Times New Roman"/>
          <w:color w:val="000000"/>
          <w:lang w:eastAsia="pl-PL"/>
        </w:rPr>
        <w:br/>
        <w:t>Minimalne wymagania, które m</w:t>
      </w:r>
      <w:r>
        <w:rPr>
          <w:rFonts w:eastAsia="Times New Roman" w:cs="Times New Roman"/>
          <w:color w:val="000000"/>
          <w:lang w:eastAsia="pl-PL"/>
        </w:rPr>
        <w:t>uszą spełniać wszystkie oferty:</w:t>
      </w:r>
      <w:r w:rsidRPr="002E0716">
        <w:rPr>
          <w:rFonts w:eastAsia="Times New Roman" w:cs="Times New Roman"/>
          <w:color w:val="000000"/>
          <w:lang w:eastAsia="pl-PL"/>
        </w:rPr>
        <w:br/>
        <w:t>Przewidziane jest zastrzeżenie prawa do udzielenia zamówienia na podstawie ofert wstępnych bez przeprowadzenia negocjacji</w:t>
      </w:r>
      <w:r w:rsidRPr="002E0716">
        <w:rPr>
          <w:rFonts w:eastAsia="Times New Roman" w:cs="Times New Roman"/>
          <w:color w:val="000000"/>
          <w:lang w:eastAsia="pl-PL"/>
        </w:rPr>
        <w:br/>
        <w:t>Przewidziany jest podział negocjacji na etapy w celu ograniczenia liczby ofert:</w:t>
      </w:r>
      <w:r w:rsidRPr="002E0716">
        <w:rPr>
          <w:rFonts w:eastAsia="Times New Roman" w:cs="Times New Roman"/>
          <w:color w:val="000000"/>
          <w:lang w:eastAsia="pl-PL"/>
        </w:rPr>
        <w:br/>
        <w:t>Należy podać informacje na temat etapów ne</w:t>
      </w:r>
      <w:r>
        <w:rPr>
          <w:rFonts w:eastAsia="Times New Roman" w:cs="Times New Roman"/>
          <w:color w:val="000000"/>
          <w:lang w:eastAsia="pl-PL"/>
        </w:rPr>
        <w:t>gocjacji (w tym liczbę etapów):</w:t>
      </w:r>
      <w:r>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IV.3.2) Informacje na temat dialogu konkurencyjnego</w:t>
      </w:r>
      <w:r w:rsidRPr="002E0716">
        <w:rPr>
          <w:rFonts w:eastAsia="Times New Roman" w:cs="Times New Roman"/>
          <w:color w:val="000000"/>
          <w:lang w:eastAsia="pl-PL"/>
        </w:rPr>
        <w:br/>
        <w:t>Opis potrzeb i wymagań zamawiającego lub informacja o</w:t>
      </w:r>
      <w:r>
        <w:rPr>
          <w:rFonts w:eastAsia="Times New Roman" w:cs="Times New Roman"/>
          <w:color w:val="000000"/>
          <w:lang w:eastAsia="pl-PL"/>
        </w:rPr>
        <w:t xml:space="preserve"> sposobie uzyskania tego opisu:</w:t>
      </w:r>
      <w:r w:rsidRPr="002E0716">
        <w:rPr>
          <w:rFonts w:eastAsia="Times New Roman" w:cs="Times New Roman"/>
          <w:color w:val="000000"/>
          <w:lang w:eastAsia="pl-PL"/>
        </w:rPr>
        <w:br/>
        <w:t xml:space="preserve">Informacja o wysokości nagród dla wykonawców, którzy podczas dialogu konkurencyjnego przedstawili rozwiązania stanowiące podstawę do składania ofert, jeżeli </w:t>
      </w:r>
      <w:r>
        <w:rPr>
          <w:rFonts w:eastAsia="Times New Roman" w:cs="Times New Roman"/>
          <w:color w:val="000000"/>
          <w:lang w:eastAsia="pl-PL"/>
        </w:rPr>
        <w:t>zamawiający przewiduje nagrody:</w:t>
      </w:r>
      <w:r w:rsidRPr="002E0716">
        <w:rPr>
          <w:rFonts w:eastAsia="Times New Roman" w:cs="Times New Roman"/>
          <w:color w:val="000000"/>
          <w:lang w:eastAsia="pl-PL"/>
        </w:rPr>
        <w:br/>
        <w:t>Ws</w:t>
      </w:r>
      <w:r>
        <w:rPr>
          <w:rFonts w:eastAsia="Times New Roman" w:cs="Times New Roman"/>
          <w:color w:val="000000"/>
          <w:lang w:eastAsia="pl-PL"/>
        </w:rPr>
        <w:t>tępny harmonogram postępowania:</w:t>
      </w:r>
      <w:r w:rsidRPr="002E0716">
        <w:rPr>
          <w:rFonts w:eastAsia="Times New Roman" w:cs="Times New Roman"/>
          <w:color w:val="000000"/>
          <w:lang w:eastAsia="pl-PL"/>
        </w:rPr>
        <w:br/>
        <w:t>Podział dialogu na etapy w celu ograniczenia liczby rozwiązań:</w:t>
      </w:r>
      <w:r w:rsidRPr="002E0716">
        <w:rPr>
          <w:rFonts w:eastAsia="Times New Roman" w:cs="Times New Roman"/>
          <w:color w:val="000000"/>
          <w:lang w:eastAsia="pl-PL"/>
        </w:rPr>
        <w:br/>
        <w:t>Należy podać infor</w:t>
      </w:r>
      <w:r>
        <w:rPr>
          <w:rFonts w:eastAsia="Times New Roman" w:cs="Times New Roman"/>
          <w:color w:val="000000"/>
          <w:lang w:eastAsia="pl-PL"/>
        </w:rPr>
        <w:t>macje na temat etapów dialogu:</w:t>
      </w:r>
      <w:r>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IV.3.3) Informacje na temat partnerstwa innowacyjnego</w:t>
      </w:r>
      <w:r w:rsidRPr="002E0716">
        <w:rPr>
          <w:rFonts w:eastAsia="Times New Roman" w:cs="Times New Roman"/>
          <w:color w:val="000000"/>
          <w:lang w:eastAsia="pl-PL"/>
        </w:rPr>
        <w:br/>
        <w:t>Elementy opisu przedmiotu zamówienia definiujące minimalne wymagania, którym muszą odpowiadać wszystkie oferty:</w:t>
      </w:r>
      <w:r w:rsidRPr="002E0716">
        <w:rPr>
          <w:rFonts w:eastAsia="Times New Roman" w:cs="Times New Roman"/>
          <w:color w:val="000000"/>
          <w:lang w:eastAsia="pl-PL"/>
        </w:rPr>
        <w:br/>
      </w:r>
      <w:r w:rsidRPr="002E0716">
        <w:rPr>
          <w:rFonts w:eastAsia="Times New Roman" w:cs="Times New Roman"/>
          <w:color w:val="000000"/>
          <w:lang w:eastAsia="pl-PL"/>
        </w:rPr>
        <w:lastRenderedPageBreak/>
        <w:br/>
        <w:t>Podział negocjacji na etapy w celu ograniczeniu liczby ofert podlegających negocjacjom poprzez zastosowanie kryteriów oceny ofert wskazanych w specyfikacji</w:t>
      </w:r>
      <w:r>
        <w:rPr>
          <w:rFonts w:eastAsia="Times New Roman" w:cs="Times New Roman"/>
          <w:color w:val="000000"/>
          <w:lang w:eastAsia="pl-PL"/>
        </w:rPr>
        <w:t xml:space="preserve"> istotnych warunków zamówienia:</w:t>
      </w:r>
      <w:r>
        <w:rPr>
          <w:rFonts w:eastAsia="Times New Roman" w:cs="Times New Roman"/>
          <w:color w:val="000000"/>
          <w:lang w:eastAsia="pl-PL"/>
        </w:rPr>
        <w:br/>
        <w:t>Informacje dodatkowe:</w:t>
      </w:r>
      <w:r w:rsidRPr="002E0716">
        <w:rPr>
          <w:rFonts w:eastAsia="Times New Roman" w:cs="Times New Roman"/>
          <w:color w:val="000000"/>
          <w:lang w:eastAsia="pl-PL"/>
        </w:rPr>
        <w:br/>
      </w:r>
      <w:r w:rsidRPr="002E0716">
        <w:rPr>
          <w:rFonts w:eastAsia="Times New Roman" w:cs="Times New Roman"/>
          <w:b/>
          <w:bCs/>
          <w:color w:val="000000"/>
          <w:lang w:eastAsia="pl-PL"/>
        </w:rPr>
        <w:t>IV.4) Licytacja elektroniczna</w:t>
      </w:r>
      <w:r w:rsidRPr="002E0716">
        <w:rPr>
          <w:rFonts w:eastAsia="Times New Roman" w:cs="Times New Roman"/>
          <w:color w:val="000000"/>
          <w:lang w:eastAsia="pl-PL"/>
        </w:rPr>
        <w:br/>
        <w:t>Adres strony internetowej, na której będzie prowadzona licytacja elektroniczna:</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Adres strony internetowej, na której jest dostępny opis przedmiotu zamówienia w licytacji elektronicznej:</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Wymagania dotyczące rejestracji i identyfikacji wykonawców w licytacji elektronicznej, w tym wymagania techniczne urządzeń informatycznych:</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Sposób postępowania w toku licytacji elektronicznej, w tym określenie minimalnych wysokości postąpień:</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Informacje o liczbie etapów licytacji elektronicznej i czasie ich trwania:</w:t>
      </w:r>
    </w:p>
    <w:p w:rsidR="002E0716" w:rsidRPr="002E0716" w:rsidRDefault="002E0716" w:rsidP="002E0716">
      <w:pPr>
        <w:spacing w:after="0" w:line="450" w:lineRule="atLeast"/>
        <w:rPr>
          <w:rFonts w:eastAsia="Times New Roman" w:cs="Times New Roman"/>
          <w:color w:val="000000"/>
          <w:lang w:eastAsia="pl-PL"/>
        </w:rPr>
      </w:pPr>
      <w:r>
        <w:rPr>
          <w:rFonts w:eastAsia="Times New Roman" w:cs="Times New Roman"/>
          <w:color w:val="000000"/>
          <w:lang w:eastAsia="pl-PL"/>
        </w:rPr>
        <w:t>Czas trwania:</w:t>
      </w:r>
      <w:r w:rsidRPr="002E0716">
        <w:rPr>
          <w:rFonts w:eastAsia="Times New Roman" w:cs="Times New Roman"/>
          <w:color w:val="000000"/>
          <w:lang w:eastAsia="pl-PL"/>
        </w:rPr>
        <w:br/>
        <w:t>Wykonawcy, którzy nie złożyli nowych postąpień, zostaną zakwalifikowani do następnego etapu:</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Termin składania wniosków o dopuszczenie do udziału w licytacji elektronicznej:</w:t>
      </w:r>
      <w:r w:rsidRPr="002E0716">
        <w:rPr>
          <w:rFonts w:eastAsia="Times New Roman" w:cs="Times New Roman"/>
          <w:color w:val="000000"/>
          <w:lang w:eastAsia="pl-PL"/>
        </w:rPr>
        <w:br/>
        <w:t>Data: godzina:</w:t>
      </w:r>
      <w:r w:rsidRPr="002E0716">
        <w:rPr>
          <w:rFonts w:eastAsia="Times New Roman" w:cs="Times New Roman"/>
          <w:color w:val="000000"/>
          <w:lang w:eastAsia="pl-PL"/>
        </w:rPr>
        <w:br/>
        <w:t>Termin otwarcia licytacji elektronicznej:</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t>Termin i warunki zamknięcia licytacji elektronicznej:</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color w:val="000000"/>
          <w:lang w:eastAsia="pl-PL"/>
        </w:rPr>
        <w:br/>
        <w:t>Istotne dla stron postanowienia, które zostaną wprowadzone do treści zawieranej umowy w sprawie zamówienia publicznego, albo ogólne warunki umowy, albo wzór umowy:</w:t>
      </w:r>
      <w:bookmarkStart w:id="0" w:name="_GoBack"/>
      <w:bookmarkEnd w:id="0"/>
      <w:r w:rsidRPr="002E0716">
        <w:rPr>
          <w:rFonts w:eastAsia="Times New Roman" w:cs="Times New Roman"/>
          <w:color w:val="000000"/>
          <w:lang w:eastAsia="pl-PL"/>
        </w:rPr>
        <w:br/>
        <w:t>Wymagania dotyczące zabezpieczenia należytego wykonania umowy:</w:t>
      </w:r>
      <w:r w:rsidRPr="002E0716">
        <w:rPr>
          <w:rFonts w:eastAsia="Times New Roman" w:cs="Times New Roman"/>
          <w:color w:val="000000"/>
          <w:lang w:eastAsia="pl-PL"/>
        </w:rPr>
        <w:br/>
        <w:t>Informacje dodatkowe:</w:t>
      </w:r>
    </w:p>
    <w:p w:rsidR="002E0716" w:rsidRPr="002E0716" w:rsidRDefault="002E0716" w:rsidP="002E0716">
      <w:pPr>
        <w:spacing w:after="0" w:line="450" w:lineRule="atLeast"/>
        <w:rPr>
          <w:rFonts w:eastAsia="Times New Roman" w:cs="Times New Roman"/>
          <w:color w:val="000000"/>
          <w:lang w:eastAsia="pl-PL"/>
        </w:rPr>
      </w:pPr>
      <w:r w:rsidRPr="002E0716">
        <w:rPr>
          <w:rFonts w:eastAsia="Times New Roman" w:cs="Times New Roman"/>
          <w:b/>
          <w:bCs/>
          <w:color w:val="000000"/>
          <w:lang w:eastAsia="pl-PL"/>
        </w:rPr>
        <w:t>IV.5) ZMIANA UMOWY</w:t>
      </w:r>
      <w:r w:rsidRPr="002E0716">
        <w:rPr>
          <w:rFonts w:eastAsia="Times New Roman" w:cs="Times New Roman"/>
          <w:color w:val="000000"/>
          <w:lang w:eastAsia="pl-PL"/>
        </w:rPr>
        <w:br/>
      </w:r>
      <w:r w:rsidRPr="002E0716">
        <w:rPr>
          <w:rFonts w:eastAsia="Times New Roman" w:cs="Times New Roman"/>
          <w:b/>
          <w:bCs/>
          <w:color w:val="000000"/>
          <w:lang w:eastAsia="pl-PL"/>
        </w:rPr>
        <w:t>Przewiduje się istotne zmiany postanowień zawartej umowy w stosunku do treści oferty, na podstawie której dokonano wyboru wykonawcy:</w:t>
      </w:r>
      <w:r w:rsidRPr="002E0716">
        <w:rPr>
          <w:rFonts w:eastAsia="Times New Roman" w:cs="Times New Roman"/>
          <w:color w:val="000000"/>
          <w:lang w:eastAsia="pl-PL"/>
        </w:rPr>
        <w:t> Tak</w:t>
      </w:r>
      <w:r w:rsidRPr="002E0716">
        <w:rPr>
          <w:rFonts w:eastAsia="Times New Roman" w:cs="Times New Roman"/>
          <w:color w:val="000000"/>
          <w:lang w:eastAsia="pl-PL"/>
        </w:rPr>
        <w:br/>
        <w:t>Należy wskazać zakres, charakter zmian oraz warunki wprowadzenia zmian:</w:t>
      </w:r>
      <w:r w:rsidRPr="002E0716">
        <w:rPr>
          <w:rFonts w:eastAsia="Times New Roman" w:cs="Times New Roman"/>
          <w:color w:val="000000"/>
          <w:lang w:eastAsia="pl-PL"/>
        </w:rPr>
        <w:br/>
        <w:t xml:space="preserve">1. W przypadku rezygnacji przez Zamawiającego z części prac składających się na przedmiot zamówienia (w tym: prac projektowych lub kosztorysowych wynagrodzenie Wykonawcy zostanie odpowiednio obniżone o wartość tych prac. 2. Zamawiający dopuszcza możliwość zmiany terminu </w:t>
      </w:r>
      <w:r w:rsidRPr="002E0716">
        <w:rPr>
          <w:rFonts w:eastAsia="Times New Roman" w:cs="Times New Roman"/>
          <w:color w:val="000000"/>
          <w:lang w:eastAsia="pl-PL"/>
        </w:rPr>
        <w:lastRenderedPageBreak/>
        <w:t xml:space="preserve">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3) zmiany zakresu projektowania przez inwestora może spowodować przesunięcie terminu zakończenia umowy; 3. 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ustawy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w celu wykazania spełniania warunków udziału w postępowaniu, o których mowa w art. 22 ust. 1 ustawy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xml:space="preserve">,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w:t>
      </w:r>
      <w:r w:rsidRPr="002E0716">
        <w:rPr>
          <w:rFonts w:eastAsia="Times New Roman" w:cs="Times New Roman"/>
          <w:color w:val="000000"/>
          <w:lang w:eastAsia="pl-PL"/>
        </w:rPr>
        <w:lastRenderedPageBreak/>
        <w:t xml:space="preserve">określonej pierwotnie w umowie, 2) zostały spełnione łącznie następujące warunki: a) konieczność zmiany umowy spowodowana jest okolicznościami, których Zamawiający, działając z należytą starannością, nie mógł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w:t>
      </w:r>
      <w:proofErr w:type="spellStart"/>
      <w:r w:rsidRPr="002E0716">
        <w:rPr>
          <w:rFonts w:eastAsia="Times New Roman" w:cs="Times New Roman"/>
          <w:color w:val="000000"/>
          <w:lang w:eastAsia="pl-PL"/>
        </w:rPr>
        <w:t>Pzp</w:t>
      </w:r>
      <w:proofErr w:type="spellEnd"/>
      <w:r w:rsidRPr="002E0716">
        <w:rPr>
          <w:rFonts w:eastAsia="Times New Roman" w:cs="Times New Roman"/>
          <w:color w:val="000000"/>
          <w:lang w:eastAsia="pl-PL"/>
        </w:rPr>
        <w:t>., 5) łączna wartość zmian jest mniejsza niż kwoty określone w przepisach wydanych na podstawie art. 11 ust. 8 ustawy Prawo zamówień publicznych i jest mniejsza niż 10 % wartości zamówienia określonej pierwotnie w umowie.</w:t>
      </w:r>
      <w:r w:rsidRPr="002E0716">
        <w:rPr>
          <w:rFonts w:eastAsia="Times New Roman" w:cs="Times New Roman"/>
          <w:color w:val="000000"/>
          <w:lang w:eastAsia="pl-PL"/>
        </w:rPr>
        <w:br/>
      </w:r>
      <w:r w:rsidRPr="002E0716">
        <w:rPr>
          <w:rFonts w:eastAsia="Times New Roman" w:cs="Times New Roman"/>
          <w:b/>
          <w:bCs/>
          <w:color w:val="000000"/>
          <w:lang w:eastAsia="pl-PL"/>
        </w:rPr>
        <w:t>IV.6) INFORMACJE ADMINISTRACYJNE</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IV.6.1) Sposób udostępniania informacji o charakterze poufnym </w:t>
      </w:r>
      <w:r w:rsidRPr="002E0716">
        <w:rPr>
          <w:rFonts w:eastAsia="Times New Roman" w:cs="Times New Roman"/>
          <w:i/>
          <w:iCs/>
          <w:color w:val="000000"/>
          <w:lang w:eastAsia="pl-PL"/>
        </w:rPr>
        <w:t>(jeżeli dotyczy):</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Środki służące ochronie informacji o charakterze poufnym</w:t>
      </w:r>
      <w:r w:rsidRPr="002E0716">
        <w:rPr>
          <w:rFonts w:eastAsia="Times New Roman" w:cs="Times New Roman"/>
          <w:color w:val="000000"/>
          <w:lang w:eastAsia="pl-PL"/>
        </w:rPr>
        <w:br/>
      </w:r>
      <w:r w:rsidRPr="002E0716">
        <w:rPr>
          <w:rFonts w:eastAsia="Times New Roman" w:cs="Times New Roman"/>
          <w:color w:val="000000"/>
          <w:lang w:eastAsia="pl-PL"/>
        </w:rPr>
        <w:br/>
      </w:r>
      <w:r w:rsidRPr="002E0716">
        <w:rPr>
          <w:rFonts w:eastAsia="Times New Roman" w:cs="Times New Roman"/>
          <w:b/>
          <w:bCs/>
          <w:color w:val="000000"/>
          <w:lang w:eastAsia="pl-PL"/>
        </w:rPr>
        <w:t>IV.6.2) Termin składania ofert lub wniosków o dopuszczenie do udziału w postępowaniu:</w:t>
      </w:r>
      <w:r w:rsidRPr="002E0716">
        <w:rPr>
          <w:rFonts w:eastAsia="Times New Roman" w:cs="Times New Roman"/>
          <w:color w:val="000000"/>
          <w:lang w:eastAsia="pl-PL"/>
        </w:rPr>
        <w:br/>
        <w:t>Data: 2019-10-11, godzina: 10:00,</w:t>
      </w:r>
      <w:r w:rsidRPr="002E0716">
        <w:rPr>
          <w:rFonts w:eastAsia="Times New Roman" w:cs="Times New Roman"/>
          <w:color w:val="000000"/>
          <w:lang w:eastAsia="pl-PL"/>
        </w:rPr>
        <w:br/>
        <w:t>Skrócenie terminu składania wniosków, ze względu na pilną potrzebę udzielenia zamówienia (przetarg nieograniczony, przetarg ograniczony, negocjacje z ogłoszeniem):</w:t>
      </w:r>
      <w:r w:rsidRPr="002E0716">
        <w:rPr>
          <w:rFonts w:eastAsia="Times New Roman" w:cs="Times New Roman"/>
          <w:color w:val="000000"/>
          <w:lang w:eastAsia="pl-PL"/>
        </w:rPr>
        <w:br/>
      </w:r>
      <w:r w:rsidRPr="002E0716">
        <w:rPr>
          <w:rFonts w:eastAsia="Times New Roman" w:cs="Times New Roman"/>
          <w:color w:val="000000"/>
          <w:lang w:eastAsia="pl-PL"/>
        </w:rPr>
        <w:br/>
        <w:t>Wskazać powody:</w:t>
      </w:r>
      <w:r w:rsidRPr="002E0716">
        <w:rPr>
          <w:rFonts w:eastAsia="Times New Roman" w:cs="Times New Roman"/>
          <w:color w:val="000000"/>
          <w:lang w:eastAsia="pl-PL"/>
        </w:rPr>
        <w:br/>
      </w:r>
      <w:r w:rsidRPr="002E0716">
        <w:rPr>
          <w:rFonts w:eastAsia="Times New Roman" w:cs="Times New Roman"/>
          <w:color w:val="000000"/>
          <w:lang w:eastAsia="pl-PL"/>
        </w:rPr>
        <w:br/>
        <w:t>Język lub języki, w jakich mogą być sporządzane oferty lub wnioski o dopuszczenie do udziału w postępowaniu</w:t>
      </w:r>
      <w:r w:rsidRPr="002E0716">
        <w:rPr>
          <w:rFonts w:eastAsia="Times New Roman" w:cs="Times New Roman"/>
          <w:color w:val="000000"/>
          <w:lang w:eastAsia="pl-PL"/>
        </w:rPr>
        <w:br/>
        <w:t>&gt;</w:t>
      </w:r>
      <w:r w:rsidRPr="002E0716">
        <w:rPr>
          <w:rFonts w:eastAsia="Times New Roman" w:cs="Times New Roman"/>
          <w:color w:val="000000"/>
          <w:lang w:eastAsia="pl-PL"/>
        </w:rPr>
        <w:br/>
      </w:r>
      <w:r w:rsidRPr="002E0716">
        <w:rPr>
          <w:rFonts w:eastAsia="Times New Roman" w:cs="Times New Roman"/>
          <w:b/>
          <w:bCs/>
          <w:color w:val="000000"/>
          <w:lang w:eastAsia="pl-PL"/>
        </w:rPr>
        <w:t>IV.6.3) Termin związania ofertą: </w:t>
      </w:r>
      <w:r w:rsidRPr="002E0716">
        <w:rPr>
          <w:rFonts w:eastAsia="Times New Roman" w:cs="Times New Roman"/>
          <w:color w:val="000000"/>
          <w:lang w:eastAsia="pl-PL"/>
        </w:rPr>
        <w:t>do: okres w dniach: 30 (od ostatecznego terminu składania ofert)</w:t>
      </w:r>
      <w:r w:rsidRPr="002E0716">
        <w:rPr>
          <w:rFonts w:eastAsia="Times New Roman" w:cs="Times New Roman"/>
          <w:color w:val="000000"/>
          <w:lang w:eastAsia="pl-PL"/>
        </w:rPr>
        <w:br/>
      </w:r>
      <w:r w:rsidRPr="002E0716">
        <w:rPr>
          <w:rFonts w:eastAsia="Times New Roman" w:cs="Times New Roman"/>
          <w:b/>
          <w:bCs/>
          <w:color w:val="000000"/>
          <w:lang w:eastAsia="pl-PL"/>
        </w:rPr>
        <w:t xml:space="preserve">IV.6.4) Przewiduje się unieważnienie postępowania o udzielenie zamówienia, w przypadku </w:t>
      </w:r>
      <w:r w:rsidRPr="002E0716">
        <w:rPr>
          <w:rFonts w:eastAsia="Times New Roman" w:cs="Times New Roman"/>
          <w:b/>
          <w:bCs/>
          <w:color w:val="000000"/>
          <w:lang w:eastAsia="pl-PL"/>
        </w:rPr>
        <w:lastRenderedPageBreak/>
        <w:t>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2E0716">
        <w:rPr>
          <w:rFonts w:eastAsia="Times New Roman" w:cs="Times New Roman"/>
          <w:color w:val="000000"/>
          <w:lang w:eastAsia="pl-PL"/>
        </w:rPr>
        <w:t> Nie</w:t>
      </w:r>
      <w:r w:rsidRPr="002E0716">
        <w:rPr>
          <w:rFonts w:eastAsia="Times New Roman" w:cs="Times New Roman"/>
          <w:color w:val="000000"/>
          <w:lang w:eastAsia="pl-PL"/>
        </w:rPr>
        <w:br/>
      </w:r>
      <w:r w:rsidRPr="002E0716">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2E0716">
        <w:rPr>
          <w:rFonts w:eastAsia="Times New Roman" w:cs="Times New Roman"/>
          <w:color w:val="000000"/>
          <w:lang w:eastAsia="pl-PL"/>
        </w:rPr>
        <w:t> Nie</w:t>
      </w:r>
    </w:p>
    <w:p w:rsidR="00893176" w:rsidRPr="002E0716" w:rsidRDefault="00893176"/>
    <w:sectPr w:rsidR="00893176" w:rsidRPr="002E07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716"/>
    <w:rsid w:val="002E0716"/>
    <w:rsid w:val="008931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8EBA2"/>
  <w15:chartTrackingRefBased/>
  <w15:docId w15:val="{3AC1C55B-C565-421C-A56E-4FE10512B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812764">
      <w:bodyDiv w:val="1"/>
      <w:marLeft w:val="0"/>
      <w:marRight w:val="0"/>
      <w:marTop w:val="0"/>
      <w:marBottom w:val="0"/>
      <w:divBdr>
        <w:top w:val="none" w:sz="0" w:space="0" w:color="auto"/>
        <w:left w:val="none" w:sz="0" w:space="0" w:color="auto"/>
        <w:bottom w:val="none" w:sz="0" w:space="0" w:color="auto"/>
        <w:right w:val="none" w:sz="0" w:space="0" w:color="auto"/>
      </w:divBdr>
      <w:divsChild>
        <w:div w:id="1648045881">
          <w:marLeft w:val="0"/>
          <w:marRight w:val="0"/>
          <w:marTop w:val="0"/>
          <w:marBottom w:val="0"/>
          <w:divBdr>
            <w:top w:val="none" w:sz="0" w:space="0" w:color="auto"/>
            <w:left w:val="none" w:sz="0" w:space="0" w:color="auto"/>
            <w:bottom w:val="none" w:sz="0" w:space="0" w:color="auto"/>
            <w:right w:val="none" w:sz="0" w:space="0" w:color="auto"/>
          </w:divBdr>
          <w:divsChild>
            <w:div w:id="556359868">
              <w:marLeft w:val="0"/>
              <w:marRight w:val="0"/>
              <w:marTop w:val="0"/>
              <w:marBottom w:val="0"/>
              <w:divBdr>
                <w:top w:val="none" w:sz="0" w:space="0" w:color="auto"/>
                <w:left w:val="none" w:sz="0" w:space="0" w:color="auto"/>
                <w:bottom w:val="none" w:sz="0" w:space="0" w:color="auto"/>
                <w:right w:val="none" w:sz="0" w:space="0" w:color="auto"/>
              </w:divBdr>
            </w:div>
            <w:div w:id="510412330">
              <w:marLeft w:val="0"/>
              <w:marRight w:val="0"/>
              <w:marTop w:val="0"/>
              <w:marBottom w:val="0"/>
              <w:divBdr>
                <w:top w:val="none" w:sz="0" w:space="0" w:color="auto"/>
                <w:left w:val="none" w:sz="0" w:space="0" w:color="auto"/>
                <w:bottom w:val="none" w:sz="0" w:space="0" w:color="auto"/>
                <w:right w:val="none" w:sz="0" w:space="0" w:color="auto"/>
              </w:divBdr>
            </w:div>
            <w:div w:id="1577477872">
              <w:marLeft w:val="0"/>
              <w:marRight w:val="0"/>
              <w:marTop w:val="0"/>
              <w:marBottom w:val="0"/>
              <w:divBdr>
                <w:top w:val="none" w:sz="0" w:space="0" w:color="auto"/>
                <w:left w:val="none" w:sz="0" w:space="0" w:color="auto"/>
                <w:bottom w:val="none" w:sz="0" w:space="0" w:color="auto"/>
                <w:right w:val="none" w:sz="0" w:space="0" w:color="auto"/>
              </w:divBdr>
              <w:divsChild>
                <w:div w:id="1271402239">
                  <w:marLeft w:val="0"/>
                  <w:marRight w:val="0"/>
                  <w:marTop w:val="0"/>
                  <w:marBottom w:val="0"/>
                  <w:divBdr>
                    <w:top w:val="none" w:sz="0" w:space="0" w:color="auto"/>
                    <w:left w:val="none" w:sz="0" w:space="0" w:color="auto"/>
                    <w:bottom w:val="none" w:sz="0" w:space="0" w:color="auto"/>
                    <w:right w:val="none" w:sz="0" w:space="0" w:color="auto"/>
                  </w:divBdr>
                </w:div>
              </w:divsChild>
            </w:div>
            <w:div w:id="381366884">
              <w:marLeft w:val="0"/>
              <w:marRight w:val="0"/>
              <w:marTop w:val="0"/>
              <w:marBottom w:val="0"/>
              <w:divBdr>
                <w:top w:val="none" w:sz="0" w:space="0" w:color="auto"/>
                <w:left w:val="none" w:sz="0" w:space="0" w:color="auto"/>
                <w:bottom w:val="none" w:sz="0" w:space="0" w:color="auto"/>
                <w:right w:val="none" w:sz="0" w:space="0" w:color="auto"/>
              </w:divBdr>
              <w:divsChild>
                <w:div w:id="932781489">
                  <w:marLeft w:val="0"/>
                  <w:marRight w:val="0"/>
                  <w:marTop w:val="0"/>
                  <w:marBottom w:val="0"/>
                  <w:divBdr>
                    <w:top w:val="none" w:sz="0" w:space="0" w:color="auto"/>
                    <w:left w:val="none" w:sz="0" w:space="0" w:color="auto"/>
                    <w:bottom w:val="none" w:sz="0" w:space="0" w:color="auto"/>
                    <w:right w:val="none" w:sz="0" w:space="0" w:color="auto"/>
                  </w:divBdr>
                </w:div>
              </w:divsChild>
            </w:div>
            <w:div w:id="188447358">
              <w:marLeft w:val="0"/>
              <w:marRight w:val="0"/>
              <w:marTop w:val="0"/>
              <w:marBottom w:val="0"/>
              <w:divBdr>
                <w:top w:val="none" w:sz="0" w:space="0" w:color="auto"/>
                <w:left w:val="none" w:sz="0" w:space="0" w:color="auto"/>
                <w:bottom w:val="none" w:sz="0" w:space="0" w:color="auto"/>
                <w:right w:val="none" w:sz="0" w:space="0" w:color="auto"/>
              </w:divBdr>
              <w:divsChild>
                <w:div w:id="880753133">
                  <w:marLeft w:val="0"/>
                  <w:marRight w:val="0"/>
                  <w:marTop w:val="0"/>
                  <w:marBottom w:val="0"/>
                  <w:divBdr>
                    <w:top w:val="none" w:sz="0" w:space="0" w:color="auto"/>
                    <w:left w:val="none" w:sz="0" w:space="0" w:color="auto"/>
                    <w:bottom w:val="none" w:sz="0" w:space="0" w:color="auto"/>
                    <w:right w:val="none" w:sz="0" w:space="0" w:color="auto"/>
                  </w:divBdr>
                </w:div>
                <w:div w:id="1194686607">
                  <w:marLeft w:val="0"/>
                  <w:marRight w:val="0"/>
                  <w:marTop w:val="0"/>
                  <w:marBottom w:val="0"/>
                  <w:divBdr>
                    <w:top w:val="none" w:sz="0" w:space="0" w:color="auto"/>
                    <w:left w:val="none" w:sz="0" w:space="0" w:color="auto"/>
                    <w:bottom w:val="none" w:sz="0" w:space="0" w:color="auto"/>
                    <w:right w:val="none" w:sz="0" w:space="0" w:color="auto"/>
                  </w:divBdr>
                </w:div>
                <w:div w:id="611086080">
                  <w:marLeft w:val="0"/>
                  <w:marRight w:val="0"/>
                  <w:marTop w:val="0"/>
                  <w:marBottom w:val="0"/>
                  <w:divBdr>
                    <w:top w:val="none" w:sz="0" w:space="0" w:color="auto"/>
                    <w:left w:val="none" w:sz="0" w:space="0" w:color="auto"/>
                    <w:bottom w:val="none" w:sz="0" w:space="0" w:color="auto"/>
                    <w:right w:val="none" w:sz="0" w:space="0" w:color="auto"/>
                  </w:divBdr>
                </w:div>
                <w:div w:id="2096780251">
                  <w:marLeft w:val="0"/>
                  <w:marRight w:val="0"/>
                  <w:marTop w:val="0"/>
                  <w:marBottom w:val="0"/>
                  <w:divBdr>
                    <w:top w:val="none" w:sz="0" w:space="0" w:color="auto"/>
                    <w:left w:val="none" w:sz="0" w:space="0" w:color="auto"/>
                    <w:bottom w:val="none" w:sz="0" w:space="0" w:color="auto"/>
                    <w:right w:val="none" w:sz="0" w:space="0" w:color="auto"/>
                  </w:divBdr>
                </w:div>
              </w:divsChild>
            </w:div>
            <w:div w:id="378483111">
              <w:marLeft w:val="0"/>
              <w:marRight w:val="0"/>
              <w:marTop w:val="0"/>
              <w:marBottom w:val="0"/>
              <w:divBdr>
                <w:top w:val="none" w:sz="0" w:space="0" w:color="auto"/>
                <w:left w:val="none" w:sz="0" w:space="0" w:color="auto"/>
                <w:bottom w:val="none" w:sz="0" w:space="0" w:color="auto"/>
                <w:right w:val="none" w:sz="0" w:space="0" w:color="auto"/>
              </w:divBdr>
              <w:divsChild>
                <w:div w:id="1623267454">
                  <w:marLeft w:val="0"/>
                  <w:marRight w:val="0"/>
                  <w:marTop w:val="0"/>
                  <w:marBottom w:val="0"/>
                  <w:divBdr>
                    <w:top w:val="none" w:sz="0" w:space="0" w:color="auto"/>
                    <w:left w:val="none" w:sz="0" w:space="0" w:color="auto"/>
                    <w:bottom w:val="none" w:sz="0" w:space="0" w:color="auto"/>
                    <w:right w:val="none" w:sz="0" w:space="0" w:color="auto"/>
                  </w:divBdr>
                </w:div>
                <w:div w:id="773793794">
                  <w:marLeft w:val="0"/>
                  <w:marRight w:val="0"/>
                  <w:marTop w:val="0"/>
                  <w:marBottom w:val="0"/>
                  <w:divBdr>
                    <w:top w:val="none" w:sz="0" w:space="0" w:color="auto"/>
                    <w:left w:val="none" w:sz="0" w:space="0" w:color="auto"/>
                    <w:bottom w:val="none" w:sz="0" w:space="0" w:color="auto"/>
                    <w:right w:val="none" w:sz="0" w:space="0" w:color="auto"/>
                  </w:divBdr>
                </w:div>
                <w:div w:id="1913852811">
                  <w:marLeft w:val="0"/>
                  <w:marRight w:val="0"/>
                  <w:marTop w:val="0"/>
                  <w:marBottom w:val="0"/>
                  <w:divBdr>
                    <w:top w:val="none" w:sz="0" w:space="0" w:color="auto"/>
                    <w:left w:val="none" w:sz="0" w:space="0" w:color="auto"/>
                    <w:bottom w:val="none" w:sz="0" w:space="0" w:color="auto"/>
                    <w:right w:val="none" w:sz="0" w:space="0" w:color="auto"/>
                  </w:divBdr>
                </w:div>
                <w:div w:id="1414357985">
                  <w:marLeft w:val="0"/>
                  <w:marRight w:val="0"/>
                  <w:marTop w:val="0"/>
                  <w:marBottom w:val="0"/>
                  <w:divBdr>
                    <w:top w:val="none" w:sz="0" w:space="0" w:color="auto"/>
                    <w:left w:val="none" w:sz="0" w:space="0" w:color="auto"/>
                    <w:bottom w:val="none" w:sz="0" w:space="0" w:color="auto"/>
                    <w:right w:val="none" w:sz="0" w:space="0" w:color="auto"/>
                  </w:divBdr>
                </w:div>
                <w:div w:id="1664049451">
                  <w:marLeft w:val="0"/>
                  <w:marRight w:val="0"/>
                  <w:marTop w:val="0"/>
                  <w:marBottom w:val="0"/>
                  <w:divBdr>
                    <w:top w:val="none" w:sz="0" w:space="0" w:color="auto"/>
                    <w:left w:val="none" w:sz="0" w:space="0" w:color="auto"/>
                    <w:bottom w:val="none" w:sz="0" w:space="0" w:color="auto"/>
                    <w:right w:val="none" w:sz="0" w:space="0" w:color="auto"/>
                  </w:divBdr>
                </w:div>
                <w:div w:id="1143279412">
                  <w:marLeft w:val="0"/>
                  <w:marRight w:val="0"/>
                  <w:marTop w:val="0"/>
                  <w:marBottom w:val="0"/>
                  <w:divBdr>
                    <w:top w:val="none" w:sz="0" w:space="0" w:color="auto"/>
                    <w:left w:val="none" w:sz="0" w:space="0" w:color="auto"/>
                    <w:bottom w:val="none" w:sz="0" w:space="0" w:color="auto"/>
                    <w:right w:val="none" w:sz="0" w:space="0" w:color="auto"/>
                  </w:divBdr>
                </w:div>
                <w:div w:id="1025442453">
                  <w:marLeft w:val="0"/>
                  <w:marRight w:val="0"/>
                  <w:marTop w:val="0"/>
                  <w:marBottom w:val="0"/>
                  <w:divBdr>
                    <w:top w:val="none" w:sz="0" w:space="0" w:color="auto"/>
                    <w:left w:val="none" w:sz="0" w:space="0" w:color="auto"/>
                    <w:bottom w:val="none" w:sz="0" w:space="0" w:color="auto"/>
                    <w:right w:val="none" w:sz="0" w:space="0" w:color="auto"/>
                  </w:divBdr>
                </w:div>
              </w:divsChild>
            </w:div>
            <w:div w:id="2073504989">
              <w:marLeft w:val="0"/>
              <w:marRight w:val="0"/>
              <w:marTop w:val="0"/>
              <w:marBottom w:val="0"/>
              <w:divBdr>
                <w:top w:val="none" w:sz="0" w:space="0" w:color="auto"/>
                <w:left w:val="none" w:sz="0" w:space="0" w:color="auto"/>
                <w:bottom w:val="none" w:sz="0" w:space="0" w:color="auto"/>
                <w:right w:val="none" w:sz="0" w:space="0" w:color="auto"/>
              </w:divBdr>
              <w:divsChild>
                <w:div w:id="1705397424">
                  <w:marLeft w:val="0"/>
                  <w:marRight w:val="0"/>
                  <w:marTop w:val="0"/>
                  <w:marBottom w:val="0"/>
                  <w:divBdr>
                    <w:top w:val="none" w:sz="0" w:space="0" w:color="auto"/>
                    <w:left w:val="none" w:sz="0" w:space="0" w:color="auto"/>
                    <w:bottom w:val="none" w:sz="0" w:space="0" w:color="auto"/>
                    <w:right w:val="none" w:sz="0" w:space="0" w:color="auto"/>
                  </w:divBdr>
                </w:div>
                <w:div w:id="1649825958">
                  <w:marLeft w:val="0"/>
                  <w:marRight w:val="0"/>
                  <w:marTop w:val="0"/>
                  <w:marBottom w:val="0"/>
                  <w:divBdr>
                    <w:top w:val="none" w:sz="0" w:space="0" w:color="auto"/>
                    <w:left w:val="none" w:sz="0" w:space="0" w:color="auto"/>
                    <w:bottom w:val="none" w:sz="0" w:space="0" w:color="auto"/>
                    <w:right w:val="none" w:sz="0" w:space="0" w:color="auto"/>
                  </w:divBdr>
                </w:div>
              </w:divsChild>
            </w:div>
            <w:div w:id="909583840">
              <w:marLeft w:val="0"/>
              <w:marRight w:val="0"/>
              <w:marTop w:val="0"/>
              <w:marBottom w:val="0"/>
              <w:divBdr>
                <w:top w:val="none" w:sz="0" w:space="0" w:color="auto"/>
                <w:left w:val="none" w:sz="0" w:space="0" w:color="auto"/>
                <w:bottom w:val="none" w:sz="0" w:space="0" w:color="auto"/>
                <w:right w:val="none" w:sz="0" w:space="0" w:color="auto"/>
              </w:divBdr>
              <w:divsChild>
                <w:div w:id="973486205">
                  <w:marLeft w:val="0"/>
                  <w:marRight w:val="0"/>
                  <w:marTop w:val="0"/>
                  <w:marBottom w:val="0"/>
                  <w:divBdr>
                    <w:top w:val="none" w:sz="0" w:space="0" w:color="auto"/>
                    <w:left w:val="none" w:sz="0" w:space="0" w:color="auto"/>
                    <w:bottom w:val="none" w:sz="0" w:space="0" w:color="auto"/>
                    <w:right w:val="none" w:sz="0" w:space="0" w:color="auto"/>
                  </w:divBdr>
                </w:div>
                <w:div w:id="935360919">
                  <w:marLeft w:val="0"/>
                  <w:marRight w:val="0"/>
                  <w:marTop w:val="0"/>
                  <w:marBottom w:val="0"/>
                  <w:divBdr>
                    <w:top w:val="none" w:sz="0" w:space="0" w:color="auto"/>
                    <w:left w:val="none" w:sz="0" w:space="0" w:color="auto"/>
                    <w:bottom w:val="none" w:sz="0" w:space="0" w:color="auto"/>
                    <w:right w:val="none" w:sz="0" w:space="0" w:color="auto"/>
                  </w:divBdr>
                </w:div>
                <w:div w:id="888569242">
                  <w:marLeft w:val="0"/>
                  <w:marRight w:val="0"/>
                  <w:marTop w:val="0"/>
                  <w:marBottom w:val="0"/>
                  <w:divBdr>
                    <w:top w:val="none" w:sz="0" w:space="0" w:color="auto"/>
                    <w:left w:val="none" w:sz="0" w:space="0" w:color="auto"/>
                    <w:bottom w:val="none" w:sz="0" w:space="0" w:color="auto"/>
                    <w:right w:val="none" w:sz="0" w:space="0" w:color="auto"/>
                  </w:divBdr>
                </w:div>
                <w:div w:id="748191514">
                  <w:marLeft w:val="0"/>
                  <w:marRight w:val="0"/>
                  <w:marTop w:val="0"/>
                  <w:marBottom w:val="0"/>
                  <w:divBdr>
                    <w:top w:val="none" w:sz="0" w:space="0" w:color="auto"/>
                    <w:left w:val="none" w:sz="0" w:space="0" w:color="auto"/>
                    <w:bottom w:val="none" w:sz="0" w:space="0" w:color="auto"/>
                    <w:right w:val="none" w:sz="0" w:space="0" w:color="auto"/>
                  </w:divBdr>
                </w:div>
                <w:div w:id="652174875">
                  <w:marLeft w:val="0"/>
                  <w:marRight w:val="0"/>
                  <w:marTop w:val="0"/>
                  <w:marBottom w:val="0"/>
                  <w:divBdr>
                    <w:top w:val="none" w:sz="0" w:space="0" w:color="auto"/>
                    <w:left w:val="none" w:sz="0" w:space="0" w:color="auto"/>
                    <w:bottom w:val="none" w:sz="0" w:space="0" w:color="auto"/>
                    <w:right w:val="none" w:sz="0" w:space="0" w:color="auto"/>
                  </w:divBdr>
                </w:div>
                <w:div w:id="994072840">
                  <w:marLeft w:val="0"/>
                  <w:marRight w:val="0"/>
                  <w:marTop w:val="0"/>
                  <w:marBottom w:val="0"/>
                  <w:divBdr>
                    <w:top w:val="none" w:sz="0" w:space="0" w:color="auto"/>
                    <w:left w:val="none" w:sz="0" w:space="0" w:color="auto"/>
                    <w:bottom w:val="none" w:sz="0" w:space="0" w:color="auto"/>
                    <w:right w:val="none" w:sz="0" w:space="0" w:color="auto"/>
                  </w:divBdr>
                </w:div>
              </w:divsChild>
            </w:div>
            <w:div w:id="1661152021">
              <w:marLeft w:val="0"/>
              <w:marRight w:val="0"/>
              <w:marTop w:val="0"/>
              <w:marBottom w:val="0"/>
              <w:divBdr>
                <w:top w:val="none" w:sz="0" w:space="0" w:color="auto"/>
                <w:left w:val="none" w:sz="0" w:space="0" w:color="auto"/>
                <w:bottom w:val="none" w:sz="0" w:space="0" w:color="auto"/>
                <w:right w:val="none" w:sz="0" w:space="0" w:color="auto"/>
              </w:divBdr>
              <w:divsChild>
                <w:div w:id="637421106">
                  <w:marLeft w:val="0"/>
                  <w:marRight w:val="0"/>
                  <w:marTop w:val="0"/>
                  <w:marBottom w:val="0"/>
                  <w:divBdr>
                    <w:top w:val="none" w:sz="0" w:space="0" w:color="auto"/>
                    <w:left w:val="none" w:sz="0" w:space="0" w:color="auto"/>
                    <w:bottom w:val="none" w:sz="0" w:space="0" w:color="auto"/>
                    <w:right w:val="none" w:sz="0" w:space="0" w:color="auto"/>
                  </w:divBdr>
                </w:div>
                <w:div w:id="279536788">
                  <w:marLeft w:val="0"/>
                  <w:marRight w:val="0"/>
                  <w:marTop w:val="0"/>
                  <w:marBottom w:val="0"/>
                  <w:divBdr>
                    <w:top w:val="none" w:sz="0" w:space="0" w:color="auto"/>
                    <w:left w:val="none" w:sz="0" w:space="0" w:color="auto"/>
                    <w:bottom w:val="none" w:sz="0" w:space="0" w:color="auto"/>
                    <w:right w:val="none" w:sz="0" w:space="0" w:color="auto"/>
                  </w:divBdr>
                </w:div>
                <w:div w:id="364789564">
                  <w:marLeft w:val="0"/>
                  <w:marRight w:val="0"/>
                  <w:marTop w:val="0"/>
                  <w:marBottom w:val="0"/>
                  <w:divBdr>
                    <w:top w:val="none" w:sz="0" w:space="0" w:color="auto"/>
                    <w:left w:val="none" w:sz="0" w:space="0" w:color="auto"/>
                    <w:bottom w:val="none" w:sz="0" w:space="0" w:color="auto"/>
                    <w:right w:val="none" w:sz="0" w:space="0" w:color="auto"/>
                  </w:divBdr>
                </w:div>
                <w:div w:id="2115246051">
                  <w:marLeft w:val="0"/>
                  <w:marRight w:val="0"/>
                  <w:marTop w:val="0"/>
                  <w:marBottom w:val="0"/>
                  <w:divBdr>
                    <w:top w:val="none" w:sz="0" w:space="0" w:color="auto"/>
                    <w:left w:val="none" w:sz="0" w:space="0" w:color="auto"/>
                    <w:bottom w:val="none" w:sz="0" w:space="0" w:color="auto"/>
                    <w:right w:val="none" w:sz="0" w:space="0" w:color="auto"/>
                  </w:divBdr>
                </w:div>
                <w:div w:id="1697852550">
                  <w:marLeft w:val="0"/>
                  <w:marRight w:val="0"/>
                  <w:marTop w:val="0"/>
                  <w:marBottom w:val="0"/>
                  <w:divBdr>
                    <w:top w:val="none" w:sz="0" w:space="0" w:color="auto"/>
                    <w:left w:val="none" w:sz="0" w:space="0" w:color="auto"/>
                    <w:bottom w:val="none" w:sz="0" w:space="0" w:color="auto"/>
                    <w:right w:val="none" w:sz="0" w:space="0" w:color="auto"/>
                  </w:divBdr>
                </w:div>
                <w:div w:id="844520139">
                  <w:marLeft w:val="0"/>
                  <w:marRight w:val="0"/>
                  <w:marTop w:val="0"/>
                  <w:marBottom w:val="0"/>
                  <w:divBdr>
                    <w:top w:val="none" w:sz="0" w:space="0" w:color="auto"/>
                    <w:left w:val="none" w:sz="0" w:space="0" w:color="auto"/>
                    <w:bottom w:val="none" w:sz="0" w:space="0" w:color="auto"/>
                    <w:right w:val="none" w:sz="0" w:space="0" w:color="auto"/>
                  </w:divBdr>
                </w:div>
                <w:div w:id="909581045">
                  <w:marLeft w:val="0"/>
                  <w:marRight w:val="0"/>
                  <w:marTop w:val="0"/>
                  <w:marBottom w:val="0"/>
                  <w:divBdr>
                    <w:top w:val="none" w:sz="0" w:space="0" w:color="auto"/>
                    <w:left w:val="none" w:sz="0" w:space="0" w:color="auto"/>
                    <w:bottom w:val="none" w:sz="0" w:space="0" w:color="auto"/>
                    <w:right w:val="none" w:sz="0" w:space="0" w:color="auto"/>
                  </w:divBdr>
                </w:div>
                <w:div w:id="175632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4077</Words>
  <Characters>24466</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2019-10-03T08:26:00Z</dcterms:created>
  <dcterms:modified xsi:type="dcterms:W3CDTF">2019-10-03T08:33:00Z</dcterms:modified>
</cp:coreProperties>
</file>