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663C43">
        <w:rPr>
          <w:rFonts w:ascii="Book Antiqua" w:hAnsi="Book Antiqua"/>
          <w:sz w:val="20"/>
          <w:szCs w:val="20"/>
        </w:rPr>
        <w:t>1</w:t>
      </w:r>
      <w:r w:rsidR="000730F7">
        <w:rPr>
          <w:rFonts w:ascii="Book Antiqua" w:hAnsi="Book Antiqua"/>
          <w:sz w:val="20"/>
          <w:szCs w:val="20"/>
        </w:rPr>
        <w:t>4</w:t>
      </w:r>
      <w:r w:rsidR="00684D4D" w:rsidRPr="002E40AB">
        <w:rPr>
          <w:rFonts w:ascii="Book Antiqua" w:hAnsi="Book Antiqua"/>
          <w:sz w:val="20"/>
          <w:szCs w:val="20"/>
        </w:rPr>
        <w:t>.</w:t>
      </w:r>
      <w:r w:rsidR="00663C43">
        <w:rPr>
          <w:rFonts w:ascii="Book Antiqua" w:hAnsi="Book Antiqua"/>
          <w:sz w:val="20"/>
          <w:szCs w:val="20"/>
        </w:rPr>
        <w:t>10</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Default="004370D2" w:rsidP="004370D2">
      <w:pPr>
        <w:spacing w:line="360" w:lineRule="auto"/>
        <w:jc w:val="center"/>
        <w:rPr>
          <w:rFonts w:ascii="Book Antiqua" w:hAnsi="Book Antiqua"/>
          <w:b/>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1D5977">
        <w:rPr>
          <w:rFonts w:ascii="Book Antiqua" w:hAnsi="Book Antiqua"/>
          <w:b/>
        </w:rPr>
        <w:t>2</w:t>
      </w:r>
      <w:r w:rsidR="00663C43">
        <w:rPr>
          <w:rFonts w:ascii="Book Antiqua" w:hAnsi="Book Antiqua"/>
          <w:b/>
        </w:rPr>
        <w:t>5</w:t>
      </w:r>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663C43">
        <w:rPr>
          <w:rFonts w:ascii="Book Antiqua" w:hAnsi="Book Antiqua" w:cs="Helvetica"/>
          <w:bCs/>
          <w:i/>
          <w:color w:val="000000"/>
        </w:rPr>
        <w:t xml:space="preserve">Dostawa wodoszczelnego </w:t>
      </w:r>
      <w:proofErr w:type="spellStart"/>
      <w:r w:rsidR="00663C43">
        <w:rPr>
          <w:rFonts w:ascii="Book Antiqua" w:hAnsi="Book Antiqua" w:cs="Helvetica"/>
          <w:bCs/>
          <w:i/>
          <w:color w:val="000000"/>
        </w:rPr>
        <w:t>pH</w:t>
      </w:r>
      <w:proofErr w:type="spellEnd"/>
      <w:r w:rsidR="00663C43">
        <w:rPr>
          <w:rFonts w:ascii="Book Antiqua" w:hAnsi="Book Antiqua" w:cs="Helvetica"/>
          <w:bCs/>
          <w:i/>
          <w:color w:val="000000"/>
        </w:rPr>
        <w:t xml:space="preserve">-metru wraz z zestawem elektrod do pomiarów bezpośrednich </w:t>
      </w:r>
      <w:proofErr w:type="spellStart"/>
      <w:r w:rsidR="00663C43">
        <w:rPr>
          <w:rFonts w:ascii="Book Antiqua" w:hAnsi="Book Antiqua" w:cs="Helvetica"/>
          <w:bCs/>
          <w:i/>
          <w:color w:val="000000"/>
        </w:rPr>
        <w:t>pH</w:t>
      </w:r>
      <w:proofErr w:type="spellEnd"/>
      <w:r w:rsidR="00663C43">
        <w:rPr>
          <w:rFonts w:ascii="Book Antiqua" w:hAnsi="Book Antiqua" w:cs="Helvetica"/>
          <w:bCs/>
          <w:i/>
          <w:color w:val="000000"/>
        </w:rPr>
        <w:t xml:space="preserve"> gleby i zestawem roztworów do kalibracji</w:t>
      </w:r>
      <w:r w:rsidR="006E457B">
        <w:rPr>
          <w:rFonts w:ascii="Book Antiqua" w:hAnsi="Book Antiqua"/>
          <w:i/>
        </w:rPr>
        <w:t xml:space="preserve">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F235BA">
        <w:rPr>
          <w:rFonts w:ascii="Book Antiqua" w:hAnsi="Book Antiqua"/>
        </w:rPr>
        <w:t>1</w:t>
      </w:r>
      <w:r w:rsidR="008A5454">
        <w:rPr>
          <w:rFonts w:ascii="Book Antiqua" w:hAnsi="Book Antiqua"/>
        </w:rPr>
        <w:t>4</w:t>
      </w:r>
      <w:r w:rsidR="00F235BA">
        <w:rPr>
          <w:rFonts w:ascii="Book Antiqua" w:hAnsi="Book Antiqua"/>
        </w:rPr>
        <w:t xml:space="preserve"> dni roboczych </w:t>
      </w:r>
      <w:r w:rsidR="00F235BA" w:rsidRPr="00DF12C5">
        <w:rPr>
          <w:rFonts w:ascii="Book Antiqua" w:hAnsi="Book Antiqua" w:cs="Book Antiqua"/>
        </w:rPr>
        <w:t>od dnia 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663C43" w:rsidRPr="00663C43">
        <w:rPr>
          <w:rFonts w:ascii="Book Antiqua" w:hAnsi="Book Antiqua" w:cs="Helvetica"/>
          <w:bCs/>
          <w:color w:val="000000"/>
        </w:rPr>
        <w:t xml:space="preserve">wodoszczelnego </w:t>
      </w:r>
      <w:proofErr w:type="spellStart"/>
      <w:r w:rsidR="00663C43" w:rsidRPr="00663C43">
        <w:rPr>
          <w:rFonts w:ascii="Book Antiqua" w:hAnsi="Book Antiqua" w:cs="Helvetica"/>
          <w:bCs/>
          <w:color w:val="000000"/>
        </w:rPr>
        <w:t>pH</w:t>
      </w:r>
      <w:proofErr w:type="spellEnd"/>
      <w:r w:rsidR="00663C43" w:rsidRPr="00663C43">
        <w:rPr>
          <w:rFonts w:ascii="Book Antiqua" w:hAnsi="Book Antiqua" w:cs="Helvetica"/>
          <w:bCs/>
          <w:color w:val="000000"/>
        </w:rPr>
        <w:t xml:space="preserve">-metru wraz z zestawem elektrod do pomiarów bezpośrednich </w:t>
      </w:r>
      <w:proofErr w:type="spellStart"/>
      <w:r w:rsidR="00663C43" w:rsidRPr="00663C43">
        <w:rPr>
          <w:rFonts w:ascii="Book Antiqua" w:hAnsi="Book Antiqua" w:cs="Helvetica"/>
          <w:bCs/>
          <w:color w:val="000000"/>
        </w:rPr>
        <w:t>pH</w:t>
      </w:r>
      <w:proofErr w:type="spellEnd"/>
      <w:r w:rsidR="00663C43" w:rsidRPr="00663C43">
        <w:rPr>
          <w:rFonts w:ascii="Book Antiqua" w:hAnsi="Book Antiqua" w:cs="Helvetica"/>
          <w:bCs/>
          <w:color w:val="000000"/>
        </w:rPr>
        <w:t xml:space="preserve"> gleby i zestawem roztworów do kalibracji</w:t>
      </w:r>
      <w:r w:rsidR="00663C43" w:rsidRPr="00663C43">
        <w:rPr>
          <w:rFonts w:ascii="Book Antiqua" w:hAnsi="Book Antiqua"/>
        </w:rPr>
        <w:t xml:space="preserve"> na potrzeby UKW</w:t>
      </w:r>
      <w:r>
        <w:rPr>
          <w:rFonts w:ascii="Book Antiqua" w:hAnsi="Book Antiqua" w:cs="Book Antiqua"/>
          <w:lang w:eastAsia="pl-PL"/>
        </w:rPr>
        <w:t>.</w:t>
      </w:r>
      <w:r w:rsidR="00EA5B5B">
        <w:rPr>
          <w:rFonts w:ascii="Book Antiqua" w:hAnsi="Book Antiqua" w:cs="Book Antiqua"/>
          <w:lang w:eastAsia="pl-PL"/>
        </w:rPr>
        <w:t xml:space="preserve"> </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spełniał wymagania w zakresie bezpieczeństwa i higieny pracy określone  w przepisach powszechnych.</w:t>
      </w:r>
    </w:p>
    <w:p w:rsidR="00A238E3" w:rsidRPr="00A238E3" w:rsidRDefault="00A238E3"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A238E3">
        <w:rPr>
          <w:rFonts w:ascii="Book Antiqua" w:hAnsi="Book Antiqua" w:cs="Arial"/>
        </w:rPr>
        <w:t xml:space="preserve">W przypadku produktów posiadających termin przydatności do użycia Zamawiający wymaga aby </w:t>
      </w:r>
      <w:r w:rsidRPr="00A238E3">
        <w:rPr>
          <w:rFonts w:ascii="Book Antiqua" w:hAnsi="Book Antiqua" w:cs="Book Antiqua"/>
          <w:spacing w:val="-6"/>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p>
    <w:p w:rsidR="00A238E3" w:rsidRPr="003600F8" w:rsidRDefault="00A238E3" w:rsidP="00A238E3">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r>
        <w:rPr>
          <w:rFonts w:ascii="Book Antiqua" w:hAnsi="Book Antiqua" w:cs="Book Antiqua"/>
          <w:lang w:eastAsia="pl-PL"/>
        </w:rPr>
        <w:t xml:space="preserve"> </w:t>
      </w:r>
    </w:p>
    <w:p w:rsidR="00DF12C5" w:rsidRPr="00A238E3"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F61062" w:rsidRPr="00A238E3" w:rsidRDefault="00F61062" w:rsidP="00F61062">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lang w:eastAsia="pl-PL"/>
        </w:rPr>
        <w:t>Wykonawca zapłaci zamawiającemu karę:</w:t>
      </w:r>
    </w:p>
    <w:p w:rsidR="00F61062" w:rsidRPr="00A238E3" w:rsidRDefault="00F61062" w:rsidP="00F61062">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A238E3">
        <w:rPr>
          <w:rFonts w:ascii="Book Antiqua" w:hAnsi="Book Antiqua" w:cs="Book Antiqua"/>
          <w:sz w:val="20"/>
          <w:szCs w:val="20"/>
        </w:rPr>
        <w:t xml:space="preserve">za każdy rozpoczęty dzień opóźnienia w wykonaniu przedmiotu zamówienia - w wysokości 2 % wartości oferty netto </w:t>
      </w:r>
    </w:p>
    <w:p w:rsidR="00F61062" w:rsidRPr="00A238E3" w:rsidRDefault="00F61062" w:rsidP="00F61062">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A238E3">
        <w:rPr>
          <w:rFonts w:ascii="Book Antiqua" w:hAnsi="Book Antiqua" w:cs="Book Antiqua"/>
          <w:sz w:val="20"/>
          <w:szCs w:val="20"/>
        </w:rPr>
        <w:t>za każdy rozpoczęty dzień opóźnienia w usunięciu wad stwierdzonych po odbiorze – w wysokości 2 % wartości oferty netto,</w:t>
      </w:r>
    </w:p>
    <w:p w:rsidR="00F61062" w:rsidRPr="00A238E3" w:rsidRDefault="00F61062" w:rsidP="00F61062">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A238E3">
        <w:rPr>
          <w:rFonts w:ascii="Book Antiqua" w:hAnsi="Book Antiqua" w:cs="Book Antiqua"/>
          <w:sz w:val="20"/>
          <w:szCs w:val="20"/>
        </w:rPr>
        <w:t>20% wynagrodzenia netto w razie odstąpienia od wykonania przedmiotu zamówienia przez Wykonawcę z przyczyn nie leżących po stronie Zamawiającego.</w:t>
      </w:r>
    </w:p>
    <w:p w:rsidR="00F233BF" w:rsidRPr="00A238E3" w:rsidRDefault="00F61062" w:rsidP="00073B2A">
      <w:pPr>
        <w:numPr>
          <w:ilvl w:val="1"/>
          <w:numId w:val="9"/>
        </w:numPr>
        <w:tabs>
          <w:tab w:val="left" w:pos="1276"/>
        </w:tabs>
        <w:autoSpaceDE w:val="0"/>
        <w:autoSpaceDN w:val="0"/>
        <w:adjustRightInd w:val="0"/>
        <w:spacing w:line="360" w:lineRule="auto"/>
        <w:ind w:left="851" w:firstLine="0"/>
        <w:jc w:val="both"/>
        <w:rPr>
          <w:rFonts w:ascii="Book Antiqua" w:hAnsi="Book Antiqua" w:cs="Book Antiqua"/>
          <w:bCs/>
        </w:rPr>
      </w:pPr>
      <w:r w:rsidRPr="00A238E3">
        <w:rPr>
          <w:rFonts w:ascii="Book Antiqua" w:hAnsi="Book Antiqua" w:cs="Book Antiqua"/>
          <w:sz w:val="20"/>
          <w:szCs w:val="20"/>
        </w:rPr>
        <w:t>20 %wynagrodzenia netto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Default="00902795" w:rsidP="00C73DC5">
      <w:pPr>
        <w:tabs>
          <w:tab w:val="left" w:pos="851"/>
        </w:tabs>
        <w:spacing w:line="360" w:lineRule="auto"/>
        <w:ind w:left="426"/>
        <w:jc w:val="both"/>
        <w:rPr>
          <w:rFonts w:ascii="Book Antiqua" w:hAnsi="Book Antiqua" w:cs="Book Antiqua"/>
          <w:b/>
          <w:spacing w:val="-3"/>
          <w:sz w:val="20"/>
          <w:szCs w:val="20"/>
          <w:u w:val="single"/>
        </w:rPr>
      </w:pP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lastRenderedPageBreak/>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5F207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5F207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lastRenderedPageBreak/>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A238E3" w:rsidP="00A238E3">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BD06F5">
              <w:rPr>
                <w:rFonts w:ascii="Book Antiqua" w:hAnsi="Book Antiqua" w:cs="Book Antiqua"/>
                <w:b/>
                <w:bCs/>
                <w:i/>
                <w:iCs/>
                <w:sz w:val="20"/>
                <w:szCs w:val="20"/>
              </w:rPr>
              <w:t>1</w:t>
            </w:r>
            <w:r w:rsidR="000A531A" w:rsidRPr="00767573">
              <w:rPr>
                <w:rFonts w:ascii="Book Antiqua" w:hAnsi="Book Antiqua" w:cs="Book Antiqua"/>
                <w:b/>
                <w:bCs/>
                <w:i/>
                <w:iCs/>
                <w:sz w:val="20"/>
                <w:szCs w:val="20"/>
              </w:rPr>
              <w:t>.</w:t>
            </w:r>
            <w:r>
              <w:rPr>
                <w:rFonts w:ascii="Book Antiqua" w:hAnsi="Book Antiqua" w:cs="Book Antiqua"/>
                <w:b/>
                <w:bCs/>
                <w:i/>
                <w:iCs/>
                <w:sz w:val="20"/>
                <w:szCs w:val="20"/>
              </w:rPr>
              <w:t>10</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i/>
                <w:iCs/>
                <w:sz w:val="20"/>
                <w:szCs w:val="20"/>
                <w:lang w:eastAsia="ar-SA"/>
              </w:rPr>
            </w:pPr>
            <w:bookmarkStart w:id="0" w:name="_GoBack"/>
            <w:bookmarkEnd w:id="0"/>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8A5454" w:rsidRPr="008A5454">
              <w:rPr>
                <w:rFonts w:ascii="Book Antiqua" w:hAnsi="Book Antiqua" w:cs="Helvetica"/>
                <w:bCs/>
                <w:i/>
                <w:color w:val="000000"/>
                <w:sz w:val="20"/>
              </w:rPr>
              <w:t xml:space="preserve">Dostawa wodoszczelnego </w:t>
            </w:r>
            <w:proofErr w:type="spellStart"/>
            <w:r w:rsidR="008A5454" w:rsidRPr="008A5454">
              <w:rPr>
                <w:rFonts w:ascii="Book Antiqua" w:hAnsi="Book Antiqua" w:cs="Helvetica"/>
                <w:bCs/>
                <w:i/>
                <w:color w:val="000000"/>
                <w:sz w:val="20"/>
              </w:rPr>
              <w:t>pH</w:t>
            </w:r>
            <w:proofErr w:type="spellEnd"/>
            <w:r w:rsidR="008A5454" w:rsidRPr="008A5454">
              <w:rPr>
                <w:rFonts w:ascii="Book Antiqua" w:hAnsi="Book Antiqua" w:cs="Helvetica"/>
                <w:bCs/>
                <w:i/>
                <w:color w:val="000000"/>
                <w:sz w:val="20"/>
              </w:rPr>
              <w:t xml:space="preserve">-metru wraz z zestawem elektrod do pomiarów bezpośrednich </w:t>
            </w:r>
            <w:proofErr w:type="spellStart"/>
            <w:r w:rsidR="008A5454" w:rsidRPr="008A5454">
              <w:rPr>
                <w:rFonts w:ascii="Book Antiqua" w:hAnsi="Book Antiqua" w:cs="Helvetica"/>
                <w:bCs/>
                <w:i/>
                <w:color w:val="000000"/>
                <w:sz w:val="20"/>
              </w:rPr>
              <w:t>pH</w:t>
            </w:r>
            <w:proofErr w:type="spellEnd"/>
            <w:r w:rsidR="008A5454" w:rsidRPr="008A5454">
              <w:rPr>
                <w:rFonts w:ascii="Book Antiqua" w:hAnsi="Book Antiqua" w:cs="Helvetica"/>
                <w:bCs/>
                <w:i/>
                <w:color w:val="000000"/>
                <w:sz w:val="20"/>
              </w:rPr>
              <w:t xml:space="preserve"> gleby i zestawem roztworów do kalibracji</w:t>
            </w:r>
            <w:r w:rsidR="008A5454" w:rsidRPr="008A5454">
              <w:rPr>
                <w:rFonts w:ascii="Book Antiqua" w:hAnsi="Book Antiqua"/>
                <w:i/>
                <w:sz w:val="20"/>
              </w:rPr>
              <w:t xml:space="preserve"> na potrzeby UKW</w:t>
            </w:r>
            <w:r>
              <w:rPr>
                <w:rFonts w:ascii="Book Antiqua" w:hAnsi="Book Antiqua" w:cs="Book Antiqua"/>
                <w:i/>
                <w:iCs/>
                <w:sz w:val="20"/>
                <w:szCs w:val="20"/>
                <w:lang w:eastAsia="ar-SA"/>
              </w:rPr>
              <w:t>”,</w:t>
            </w:r>
          </w:p>
          <w:p w:rsidR="000A531A" w:rsidRDefault="000A531A" w:rsidP="00C76F97">
            <w:pPr>
              <w:spacing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F235BA">
              <w:rPr>
                <w:rFonts w:ascii="Book Antiqua" w:hAnsi="Book Antiqua" w:cs="Book Antiqua"/>
                <w:sz w:val="20"/>
                <w:szCs w:val="20"/>
                <w:lang w:eastAsia="ar-SA"/>
              </w:rPr>
              <w:t>2</w:t>
            </w:r>
            <w:r w:rsidR="008A5454">
              <w:rPr>
                <w:rFonts w:ascii="Book Antiqua" w:hAnsi="Book Antiqua" w:cs="Book Antiqua"/>
                <w:sz w:val="20"/>
                <w:szCs w:val="20"/>
                <w:lang w:eastAsia="ar-SA"/>
              </w:rPr>
              <w:t>5</w:t>
            </w:r>
            <w:r w:rsidR="00E235F2">
              <w:rPr>
                <w:rFonts w:ascii="Book Antiqua" w:hAnsi="Book Antiqua" w:cs="Book Antiqua"/>
                <w:sz w:val="20"/>
                <w:szCs w:val="20"/>
                <w:lang w:eastAsia="ar-SA"/>
              </w:rPr>
              <w:t xml:space="preserve">/2019, nie otwierać przed </w:t>
            </w:r>
            <w:r w:rsidR="00A238E3">
              <w:rPr>
                <w:rFonts w:ascii="Book Antiqua" w:hAnsi="Book Antiqua" w:cs="Book Antiqua"/>
                <w:sz w:val="20"/>
                <w:szCs w:val="20"/>
                <w:lang w:eastAsia="ar-SA"/>
              </w:rPr>
              <w:t>2</w:t>
            </w:r>
            <w:r w:rsidR="0017733C">
              <w:rPr>
                <w:rFonts w:ascii="Book Antiqua" w:hAnsi="Book Antiqua" w:cs="Book Antiqua"/>
                <w:sz w:val="20"/>
                <w:szCs w:val="20"/>
                <w:lang w:eastAsia="ar-SA"/>
              </w:rPr>
              <w:t>1</w:t>
            </w:r>
            <w:r w:rsidRPr="00767573">
              <w:rPr>
                <w:rFonts w:ascii="Book Antiqua" w:hAnsi="Book Antiqua" w:cs="Book Antiqua"/>
                <w:sz w:val="20"/>
                <w:szCs w:val="20"/>
                <w:lang w:eastAsia="ar-SA"/>
              </w:rPr>
              <w:t>.</w:t>
            </w:r>
            <w:r w:rsidR="00A238E3">
              <w:rPr>
                <w:rFonts w:ascii="Book Antiqua" w:hAnsi="Book Antiqua" w:cs="Book Antiqua"/>
                <w:sz w:val="20"/>
                <w:szCs w:val="20"/>
                <w:lang w:eastAsia="ar-SA"/>
              </w:rPr>
              <w:t>1</w:t>
            </w:r>
            <w:r w:rsidRPr="00767573">
              <w:rPr>
                <w:rFonts w:ascii="Book Antiqua" w:hAnsi="Book Antiqua" w:cs="Book Antiqua"/>
                <w:sz w:val="20"/>
                <w:szCs w:val="20"/>
                <w:lang w:eastAsia="ar-SA"/>
              </w:rPr>
              <w:t xml:space="preserve">0.2019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lastRenderedPageBreak/>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t>
      </w:r>
      <w:r w:rsidRPr="00EE3313">
        <w:rPr>
          <w:rFonts w:ascii="Book Antiqua" w:hAnsi="Book Antiqua" w:cs="Book Antiqua"/>
          <w:lang w:eastAsia="pl-PL"/>
        </w:rPr>
        <w:lastRenderedPageBreak/>
        <w:t>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F235BA">
        <w:rPr>
          <w:rFonts w:ascii="Book Antiqua" w:hAnsi="Book Antiqua" w:cs="Arial"/>
          <w:sz w:val="18"/>
          <w:szCs w:val="20"/>
        </w:rPr>
        <w:t>2</w:t>
      </w:r>
      <w:r w:rsidR="008A5454">
        <w:rPr>
          <w:rFonts w:ascii="Book Antiqua" w:hAnsi="Book Antiqua" w:cs="Arial"/>
          <w:sz w:val="18"/>
          <w:szCs w:val="20"/>
        </w:rPr>
        <w:t>5</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 xml:space="preserve">obowiązek podania przez Panią/Pana danych osobowych bezpośrednio Pani/Pana dotyczących jest wymogiem ustawowym określonym w przepisach ustawy Pzp, związanym z udziałem </w:t>
      </w:r>
      <w:r w:rsidRPr="00260740">
        <w:rPr>
          <w:rFonts w:ascii="Book Antiqua" w:hAnsi="Book Antiqua" w:cs="Arial"/>
          <w:sz w:val="18"/>
          <w:szCs w:val="20"/>
        </w:rPr>
        <w:lastRenderedPageBreak/>
        <w:t>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8A5454">
        <w:rPr>
          <w:rFonts w:ascii="Book Antiqua" w:hAnsi="Book Antiqua" w:cs="Tahoma"/>
          <w:sz w:val="18"/>
          <w:szCs w:val="18"/>
        </w:rPr>
        <w:t xml:space="preserve">Katarzyna </w:t>
      </w:r>
      <w:proofErr w:type="spellStart"/>
      <w:r w:rsidR="008A5454">
        <w:rPr>
          <w:rFonts w:ascii="Book Antiqua" w:hAnsi="Book Antiqua" w:cs="Tahoma"/>
          <w:sz w:val="18"/>
          <w:szCs w:val="18"/>
        </w:rPr>
        <w:t>Faleńczyk</w:t>
      </w:r>
      <w:proofErr w:type="spellEnd"/>
      <w:r w:rsidR="008A5454">
        <w:rPr>
          <w:rFonts w:ascii="Book Antiqua" w:hAnsi="Book Antiqua" w:cs="Tahoma"/>
          <w:sz w:val="18"/>
          <w:szCs w:val="18"/>
        </w:rPr>
        <w:t>-Koziróg</w:t>
      </w:r>
      <w:r w:rsidR="00F235BA" w:rsidRPr="00F235BA">
        <w:rPr>
          <w:rFonts w:ascii="Book Antiqua" w:hAnsi="Book Antiqua" w:cs="Tahoma"/>
          <w:sz w:val="18"/>
          <w:szCs w:val="18"/>
        </w:rPr>
        <w:t>, tel.</w:t>
      </w:r>
      <w:r w:rsidR="00F235BA" w:rsidRPr="00F235BA">
        <w:rPr>
          <w:rFonts w:ascii="Book Antiqua" w:hAnsi="Book Antiqua" w:cs="Tahoma"/>
          <w:b/>
          <w:sz w:val="18"/>
          <w:szCs w:val="18"/>
        </w:rPr>
        <w:t xml:space="preserve"> </w:t>
      </w:r>
      <w:r w:rsidR="008A5454">
        <w:rPr>
          <w:rFonts w:ascii="Book Antiqua" w:hAnsi="Book Antiqua" w:cs="Calibri"/>
          <w:color w:val="000000"/>
          <w:sz w:val="18"/>
          <w:szCs w:val="22"/>
          <w:shd w:val="clear" w:color="auto" w:fill="FFFFFF"/>
        </w:rPr>
        <w:t>52-322-33-30</w:t>
      </w:r>
      <w:r w:rsidR="00F235BA" w:rsidRPr="00F235BA">
        <w:rPr>
          <w:rFonts w:ascii="Book Antiqua" w:hAnsi="Book Antiqua" w:cs="Calibri"/>
          <w:color w:val="000000"/>
          <w:sz w:val="18"/>
          <w:szCs w:val="22"/>
          <w:shd w:val="clear" w:color="auto" w:fill="FFFFFF"/>
        </w:rPr>
        <w:t xml:space="preserve">, </w:t>
      </w:r>
      <w:r w:rsidR="008A5454">
        <w:rPr>
          <w:rFonts w:ascii="Book Antiqua" w:hAnsi="Book Antiqua" w:cs="Calibri"/>
          <w:color w:val="000000"/>
          <w:sz w:val="18"/>
          <w:szCs w:val="22"/>
          <w:shd w:val="clear" w:color="auto" w:fill="FFFFFF"/>
        </w:rPr>
        <w:t>kasia.fk</w:t>
      </w:r>
      <w:r w:rsidR="00F235BA" w:rsidRPr="00F235BA">
        <w:rPr>
          <w:rFonts w:ascii="Book Antiqua" w:hAnsi="Book Antiqua" w:cs="Calibri"/>
          <w:color w:val="000000"/>
          <w:sz w:val="18"/>
          <w:szCs w:val="22"/>
          <w:shd w:val="clear" w:color="auto" w:fill="FFFFFF"/>
        </w:rPr>
        <w:t>@ukw.edu.pl</w:t>
      </w:r>
    </w:p>
    <w:p w:rsidR="004E39DD" w:rsidRPr="00E46786"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9"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17733C" w:rsidRPr="001262D0" w:rsidRDefault="0017733C" w:rsidP="0017733C">
      <w:pPr>
        <w:jc w:val="right"/>
        <w:rPr>
          <w:rFonts w:ascii="Century Gothic" w:hAnsi="Century Gothic"/>
          <w:sz w:val="22"/>
        </w:rPr>
      </w:pPr>
      <w:r w:rsidRPr="001262D0">
        <w:rPr>
          <w:rFonts w:ascii="Century Gothic" w:hAnsi="Century Gothic"/>
          <w:sz w:val="22"/>
        </w:rPr>
        <w:t>Kanclerz UKW</w:t>
      </w:r>
    </w:p>
    <w:p w:rsidR="0017733C" w:rsidRDefault="0017733C" w:rsidP="0017733C">
      <w:pPr>
        <w:jc w:val="right"/>
        <w:rPr>
          <w:rFonts w:ascii="Century Gothic" w:hAnsi="Century Gothic"/>
          <w:sz w:val="22"/>
        </w:rPr>
      </w:pPr>
    </w:p>
    <w:p w:rsidR="0017733C" w:rsidRPr="001262D0" w:rsidRDefault="0017733C" w:rsidP="0017733C">
      <w:pPr>
        <w:jc w:val="right"/>
        <w:rPr>
          <w:rFonts w:ascii="Century Gothic" w:hAnsi="Century Gothic"/>
          <w:sz w:val="22"/>
        </w:rPr>
      </w:pPr>
      <w:r w:rsidRPr="001262D0">
        <w:rPr>
          <w:rFonts w:ascii="Century Gothic" w:hAnsi="Century Gothic"/>
          <w:sz w:val="22"/>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F235BA">
        <w:rPr>
          <w:rFonts w:ascii="Book Antiqua" w:hAnsi="Book Antiqua"/>
          <w:b/>
          <w:sz w:val="22"/>
          <w:szCs w:val="22"/>
        </w:rPr>
        <w:t>2</w:t>
      </w:r>
      <w:r w:rsidR="008A5454">
        <w:rPr>
          <w:rFonts w:ascii="Book Antiqua" w:hAnsi="Book Antiqua"/>
          <w:b/>
          <w:sz w:val="22"/>
          <w:szCs w:val="22"/>
        </w:rPr>
        <w:t>5</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8A5454" w:rsidRPr="008A5454">
        <w:rPr>
          <w:rFonts w:ascii="Book Antiqua" w:hAnsi="Book Antiqua" w:cs="Helvetica"/>
          <w:bCs/>
          <w:i/>
          <w:color w:val="000000"/>
          <w:sz w:val="20"/>
        </w:rPr>
        <w:t xml:space="preserve">Dostawa wodoszczelnego </w:t>
      </w:r>
      <w:proofErr w:type="spellStart"/>
      <w:r w:rsidR="008A5454" w:rsidRPr="008A5454">
        <w:rPr>
          <w:rFonts w:ascii="Book Antiqua" w:hAnsi="Book Antiqua" w:cs="Helvetica"/>
          <w:bCs/>
          <w:i/>
          <w:color w:val="000000"/>
          <w:sz w:val="20"/>
        </w:rPr>
        <w:t>pH</w:t>
      </w:r>
      <w:proofErr w:type="spellEnd"/>
      <w:r w:rsidR="008A5454" w:rsidRPr="008A5454">
        <w:rPr>
          <w:rFonts w:ascii="Book Antiqua" w:hAnsi="Book Antiqua" w:cs="Helvetica"/>
          <w:bCs/>
          <w:i/>
          <w:color w:val="000000"/>
          <w:sz w:val="20"/>
        </w:rPr>
        <w:t xml:space="preserve">-metru wraz z zestawem elektrod do pomiarów bezpośrednich </w:t>
      </w:r>
      <w:proofErr w:type="spellStart"/>
      <w:r w:rsidR="008A5454" w:rsidRPr="008A5454">
        <w:rPr>
          <w:rFonts w:ascii="Book Antiqua" w:hAnsi="Book Antiqua" w:cs="Helvetica"/>
          <w:bCs/>
          <w:i/>
          <w:color w:val="000000"/>
          <w:sz w:val="20"/>
        </w:rPr>
        <w:t>pH</w:t>
      </w:r>
      <w:proofErr w:type="spellEnd"/>
      <w:r w:rsidR="008A5454" w:rsidRPr="008A5454">
        <w:rPr>
          <w:rFonts w:ascii="Book Antiqua" w:hAnsi="Book Antiqua" w:cs="Helvetica"/>
          <w:bCs/>
          <w:i/>
          <w:color w:val="000000"/>
          <w:sz w:val="20"/>
        </w:rPr>
        <w:t xml:space="preserve"> gleby i zestawem roztworów do kalibracji</w:t>
      </w:r>
      <w:r w:rsidR="008A5454" w:rsidRPr="008A5454">
        <w:rPr>
          <w:rFonts w:ascii="Book Antiqua" w:hAnsi="Book Antiqua"/>
          <w:i/>
          <w:sz w:val="20"/>
        </w:rPr>
        <w:t xml:space="preserve">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dni roboczych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sidR="00383DB3">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F235BA">
        <w:rPr>
          <w:rFonts w:ascii="Book Antiqua" w:hAnsi="Book Antiqua" w:cs="Book Antiqua"/>
          <w:b/>
          <w:bCs/>
          <w:sz w:val="21"/>
          <w:szCs w:val="21"/>
        </w:rPr>
        <w:t>2</w:t>
      </w:r>
      <w:r w:rsidR="008A5454">
        <w:rPr>
          <w:rFonts w:ascii="Book Antiqua" w:hAnsi="Book Antiqua" w:cs="Book Antiqua"/>
          <w:b/>
          <w:bCs/>
          <w:sz w:val="21"/>
          <w:szCs w:val="21"/>
        </w:rPr>
        <w:t>5</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E46786" w:rsidRDefault="00E46786" w:rsidP="00322D9B">
      <w:pPr>
        <w:spacing w:line="360" w:lineRule="auto"/>
        <w:ind w:left="425"/>
        <w:jc w:val="both"/>
        <w:rPr>
          <w:rFonts w:ascii="Book Antiqua" w:hAnsi="Book Antiqua" w:cs="Book Antiqua"/>
          <w:b/>
          <w:bCs/>
          <w:sz w:val="21"/>
          <w:szCs w:val="21"/>
        </w:rPr>
      </w:pP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F235BA">
        <w:rPr>
          <w:rFonts w:ascii="Book Antiqua" w:hAnsi="Book Antiqua" w:cs="Book Antiqua"/>
        </w:rPr>
        <w:t>2</w:t>
      </w:r>
      <w:r w:rsidR="008A5454">
        <w:rPr>
          <w:rFonts w:ascii="Book Antiqua" w:hAnsi="Book Antiqua" w:cs="Book Antiqua"/>
        </w:rPr>
        <w:t>5</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lastRenderedPageBreak/>
        <w:t>Oświadczam/my, że spełniamy warunki udziału w postępowaniu zgodnie z pkt. 9 Zapytania Ofertowego nr UKW/DZP-282-ZO-B-</w:t>
      </w:r>
      <w:r w:rsidR="00F235BA">
        <w:rPr>
          <w:rFonts w:ascii="Book Antiqua" w:hAnsi="Book Antiqua" w:cs="Book Antiqua"/>
        </w:rPr>
        <w:t>2</w:t>
      </w:r>
      <w:r w:rsidR="008A5454">
        <w:rPr>
          <w:rFonts w:ascii="Book Antiqua" w:hAnsi="Book Antiqua" w:cs="Book Antiqua"/>
        </w:rPr>
        <w:t>5</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0"/>
          <w:footerReference w:type="default" r:id="rId11"/>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9923C4" w:rsidRPr="00090C92" w:rsidTr="002A0DBC">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2A0DBC">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2A0DBC"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A36DBB" w:rsidRPr="008A5454" w:rsidRDefault="00A36DBB" w:rsidP="00A36DBB">
            <w:pPr>
              <w:rPr>
                <w:rFonts w:asciiTheme="minorHAnsi" w:hAnsiTheme="minorHAnsi" w:cstheme="minorHAnsi"/>
                <w:b/>
                <w:sz w:val="20"/>
                <w:szCs w:val="20"/>
              </w:rPr>
            </w:pPr>
            <w:r w:rsidRPr="008A5454">
              <w:rPr>
                <w:rFonts w:asciiTheme="minorHAnsi" w:hAnsiTheme="minorHAnsi" w:cstheme="minorHAnsi"/>
                <w:b/>
                <w:sz w:val="20"/>
                <w:szCs w:val="20"/>
              </w:rPr>
              <w:t xml:space="preserve">Wodoszczelny </w:t>
            </w:r>
            <w:proofErr w:type="spellStart"/>
            <w:r w:rsidRPr="008A5454">
              <w:rPr>
                <w:rFonts w:asciiTheme="minorHAnsi" w:hAnsiTheme="minorHAnsi" w:cstheme="minorHAnsi"/>
                <w:b/>
                <w:sz w:val="20"/>
                <w:szCs w:val="20"/>
              </w:rPr>
              <w:t>pH</w:t>
            </w:r>
            <w:proofErr w:type="spellEnd"/>
            <w:r w:rsidRPr="008A5454">
              <w:rPr>
                <w:rFonts w:asciiTheme="minorHAnsi" w:hAnsiTheme="minorHAnsi" w:cstheme="minorHAnsi"/>
                <w:b/>
                <w:sz w:val="20"/>
                <w:szCs w:val="20"/>
              </w:rPr>
              <w:t xml:space="preserve">-metr, wraz z elektrodą </w:t>
            </w:r>
            <w:r w:rsidR="009D30ED" w:rsidRPr="00785EAE">
              <w:rPr>
                <w:rFonts w:asciiTheme="minorHAnsi" w:hAnsiTheme="minorHAnsi" w:cstheme="minorHAnsi"/>
                <w:b/>
                <w:sz w:val="20"/>
              </w:rPr>
              <w:t>standardową</w:t>
            </w:r>
            <w:r w:rsidR="009D30ED" w:rsidRPr="008A5454">
              <w:rPr>
                <w:rFonts w:asciiTheme="minorHAnsi" w:hAnsiTheme="minorHAnsi" w:cstheme="minorHAnsi"/>
                <w:b/>
                <w:sz w:val="20"/>
                <w:szCs w:val="20"/>
              </w:rPr>
              <w:t xml:space="preserve"> </w:t>
            </w:r>
            <w:r w:rsidRPr="008A5454">
              <w:rPr>
                <w:rFonts w:asciiTheme="minorHAnsi" w:hAnsiTheme="minorHAnsi" w:cstheme="minorHAnsi"/>
                <w:b/>
                <w:sz w:val="20"/>
                <w:szCs w:val="20"/>
              </w:rPr>
              <w:t xml:space="preserve">do pomiarów bezpośrednich </w:t>
            </w:r>
            <w:proofErr w:type="spellStart"/>
            <w:r w:rsidRPr="008A5454">
              <w:rPr>
                <w:rFonts w:asciiTheme="minorHAnsi" w:hAnsiTheme="minorHAnsi" w:cstheme="minorHAnsi"/>
                <w:b/>
                <w:sz w:val="20"/>
                <w:szCs w:val="20"/>
              </w:rPr>
              <w:t>pH</w:t>
            </w:r>
            <w:proofErr w:type="spellEnd"/>
            <w:r w:rsidRPr="008A5454">
              <w:rPr>
                <w:rFonts w:asciiTheme="minorHAnsi" w:hAnsiTheme="minorHAnsi" w:cstheme="minorHAnsi"/>
                <w:b/>
                <w:sz w:val="20"/>
                <w:szCs w:val="20"/>
              </w:rPr>
              <w:t xml:space="preserve"> gleby: </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wymiary 80x160x22mm</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Wodoszczelna obudowa</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podświetlany wyświetlacz z regulacją jaskrawości.</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możliwość zatrzymania wyniku widocznego na ekranie (funkcja „HOLD”).</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sygnalizacja pomiaru ustalonego - „READY” (napis + dźwięk).</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możliwość przesłania na komputer raportu z ostatnich dziesięciu kalibracji.</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xml:space="preserve">·  kalibracja elektrody </w:t>
            </w:r>
            <w:proofErr w:type="spellStart"/>
            <w:r w:rsidRPr="008A5454">
              <w:rPr>
                <w:rFonts w:asciiTheme="minorHAnsi" w:hAnsiTheme="minorHAnsi" w:cstheme="minorHAnsi"/>
                <w:sz w:val="20"/>
                <w:szCs w:val="20"/>
              </w:rPr>
              <w:t>pH</w:t>
            </w:r>
            <w:proofErr w:type="spellEnd"/>
            <w:r w:rsidRPr="008A5454">
              <w:rPr>
                <w:rFonts w:asciiTheme="minorHAnsi" w:hAnsiTheme="minorHAnsi" w:cstheme="minorHAnsi"/>
                <w:sz w:val="20"/>
                <w:szCs w:val="20"/>
              </w:rPr>
              <w:t xml:space="preserve"> w 1 do 5 punktów.</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automatyczne wykrywanie wartości buforów wprowadzanych przez użytkownika.</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xml:space="preserve">·  w przypadku stosowania wzorców (zgodnych z GUM lub NIST) automatyczna zmiana pamiętanej wartości </w:t>
            </w:r>
            <w:proofErr w:type="spellStart"/>
            <w:r w:rsidRPr="008A5454">
              <w:rPr>
                <w:rFonts w:asciiTheme="minorHAnsi" w:hAnsiTheme="minorHAnsi" w:cstheme="minorHAnsi"/>
                <w:sz w:val="20"/>
                <w:szCs w:val="20"/>
              </w:rPr>
              <w:t>pH</w:t>
            </w:r>
            <w:proofErr w:type="spellEnd"/>
            <w:r w:rsidRPr="008A5454">
              <w:rPr>
                <w:rFonts w:asciiTheme="minorHAnsi" w:hAnsiTheme="minorHAnsi" w:cstheme="minorHAnsi"/>
                <w:sz w:val="20"/>
                <w:szCs w:val="20"/>
              </w:rPr>
              <w:t xml:space="preserve"> wzorca wraz ze zmianą temperatury, co eliminuje konieczność chłodzenia lub podgrzewania roztworów wzorcowych.</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automatyczna lub ręczna kompensacja temperatury.</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xml:space="preserve">·  Pamięć wyników kalibracji 3 elektrod umożliwia ich szybką wymianę </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Automatyczna ocena stanu elektrody</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Możliwość odczytania nachylenia charakterystyki elektrody i przesunięcia zera.</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xml:space="preserve">·  Precyzyjne określenie potencjału </w:t>
            </w:r>
            <w:proofErr w:type="spellStart"/>
            <w:r w:rsidRPr="008A5454">
              <w:rPr>
                <w:rFonts w:asciiTheme="minorHAnsi" w:hAnsiTheme="minorHAnsi" w:cstheme="minorHAnsi"/>
                <w:sz w:val="20"/>
                <w:szCs w:val="20"/>
              </w:rPr>
              <w:t>redox</w:t>
            </w:r>
            <w:proofErr w:type="spellEnd"/>
            <w:r w:rsidRPr="008A5454">
              <w:rPr>
                <w:rFonts w:asciiTheme="minorHAnsi" w:hAnsiTheme="minorHAnsi" w:cstheme="minorHAnsi"/>
                <w:sz w:val="20"/>
                <w:szCs w:val="20"/>
              </w:rPr>
              <w:t xml:space="preserve"> (dokładność 0,1 </w:t>
            </w:r>
            <w:proofErr w:type="spellStart"/>
            <w:r w:rsidRPr="008A5454">
              <w:rPr>
                <w:rFonts w:asciiTheme="minorHAnsi" w:hAnsiTheme="minorHAnsi" w:cstheme="minorHAnsi"/>
                <w:sz w:val="20"/>
                <w:szCs w:val="20"/>
              </w:rPr>
              <w:t>mV</w:t>
            </w:r>
            <w:proofErr w:type="spellEnd"/>
            <w:r w:rsidRPr="008A5454">
              <w:rPr>
                <w:rFonts w:asciiTheme="minorHAnsi" w:hAnsiTheme="minorHAnsi" w:cstheme="minorHAnsi"/>
                <w:sz w:val="20"/>
                <w:szCs w:val="20"/>
              </w:rPr>
              <w:t>).</w:t>
            </w:r>
          </w:p>
          <w:p w:rsidR="00A36DBB" w:rsidRPr="008A5454" w:rsidRDefault="00A36DBB" w:rsidP="00A36DBB">
            <w:pPr>
              <w:rPr>
                <w:rFonts w:asciiTheme="minorHAnsi" w:hAnsiTheme="minorHAnsi" w:cstheme="minorHAnsi"/>
                <w:color w:val="232323"/>
                <w:sz w:val="20"/>
                <w:szCs w:val="20"/>
              </w:rPr>
            </w:pPr>
            <w:r w:rsidRPr="008A5454">
              <w:rPr>
                <w:rFonts w:asciiTheme="minorHAnsi" w:hAnsiTheme="minorHAnsi" w:cstheme="minorHAnsi"/>
                <w:sz w:val="20"/>
                <w:szCs w:val="20"/>
              </w:rPr>
              <w:t xml:space="preserve">·  Możliwość automatycznego przeliczenia wyniku pomiaru potencjału </w:t>
            </w:r>
            <w:proofErr w:type="spellStart"/>
            <w:r w:rsidRPr="008A5454">
              <w:rPr>
                <w:rFonts w:asciiTheme="minorHAnsi" w:hAnsiTheme="minorHAnsi" w:cstheme="minorHAnsi"/>
                <w:sz w:val="20"/>
                <w:szCs w:val="20"/>
              </w:rPr>
              <w:t>redox</w:t>
            </w:r>
            <w:proofErr w:type="spellEnd"/>
            <w:r w:rsidRPr="008A5454">
              <w:rPr>
                <w:rFonts w:asciiTheme="minorHAnsi" w:hAnsiTheme="minorHAnsi" w:cstheme="minorHAnsi"/>
                <w:sz w:val="20"/>
                <w:szCs w:val="20"/>
              </w:rPr>
              <w:t xml:space="preserve"> elektrodą chlorosrebrową na elektrodę wodorową.</w:t>
            </w:r>
            <w:r w:rsidRPr="008A5454">
              <w:rPr>
                <w:rFonts w:asciiTheme="minorHAnsi" w:hAnsiTheme="minorHAnsi" w:cstheme="minorHAnsi"/>
                <w:color w:val="232323"/>
                <w:sz w:val="20"/>
                <w:szCs w:val="20"/>
              </w:rPr>
              <w:br/>
              <w:t>Inne cechy</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lastRenderedPageBreak/>
              <w:t>·  Funkcja zegara z kalendarzem.</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Pamiętanie terminu kalibracji.</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Pamięć do 4000 wyników, zbieranych pojedynczo lub seryjnie z temperaturą, czasem i datą.</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Pamięć zebranych wyników i charakterystyk elektrod niezależna od zasilania.</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Możliwość połączenia z PC przez wyjście mikro USB.</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Zasilanie poprzez akumulatory lub zasilacz przez kabel USB.</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  Gwarancja 24 miesiące.</w:t>
            </w:r>
          </w:p>
          <w:p w:rsidR="00AD719D" w:rsidRPr="008A5454" w:rsidRDefault="00A36DBB" w:rsidP="00A36DBB">
            <w:pPr>
              <w:rPr>
                <w:rFonts w:asciiTheme="minorHAnsi" w:hAnsiTheme="minorHAnsi" w:cstheme="minorHAnsi"/>
                <w:b/>
                <w:i/>
                <w:sz w:val="20"/>
                <w:szCs w:val="20"/>
              </w:rPr>
            </w:pPr>
            <w:r w:rsidRPr="008A5454">
              <w:rPr>
                <w:rFonts w:asciiTheme="minorHAnsi" w:hAnsiTheme="minorHAnsi" w:cstheme="minorHAnsi"/>
                <w:b/>
                <w:spacing w:val="-4"/>
                <w:sz w:val="20"/>
                <w:szCs w:val="20"/>
              </w:rPr>
              <w:t xml:space="preserve">Produkt spełniający powyższe wymagania: </w:t>
            </w:r>
            <w:proofErr w:type="spellStart"/>
            <w:r w:rsidRPr="008A5454">
              <w:rPr>
                <w:rFonts w:asciiTheme="minorHAnsi" w:hAnsiTheme="minorHAnsi" w:cstheme="minorHAnsi"/>
                <w:b/>
                <w:spacing w:val="-4"/>
                <w:sz w:val="20"/>
                <w:szCs w:val="20"/>
              </w:rPr>
              <w:t>pH</w:t>
            </w:r>
            <w:proofErr w:type="spellEnd"/>
            <w:r w:rsidRPr="008A5454">
              <w:rPr>
                <w:rFonts w:asciiTheme="minorHAnsi" w:hAnsiTheme="minorHAnsi" w:cstheme="minorHAnsi"/>
                <w:b/>
                <w:spacing w:val="-4"/>
                <w:sz w:val="20"/>
                <w:szCs w:val="20"/>
              </w:rPr>
              <w:t>-METR ELMETRON CP-401</w:t>
            </w:r>
          </w:p>
        </w:tc>
        <w:tc>
          <w:tcPr>
            <w:tcW w:w="708" w:type="dxa"/>
            <w:tcBorders>
              <w:top w:val="single" w:sz="4" w:space="0" w:color="auto"/>
              <w:left w:val="nil"/>
              <w:bottom w:val="single" w:sz="4" w:space="0" w:color="auto"/>
              <w:right w:val="single" w:sz="4" w:space="0" w:color="auto"/>
            </w:tcBorders>
            <w:noWrap/>
            <w:vAlign w:val="center"/>
          </w:tcPr>
          <w:p w:rsidR="002A0DBC" w:rsidRPr="008A5454" w:rsidRDefault="002A0DBC" w:rsidP="002A0DBC">
            <w:pPr>
              <w:jc w:val="center"/>
              <w:rPr>
                <w:rFonts w:asciiTheme="minorHAnsi" w:hAnsiTheme="minorHAnsi" w:cstheme="minorHAnsi"/>
                <w:spacing w:val="-4"/>
                <w:sz w:val="20"/>
                <w:szCs w:val="20"/>
              </w:rPr>
            </w:pPr>
            <w:r w:rsidRPr="008A5454">
              <w:rPr>
                <w:rFonts w:asciiTheme="minorHAns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2A0DBC" w:rsidRPr="008A5454" w:rsidRDefault="002A0DBC" w:rsidP="002A0DBC">
            <w:pPr>
              <w:jc w:val="center"/>
              <w:rPr>
                <w:rFonts w:asciiTheme="minorHAnsi" w:hAnsiTheme="minorHAnsi" w:cstheme="minorHAnsi"/>
                <w:spacing w:val="-4"/>
                <w:sz w:val="20"/>
                <w:szCs w:val="20"/>
              </w:rPr>
            </w:pPr>
            <w:r w:rsidRPr="008A5454">
              <w:rPr>
                <w:rFonts w:asciiTheme="minorHAnsi" w:hAnsiTheme="minorHAnsi" w:cstheme="minorHAnsi"/>
                <w:spacing w:val="-4"/>
                <w:sz w:val="20"/>
                <w:szCs w:val="20"/>
              </w:rPr>
              <w:t>1</w:t>
            </w:r>
          </w:p>
        </w:tc>
        <w:tc>
          <w:tcPr>
            <w:tcW w:w="974" w:type="dxa"/>
            <w:tcBorders>
              <w:top w:val="single" w:sz="4" w:space="0" w:color="auto"/>
              <w:left w:val="nil"/>
              <w:bottom w:val="single" w:sz="4" w:space="0" w:color="auto"/>
              <w:right w:val="single" w:sz="4" w:space="0" w:color="auto"/>
            </w:tcBorders>
            <w:vAlign w:val="center"/>
          </w:tcPr>
          <w:p w:rsidR="002A0DBC" w:rsidRPr="008A5454" w:rsidRDefault="002A0DBC" w:rsidP="002A0DB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A0DBC" w:rsidRPr="008A5454" w:rsidRDefault="002A0DBC" w:rsidP="002A0DB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8A5454" w:rsidRDefault="002A0DBC" w:rsidP="002A0DB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2A0DBC" w:rsidRPr="008A5454" w:rsidRDefault="002A0DBC" w:rsidP="002A0DB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A0DBC" w:rsidRPr="008A5454" w:rsidRDefault="002A0DBC" w:rsidP="002A0DB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2A0DBC" w:rsidRPr="008A5454" w:rsidRDefault="002A0DBC" w:rsidP="002A0DBC">
            <w:pPr>
              <w:tabs>
                <w:tab w:val="right" w:pos="14580"/>
              </w:tabs>
              <w:jc w:val="center"/>
              <w:rPr>
                <w:rFonts w:asciiTheme="minorHAnsi" w:hAnsiTheme="minorHAnsi" w:cstheme="minorHAnsi"/>
                <w:sz w:val="20"/>
                <w:szCs w:val="20"/>
              </w:rPr>
            </w:pPr>
          </w:p>
        </w:tc>
      </w:tr>
      <w:tr w:rsidR="00A36DBB"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36DBB" w:rsidRDefault="00A36DBB" w:rsidP="002A0DBC">
            <w:pPr>
              <w:tabs>
                <w:tab w:val="right" w:pos="14580"/>
              </w:tabs>
              <w:jc w:val="center"/>
              <w:rPr>
                <w:rFonts w:ascii="Calibri" w:hAnsi="Calibri" w:cs="Arial"/>
                <w:sz w:val="18"/>
                <w:szCs w:val="18"/>
              </w:rPr>
            </w:pPr>
            <w:r>
              <w:rPr>
                <w:rFonts w:ascii="Calibri" w:hAnsi="Calibri" w:cs="Arial"/>
                <w:sz w:val="18"/>
                <w:szCs w:val="18"/>
              </w:rPr>
              <w:lastRenderedPageBreak/>
              <w:t>2</w:t>
            </w:r>
          </w:p>
        </w:tc>
        <w:tc>
          <w:tcPr>
            <w:tcW w:w="5758" w:type="dxa"/>
            <w:tcBorders>
              <w:top w:val="single" w:sz="4" w:space="0" w:color="auto"/>
              <w:left w:val="nil"/>
              <w:bottom w:val="single" w:sz="4" w:space="0" w:color="auto"/>
              <w:right w:val="single" w:sz="4" w:space="0" w:color="auto"/>
            </w:tcBorders>
            <w:vAlign w:val="center"/>
          </w:tcPr>
          <w:p w:rsidR="00773ED9" w:rsidRPr="008A5454" w:rsidRDefault="00773ED9" w:rsidP="00A36DBB">
            <w:pPr>
              <w:rPr>
                <w:rFonts w:asciiTheme="minorHAnsi" w:hAnsiTheme="minorHAnsi" w:cstheme="minorHAnsi"/>
                <w:b/>
                <w:sz w:val="20"/>
                <w:szCs w:val="20"/>
              </w:rPr>
            </w:pPr>
            <w:r w:rsidRPr="008A5454">
              <w:rPr>
                <w:rFonts w:asciiTheme="minorHAnsi" w:hAnsiTheme="minorHAnsi" w:cstheme="minorHAnsi"/>
                <w:b/>
                <w:sz w:val="20"/>
                <w:szCs w:val="20"/>
              </w:rPr>
              <w:t>Elektroda</w:t>
            </w:r>
          </w:p>
          <w:p w:rsidR="00A36DBB" w:rsidRPr="008A5454" w:rsidRDefault="00A36DBB" w:rsidP="00A36DBB">
            <w:pPr>
              <w:rPr>
                <w:rFonts w:asciiTheme="minorHAnsi" w:hAnsiTheme="minorHAnsi" w:cstheme="minorHAnsi"/>
                <w:sz w:val="20"/>
                <w:szCs w:val="20"/>
              </w:rPr>
            </w:pPr>
            <w:r w:rsidRPr="008A5454">
              <w:rPr>
                <w:rFonts w:asciiTheme="minorHAnsi" w:hAnsiTheme="minorHAnsi" w:cstheme="minorHAnsi"/>
                <w:sz w:val="20"/>
                <w:szCs w:val="20"/>
              </w:rPr>
              <w:t>Trwała elektroda umożliwiająca bezpośrednie pomiary PH w glebie, pomiary w cieczach z osadami i ściekach. Elektroda powinna zawierać „łącznik pośredni” chroniący właściwy łącznik elektrody przed zatkaniem</w:t>
            </w:r>
          </w:p>
          <w:p w:rsidR="00A36DBB" w:rsidRPr="008A5454" w:rsidRDefault="00A36DBB" w:rsidP="00A36DBB">
            <w:pPr>
              <w:rPr>
                <w:rFonts w:asciiTheme="minorHAnsi" w:hAnsiTheme="minorHAnsi" w:cstheme="minorHAnsi"/>
                <w:sz w:val="20"/>
                <w:szCs w:val="20"/>
              </w:rPr>
            </w:pPr>
            <w:proofErr w:type="spellStart"/>
            <w:r w:rsidRPr="008A5454">
              <w:rPr>
                <w:rFonts w:asciiTheme="minorHAnsi" w:hAnsiTheme="minorHAnsi" w:cstheme="minorHAnsi"/>
                <w:sz w:val="20"/>
                <w:szCs w:val="20"/>
              </w:rPr>
              <w:t>Elekrtody</w:t>
            </w:r>
            <w:proofErr w:type="spellEnd"/>
            <w:r w:rsidRPr="008A5454">
              <w:rPr>
                <w:rFonts w:asciiTheme="minorHAnsi" w:hAnsiTheme="minorHAnsi" w:cstheme="minorHAnsi"/>
                <w:sz w:val="20"/>
                <w:szCs w:val="20"/>
              </w:rPr>
              <w:t xml:space="preserve"> powinny być kompatybilne z </w:t>
            </w:r>
            <w:proofErr w:type="spellStart"/>
            <w:r w:rsidRPr="008A5454">
              <w:rPr>
                <w:rFonts w:asciiTheme="minorHAnsi" w:hAnsiTheme="minorHAnsi" w:cstheme="minorHAnsi"/>
                <w:sz w:val="20"/>
                <w:szCs w:val="20"/>
              </w:rPr>
              <w:t>pH</w:t>
            </w:r>
            <w:proofErr w:type="spellEnd"/>
            <w:r w:rsidRPr="008A5454">
              <w:rPr>
                <w:rFonts w:asciiTheme="minorHAnsi" w:hAnsiTheme="minorHAnsi" w:cstheme="minorHAnsi"/>
                <w:sz w:val="20"/>
                <w:szCs w:val="20"/>
              </w:rPr>
              <w:t>-metrem</w:t>
            </w:r>
          </w:p>
          <w:p w:rsidR="00A36DBB" w:rsidRPr="008A5454" w:rsidRDefault="00A36DBB" w:rsidP="00A36DBB">
            <w:pPr>
              <w:rPr>
                <w:rFonts w:asciiTheme="minorHAnsi" w:hAnsiTheme="minorHAnsi" w:cstheme="minorHAnsi"/>
                <w:b/>
                <w:sz w:val="20"/>
                <w:szCs w:val="20"/>
              </w:rPr>
            </w:pPr>
            <w:r w:rsidRPr="008A5454">
              <w:rPr>
                <w:rFonts w:asciiTheme="minorHAnsi" w:hAnsiTheme="minorHAnsi" w:cstheme="minorHAnsi"/>
                <w:b/>
                <w:spacing w:val="-4"/>
                <w:sz w:val="20"/>
                <w:szCs w:val="20"/>
              </w:rPr>
              <w:t>Produkt spełniający powyższe wymagania: elektroda IONODE IJ44A</w:t>
            </w:r>
          </w:p>
        </w:tc>
        <w:tc>
          <w:tcPr>
            <w:tcW w:w="708" w:type="dxa"/>
            <w:tcBorders>
              <w:top w:val="single" w:sz="4" w:space="0" w:color="auto"/>
              <w:left w:val="nil"/>
              <w:bottom w:val="single" w:sz="4" w:space="0" w:color="auto"/>
              <w:right w:val="single" w:sz="4" w:space="0" w:color="auto"/>
            </w:tcBorders>
            <w:noWrap/>
            <w:vAlign w:val="center"/>
          </w:tcPr>
          <w:p w:rsidR="00A36DBB" w:rsidRPr="008A5454" w:rsidRDefault="00773ED9" w:rsidP="002A0DBC">
            <w:pPr>
              <w:jc w:val="center"/>
              <w:rPr>
                <w:rFonts w:asciiTheme="minorHAnsi" w:hAnsiTheme="minorHAnsi" w:cstheme="minorHAnsi"/>
                <w:spacing w:val="-4"/>
                <w:sz w:val="20"/>
                <w:szCs w:val="20"/>
              </w:rPr>
            </w:pPr>
            <w:r w:rsidRPr="008A5454">
              <w:rPr>
                <w:rFonts w:asciiTheme="minorHAnsi" w:hAnsiTheme="minorHAnsi" w:cstheme="minorHAnsi"/>
                <w:spacing w:val="-4"/>
                <w:sz w:val="20"/>
                <w:szCs w:val="20"/>
              </w:rPr>
              <w:t>Sz</w:t>
            </w:r>
            <w:r w:rsidR="008A5454" w:rsidRPr="008A5454">
              <w:rPr>
                <w:rFonts w:asciiTheme="minorHAnsi" w:hAnsiTheme="minorHAnsi" w:cstheme="minorHAnsi"/>
                <w:spacing w:val="-4"/>
                <w:sz w:val="20"/>
                <w:szCs w:val="20"/>
              </w:rPr>
              <w:t>t</w:t>
            </w:r>
            <w:r w:rsidRPr="008A5454">
              <w:rPr>
                <w:rFonts w:asciiTheme="minorHAnsi" w:hAnsiTheme="minorHAnsi" w:cstheme="minorHAnsi"/>
                <w:spacing w:val="-4"/>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36DBB" w:rsidRPr="008A5454" w:rsidRDefault="00773ED9" w:rsidP="002A0DBC">
            <w:pPr>
              <w:jc w:val="center"/>
              <w:rPr>
                <w:rFonts w:asciiTheme="minorHAnsi" w:hAnsiTheme="minorHAnsi" w:cstheme="minorHAnsi"/>
                <w:spacing w:val="-4"/>
                <w:sz w:val="20"/>
                <w:szCs w:val="20"/>
              </w:rPr>
            </w:pPr>
            <w:r w:rsidRPr="008A5454">
              <w:rPr>
                <w:rFonts w:asciiTheme="minorHAnsi" w:hAnsiTheme="minorHAnsi" w:cstheme="minorHAnsi"/>
                <w:spacing w:val="-4"/>
                <w:sz w:val="20"/>
                <w:szCs w:val="20"/>
              </w:rPr>
              <w:t>3</w:t>
            </w:r>
          </w:p>
        </w:tc>
        <w:tc>
          <w:tcPr>
            <w:tcW w:w="974" w:type="dxa"/>
            <w:tcBorders>
              <w:top w:val="single" w:sz="4" w:space="0" w:color="auto"/>
              <w:left w:val="nil"/>
              <w:bottom w:val="single" w:sz="4" w:space="0" w:color="auto"/>
              <w:right w:val="single" w:sz="4" w:space="0" w:color="auto"/>
            </w:tcBorders>
            <w:vAlign w:val="center"/>
          </w:tcPr>
          <w:p w:rsidR="00A36DBB" w:rsidRPr="008A5454" w:rsidRDefault="00A36DBB" w:rsidP="002A0DB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36DBB" w:rsidRPr="008A5454" w:rsidRDefault="00A36DBB" w:rsidP="002A0DB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36DBB" w:rsidRPr="008A5454" w:rsidRDefault="00A36DBB" w:rsidP="002A0DB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36DBB" w:rsidRPr="008A5454" w:rsidRDefault="00A36DBB" w:rsidP="002A0DB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36DBB" w:rsidRPr="008A5454" w:rsidRDefault="00A36DBB" w:rsidP="002A0DB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36DBB" w:rsidRPr="008A5454" w:rsidRDefault="00A36DBB" w:rsidP="002A0DBC">
            <w:pPr>
              <w:tabs>
                <w:tab w:val="right" w:pos="14580"/>
              </w:tabs>
              <w:jc w:val="center"/>
              <w:rPr>
                <w:rFonts w:asciiTheme="minorHAnsi" w:hAnsiTheme="minorHAnsi" w:cstheme="minorHAnsi"/>
                <w:sz w:val="20"/>
                <w:szCs w:val="20"/>
              </w:rPr>
            </w:pPr>
          </w:p>
        </w:tc>
      </w:tr>
      <w:tr w:rsidR="008A5454"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5454" w:rsidRDefault="008A5454" w:rsidP="002A0DBC">
            <w:pPr>
              <w:tabs>
                <w:tab w:val="right" w:pos="14580"/>
              </w:tabs>
              <w:jc w:val="center"/>
              <w:rPr>
                <w:rFonts w:ascii="Calibri" w:hAnsi="Calibri" w:cs="Arial"/>
                <w:sz w:val="18"/>
                <w:szCs w:val="18"/>
              </w:rPr>
            </w:pPr>
            <w:r>
              <w:rPr>
                <w:rFonts w:ascii="Calibri" w:hAnsi="Calibri" w:cs="Arial"/>
                <w:sz w:val="18"/>
                <w:szCs w:val="18"/>
              </w:rPr>
              <w:t>3</w:t>
            </w:r>
          </w:p>
        </w:tc>
        <w:tc>
          <w:tcPr>
            <w:tcW w:w="5758" w:type="dxa"/>
            <w:tcBorders>
              <w:top w:val="single" w:sz="4" w:space="0" w:color="auto"/>
              <w:left w:val="nil"/>
              <w:bottom w:val="single" w:sz="4" w:space="0" w:color="auto"/>
              <w:right w:val="single" w:sz="4" w:space="0" w:color="auto"/>
            </w:tcBorders>
            <w:vAlign w:val="center"/>
          </w:tcPr>
          <w:p w:rsidR="008A5454" w:rsidRPr="008A5454" w:rsidRDefault="008A5454" w:rsidP="00A36DBB">
            <w:pPr>
              <w:rPr>
                <w:rFonts w:asciiTheme="minorHAnsi" w:hAnsiTheme="minorHAnsi" w:cstheme="minorHAnsi"/>
                <w:b/>
                <w:sz w:val="20"/>
                <w:szCs w:val="20"/>
              </w:rPr>
            </w:pPr>
            <w:r w:rsidRPr="008A5454">
              <w:rPr>
                <w:rFonts w:asciiTheme="minorHAnsi" w:hAnsiTheme="minorHAnsi" w:cstheme="minorHAnsi"/>
                <w:sz w:val="20"/>
                <w:szCs w:val="20"/>
              </w:rPr>
              <w:t xml:space="preserve">Roztwory do kalibracji elektrod </w:t>
            </w:r>
            <w:proofErr w:type="spellStart"/>
            <w:r w:rsidRPr="008A5454">
              <w:rPr>
                <w:rFonts w:asciiTheme="minorHAnsi" w:hAnsiTheme="minorHAnsi" w:cstheme="minorHAnsi"/>
                <w:sz w:val="20"/>
                <w:szCs w:val="20"/>
              </w:rPr>
              <w:t>pH</w:t>
            </w:r>
            <w:proofErr w:type="spellEnd"/>
            <w:r w:rsidRPr="008A5454">
              <w:rPr>
                <w:rFonts w:asciiTheme="minorHAnsi" w:hAnsiTheme="minorHAnsi" w:cstheme="minorHAnsi"/>
                <w:sz w:val="20"/>
                <w:szCs w:val="20"/>
              </w:rPr>
              <w:t xml:space="preserve"> wartości: 4.00 (1sztuka), 7.00 (1sztuka), 9.00 (1sztuka), pojemność 100ml</w:t>
            </w:r>
          </w:p>
        </w:tc>
        <w:tc>
          <w:tcPr>
            <w:tcW w:w="708" w:type="dxa"/>
            <w:tcBorders>
              <w:top w:val="single" w:sz="4" w:space="0" w:color="auto"/>
              <w:left w:val="nil"/>
              <w:bottom w:val="single" w:sz="4" w:space="0" w:color="auto"/>
              <w:right w:val="single" w:sz="4" w:space="0" w:color="auto"/>
            </w:tcBorders>
            <w:noWrap/>
            <w:vAlign w:val="center"/>
          </w:tcPr>
          <w:p w:rsidR="008A5454" w:rsidRPr="008A5454" w:rsidRDefault="008A5454" w:rsidP="002A0DBC">
            <w:pPr>
              <w:jc w:val="center"/>
              <w:rPr>
                <w:rFonts w:asciiTheme="minorHAnsi" w:hAnsiTheme="minorHAnsi" w:cstheme="minorHAnsi"/>
                <w:spacing w:val="-4"/>
                <w:sz w:val="20"/>
                <w:szCs w:val="20"/>
              </w:rPr>
            </w:pPr>
            <w:r w:rsidRPr="008A5454">
              <w:rPr>
                <w:rFonts w:asciiTheme="minorHAns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8A5454" w:rsidRPr="008A5454" w:rsidRDefault="008A5454" w:rsidP="002A0DBC">
            <w:pPr>
              <w:jc w:val="center"/>
              <w:rPr>
                <w:rFonts w:asciiTheme="minorHAnsi" w:hAnsiTheme="minorHAnsi" w:cstheme="minorHAnsi"/>
                <w:spacing w:val="-4"/>
                <w:sz w:val="20"/>
                <w:szCs w:val="20"/>
              </w:rPr>
            </w:pPr>
            <w:r w:rsidRPr="008A5454">
              <w:rPr>
                <w:rFonts w:asciiTheme="minorHAnsi" w:hAnsiTheme="minorHAnsi" w:cstheme="minorHAnsi"/>
                <w:spacing w:val="-4"/>
                <w:sz w:val="20"/>
                <w:szCs w:val="20"/>
              </w:rPr>
              <w:t>3</w:t>
            </w:r>
          </w:p>
        </w:tc>
        <w:tc>
          <w:tcPr>
            <w:tcW w:w="974" w:type="dxa"/>
            <w:tcBorders>
              <w:top w:val="single" w:sz="4" w:space="0" w:color="auto"/>
              <w:left w:val="nil"/>
              <w:bottom w:val="single" w:sz="4" w:space="0" w:color="auto"/>
              <w:right w:val="single" w:sz="4" w:space="0" w:color="auto"/>
            </w:tcBorders>
            <w:vAlign w:val="center"/>
          </w:tcPr>
          <w:p w:rsidR="008A5454" w:rsidRPr="008A5454" w:rsidRDefault="008A5454" w:rsidP="002A0DB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8A5454" w:rsidRPr="008A5454" w:rsidRDefault="008A5454" w:rsidP="002A0DB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A5454" w:rsidRPr="008A5454" w:rsidRDefault="008A5454" w:rsidP="002A0DB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8A5454" w:rsidRPr="008A5454" w:rsidRDefault="008A5454" w:rsidP="002A0DB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8A5454" w:rsidRPr="008A5454" w:rsidRDefault="008A5454" w:rsidP="002A0DB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8A5454" w:rsidRPr="008A5454" w:rsidRDefault="008A5454" w:rsidP="002A0DBC">
            <w:pPr>
              <w:tabs>
                <w:tab w:val="right" w:pos="14580"/>
              </w:tabs>
              <w:jc w:val="center"/>
              <w:rPr>
                <w:rFonts w:asciiTheme="minorHAnsi" w:hAnsiTheme="minorHAnsi" w:cstheme="minorHAnsi"/>
                <w:sz w:val="20"/>
                <w:szCs w:val="20"/>
              </w:rPr>
            </w:pPr>
          </w:p>
        </w:tc>
      </w:tr>
      <w:tr w:rsidR="002A0DBC" w:rsidRPr="00090C92" w:rsidTr="002A0DBC">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2A0DBC" w:rsidRPr="00090C92" w:rsidRDefault="002A0DBC"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2A0DBC" w:rsidRPr="00090C92" w:rsidRDefault="002A0DBC" w:rsidP="002A0DBC">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2A0DBC" w:rsidRPr="00090C92" w:rsidRDefault="002A0DBC" w:rsidP="002A0DBC">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6608D8">
      <w:pPr>
        <w:jc w:val="right"/>
        <w:rPr>
          <w:rFonts w:ascii="Book Antiqua" w:hAnsi="Book Antiqua"/>
          <w:sz w:val="20"/>
          <w:szCs w:val="20"/>
        </w:rPr>
      </w:pPr>
    </w:p>
    <w:p w:rsidR="002A0DBC" w:rsidRDefault="002A0DBC" w:rsidP="002A0DBC">
      <w:pPr>
        <w:jc w:val="right"/>
        <w:rPr>
          <w:rFonts w:ascii="Book Antiqua" w:hAnsi="Book Antiqua"/>
          <w:sz w:val="20"/>
          <w:szCs w:val="20"/>
        </w:rPr>
      </w:pPr>
    </w:p>
    <w:p w:rsidR="002A0DBC" w:rsidRPr="00090C92" w:rsidRDefault="002A0DBC" w:rsidP="00F235BA">
      <w:pPr>
        <w:tabs>
          <w:tab w:val="left" w:pos="3585"/>
        </w:tabs>
        <w:spacing w:before="120"/>
        <w:ind w:right="-341"/>
        <w:rPr>
          <w:rFonts w:ascii="Century Gothic" w:hAnsi="Century Gothic" w:cs="Arial"/>
          <w:i/>
          <w:sz w:val="20"/>
          <w:szCs w:val="20"/>
        </w:rPr>
      </w:pPr>
    </w:p>
    <w:sectPr w:rsidR="002A0DBC" w:rsidRPr="00090C92" w:rsidSect="00F235BA">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5B54" w:rsidRDefault="00D15B54" w:rsidP="00883F61">
      <w:r>
        <w:separator/>
      </w:r>
    </w:p>
  </w:endnote>
  <w:endnote w:type="continuationSeparator" w:id="0">
    <w:p w:rsidR="00D15B54" w:rsidRDefault="00D15B54"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244DDE">
          <w:rPr>
            <w:noProof/>
          </w:rPr>
          <w:t>11</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5B54" w:rsidRDefault="00D15B54" w:rsidP="00883F61">
      <w:r>
        <w:separator/>
      </w:r>
    </w:p>
  </w:footnote>
  <w:footnote w:type="continuationSeparator" w:id="0">
    <w:p w:rsidR="00D15B54" w:rsidRDefault="00D15B54"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UKW/DZP-282-ZO-B-</w:t>
    </w:r>
    <w:r w:rsidR="00663C43">
      <w:rPr>
        <w:rFonts w:ascii="Book Antiqua" w:hAnsi="Book Antiqua"/>
        <w:sz w:val="16"/>
      </w:rPr>
      <w:t>25</w:t>
    </w:r>
    <w:r w:rsidRPr="00DF12C5">
      <w:rPr>
        <w:rFonts w:ascii="Book Antiqua" w:hAnsi="Book Antiqua"/>
        <w:sz w:val="16"/>
      </w:rPr>
      <w:t>/2019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1"/>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3CBA"/>
    <w:rsid w:val="000258AA"/>
    <w:rsid w:val="000418DB"/>
    <w:rsid w:val="00046E33"/>
    <w:rsid w:val="00055BDF"/>
    <w:rsid w:val="000658C5"/>
    <w:rsid w:val="000730F7"/>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96D"/>
    <w:rsid w:val="001C5E98"/>
    <w:rsid w:val="001D2426"/>
    <w:rsid w:val="001D5977"/>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4DDE"/>
    <w:rsid w:val="00247D6E"/>
    <w:rsid w:val="00267163"/>
    <w:rsid w:val="00275100"/>
    <w:rsid w:val="00282822"/>
    <w:rsid w:val="002867E1"/>
    <w:rsid w:val="00290917"/>
    <w:rsid w:val="00297F69"/>
    <w:rsid w:val="002A0DBC"/>
    <w:rsid w:val="002A377B"/>
    <w:rsid w:val="002A3E96"/>
    <w:rsid w:val="002C4616"/>
    <w:rsid w:val="002C4D29"/>
    <w:rsid w:val="002C7006"/>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3DB3"/>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5E69BA"/>
    <w:rsid w:val="006029E8"/>
    <w:rsid w:val="00610A05"/>
    <w:rsid w:val="00611321"/>
    <w:rsid w:val="00611DD2"/>
    <w:rsid w:val="006144C1"/>
    <w:rsid w:val="0062103C"/>
    <w:rsid w:val="00621216"/>
    <w:rsid w:val="0063038C"/>
    <w:rsid w:val="00650BD0"/>
    <w:rsid w:val="00654EB9"/>
    <w:rsid w:val="006608D8"/>
    <w:rsid w:val="00663C43"/>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A5454"/>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4133"/>
    <w:rsid w:val="009452D3"/>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0ED"/>
    <w:rsid w:val="009D31E5"/>
    <w:rsid w:val="009E783E"/>
    <w:rsid w:val="009F564A"/>
    <w:rsid w:val="009F688D"/>
    <w:rsid w:val="009F7049"/>
    <w:rsid w:val="00A10CB5"/>
    <w:rsid w:val="00A12DDF"/>
    <w:rsid w:val="00A15595"/>
    <w:rsid w:val="00A15680"/>
    <w:rsid w:val="00A17262"/>
    <w:rsid w:val="00A21DBB"/>
    <w:rsid w:val="00A238E3"/>
    <w:rsid w:val="00A3694C"/>
    <w:rsid w:val="00A36DBB"/>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F6F5B"/>
    <w:rsid w:val="00B015FA"/>
    <w:rsid w:val="00B01650"/>
    <w:rsid w:val="00B03AAE"/>
    <w:rsid w:val="00B11734"/>
    <w:rsid w:val="00B15DA7"/>
    <w:rsid w:val="00B17DBD"/>
    <w:rsid w:val="00B31F95"/>
    <w:rsid w:val="00B3641A"/>
    <w:rsid w:val="00B46465"/>
    <w:rsid w:val="00B466BE"/>
    <w:rsid w:val="00B73606"/>
    <w:rsid w:val="00B91FE4"/>
    <w:rsid w:val="00B9583A"/>
    <w:rsid w:val="00B97FA6"/>
    <w:rsid w:val="00BA4361"/>
    <w:rsid w:val="00BA5BC1"/>
    <w:rsid w:val="00BC459B"/>
    <w:rsid w:val="00BD06F5"/>
    <w:rsid w:val="00BD63BD"/>
    <w:rsid w:val="00BE16F7"/>
    <w:rsid w:val="00BE7827"/>
    <w:rsid w:val="00C052EA"/>
    <w:rsid w:val="00C15767"/>
    <w:rsid w:val="00C30E01"/>
    <w:rsid w:val="00C31160"/>
    <w:rsid w:val="00C3177A"/>
    <w:rsid w:val="00C337A1"/>
    <w:rsid w:val="00C35134"/>
    <w:rsid w:val="00C35BBC"/>
    <w:rsid w:val="00C374FE"/>
    <w:rsid w:val="00C432A8"/>
    <w:rsid w:val="00C63970"/>
    <w:rsid w:val="00C67558"/>
    <w:rsid w:val="00C722C3"/>
    <w:rsid w:val="00C72D81"/>
    <w:rsid w:val="00C73DC5"/>
    <w:rsid w:val="00C76F97"/>
    <w:rsid w:val="00C802E9"/>
    <w:rsid w:val="00C85B84"/>
    <w:rsid w:val="00C86140"/>
    <w:rsid w:val="00C9003A"/>
    <w:rsid w:val="00C90456"/>
    <w:rsid w:val="00C930FD"/>
    <w:rsid w:val="00C93AD5"/>
    <w:rsid w:val="00CA67BF"/>
    <w:rsid w:val="00CB279E"/>
    <w:rsid w:val="00CB6B54"/>
    <w:rsid w:val="00CC4098"/>
    <w:rsid w:val="00CD3C89"/>
    <w:rsid w:val="00CD574F"/>
    <w:rsid w:val="00CD63DC"/>
    <w:rsid w:val="00CD7EEE"/>
    <w:rsid w:val="00CE005B"/>
    <w:rsid w:val="00CE65EC"/>
    <w:rsid w:val="00D01C13"/>
    <w:rsid w:val="00D1386E"/>
    <w:rsid w:val="00D15B54"/>
    <w:rsid w:val="00D25914"/>
    <w:rsid w:val="00D30B3D"/>
    <w:rsid w:val="00D331CD"/>
    <w:rsid w:val="00D60B4E"/>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8C4"/>
    <w:rsid w:val="00DF7866"/>
    <w:rsid w:val="00DF79E5"/>
    <w:rsid w:val="00E130A8"/>
    <w:rsid w:val="00E21492"/>
    <w:rsid w:val="00E22FA2"/>
    <w:rsid w:val="00E235F2"/>
    <w:rsid w:val="00E33EAC"/>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919ED-B9EF-48CA-A5F5-F79AE938D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11</Pages>
  <Words>2899</Words>
  <Characters>17400</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20259</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9</cp:revision>
  <cp:lastPrinted>2019-09-03T09:10:00Z</cp:lastPrinted>
  <dcterms:created xsi:type="dcterms:W3CDTF">2019-10-10T08:23:00Z</dcterms:created>
  <dcterms:modified xsi:type="dcterms:W3CDTF">2019-10-11T10:51:00Z</dcterms:modified>
</cp:coreProperties>
</file>