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167" w:rsidRPr="00806188" w:rsidRDefault="00254E77" w:rsidP="00CD4167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37B9E257" wp14:editId="712CFCB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4167"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3B06E3" wp14:editId="6583E8DC">
                <wp:simplePos x="0" y="0"/>
                <wp:positionH relativeFrom="column">
                  <wp:posOffset>0</wp:posOffset>
                </wp:positionH>
                <wp:positionV relativeFrom="paragraph">
                  <wp:posOffset>-99695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0BBABB" id="Prostokąt 2" o:spid="_x0000_s1026" style="position:absolute;margin-left:0;margin-top:-7.8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"/>
            </w:pict>
          </mc:Fallback>
        </mc:AlternateContent>
      </w:r>
      <w:r w:rsidR="00CD4167" w:rsidRPr="00806188">
        <w:rPr>
          <w:b/>
          <w:bCs/>
        </w:rPr>
        <w:t>UNIWERSYTET KAZIMIERZA WIELKIEGO</w:t>
      </w:r>
    </w:p>
    <w:p w:rsidR="00CD4167" w:rsidRPr="00806188" w:rsidRDefault="00CD4167" w:rsidP="00CD4167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CD4167" w:rsidRPr="00806188" w:rsidRDefault="00CD4167" w:rsidP="00CD4167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CD4167" w:rsidRPr="00B35CBA" w:rsidRDefault="00CD4167" w:rsidP="00CD4167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CD4167" w:rsidRPr="00B35CBA" w:rsidRDefault="00CD4167" w:rsidP="00CD4167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CD4167" w:rsidRDefault="00CD4167" w:rsidP="00E968CA">
      <w:pPr>
        <w:pStyle w:val="Default"/>
        <w:spacing w:before="60" w:after="60"/>
        <w:jc w:val="both"/>
      </w:pPr>
    </w:p>
    <w:p w:rsidR="00CD4167" w:rsidRPr="004054C9" w:rsidRDefault="00715D9B" w:rsidP="00393AD6">
      <w:pPr>
        <w:pStyle w:val="Default"/>
        <w:numPr>
          <w:ilvl w:val="0"/>
          <w:numId w:val="1"/>
        </w:numPr>
        <w:tabs>
          <w:tab w:val="clear" w:pos="432"/>
          <w:tab w:val="right" w:pos="9072"/>
        </w:tabs>
        <w:spacing w:before="60" w:after="60"/>
        <w:jc w:val="both"/>
        <w:rPr>
          <w:rFonts w:ascii="Book Antiqua" w:hAnsi="Book Antiqua"/>
          <w:sz w:val="22"/>
          <w:szCs w:val="22"/>
        </w:rPr>
      </w:pPr>
      <w:r w:rsidRPr="004054C9">
        <w:rPr>
          <w:rFonts w:ascii="Book Antiqua" w:hAnsi="Book Antiqua"/>
          <w:sz w:val="22"/>
          <w:szCs w:val="22"/>
        </w:rPr>
        <w:t>UKW-DZP-282-ZO-</w:t>
      </w:r>
      <w:r w:rsidR="004054C9" w:rsidRPr="004054C9">
        <w:rPr>
          <w:rFonts w:ascii="Book Antiqua" w:hAnsi="Book Antiqua"/>
          <w:sz w:val="22"/>
          <w:szCs w:val="22"/>
        </w:rPr>
        <w:t>122</w:t>
      </w:r>
      <w:r w:rsidR="007561B4" w:rsidRPr="004054C9">
        <w:rPr>
          <w:rFonts w:ascii="Book Antiqua" w:hAnsi="Book Antiqua"/>
          <w:sz w:val="22"/>
          <w:szCs w:val="22"/>
        </w:rPr>
        <w:t>/2019</w:t>
      </w:r>
      <w:r w:rsidR="00CD4167" w:rsidRPr="004054C9">
        <w:rPr>
          <w:rFonts w:ascii="Book Antiqua" w:hAnsi="Book Antiqua"/>
          <w:sz w:val="22"/>
          <w:szCs w:val="22"/>
        </w:rPr>
        <w:tab/>
      </w:r>
      <w:r w:rsidR="004054C9" w:rsidRPr="004054C9">
        <w:rPr>
          <w:rFonts w:ascii="Book Antiqua" w:hAnsi="Book Antiqua"/>
          <w:sz w:val="22"/>
          <w:szCs w:val="22"/>
        </w:rPr>
        <w:t>Bydgoszcz, 2</w:t>
      </w:r>
      <w:r w:rsidR="00BE5583">
        <w:rPr>
          <w:rFonts w:ascii="Book Antiqua" w:hAnsi="Book Antiqua"/>
          <w:sz w:val="22"/>
          <w:szCs w:val="22"/>
        </w:rPr>
        <w:t>5</w:t>
      </w:r>
      <w:r w:rsidRPr="004054C9">
        <w:rPr>
          <w:rFonts w:ascii="Book Antiqua" w:hAnsi="Book Antiqua"/>
          <w:sz w:val="22"/>
          <w:szCs w:val="22"/>
        </w:rPr>
        <w:t>.</w:t>
      </w:r>
      <w:r w:rsidR="004054C9" w:rsidRPr="004054C9">
        <w:rPr>
          <w:rFonts w:ascii="Book Antiqua" w:hAnsi="Book Antiqua"/>
          <w:sz w:val="22"/>
          <w:szCs w:val="22"/>
        </w:rPr>
        <w:t>1</w:t>
      </w:r>
      <w:r w:rsidRPr="004054C9">
        <w:rPr>
          <w:rFonts w:ascii="Book Antiqua" w:hAnsi="Book Antiqua"/>
          <w:sz w:val="22"/>
          <w:szCs w:val="22"/>
        </w:rPr>
        <w:t>0</w:t>
      </w:r>
      <w:r w:rsidR="007561B4" w:rsidRPr="004054C9">
        <w:rPr>
          <w:rFonts w:ascii="Book Antiqua" w:hAnsi="Book Antiqua"/>
          <w:sz w:val="22"/>
          <w:szCs w:val="22"/>
        </w:rPr>
        <w:t>.2019</w:t>
      </w:r>
      <w:r w:rsidR="00CD4167" w:rsidRPr="004054C9">
        <w:rPr>
          <w:rFonts w:ascii="Book Antiqua" w:hAnsi="Book Antiqua"/>
          <w:sz w:val="22"/>
          <w:szCs w:val="22"/>
        </w:rPr>
        <w:t xml:space="preserve"> r.</w:t>
      </w:r>
    </w:p>
    <w:p w:rsidR="00CD4167" w:rsidRPr="004054C9" w:rsidRDefault="00CD4167" w:rsidP="00E968CA">
      <w:pPr>
        <w:pStyle w:val="Default"/>
        <w:spacing w:before="60" w:after="60"/>
        <w:jc w:val="both"/>
        <w:rPr>
          <w:rFonts w:ascii="Book Antiqua" w:hAnsi="Book Antiqua"/>
          <w:sz w:val="22"/>
          <w:szCs w:val="22"/>
        </w:rPr>
      </w:pPr>
    </w:p>
    <w:p w:rsidR="00E968CA" w:rsidRPr="004054C9" w:rsidRDefault="00E968CA" w:rsidP="00A95B16">
      <w:pPr>
        <w:pStyle w:val="Default"/>
        <w:jc w:val="both"/>
        <w:rPr>
          <w:rFonts w:ascii="Book Antiqua" w:hAnsi="Book Antiqua"/>
          <w:sz w:val="22"/>
          <w:szCs w:val="22"/>
        </w:rPr>
      </w:pPr>
    </w:p>
    <w:p w:rsidR="00254E77" w:rsidRPr="004054C9" w:rsidRDefault="00254E77" w:rsidP="00A95B16">
      <w:pPr>
        <w:pStyle w:val="Akapitzlist"/>
        <w:numPr>
          <w:ilvl w:val="0"/>
          <w:numId w:val="1"/>
        </w:numPr>
        <w:tabs>
          <w:tab w:val="left" w:pos="0"/>
        </w:tabs>
        <w:jc w:val="center"/>
        <w:rPr>
          <w:rFonts w:ascii="Book Antiqua" w:hAnsi="Book Antiqua"/>
          <w:b/>
          <w:sz w:val="26"/>
          <w:szCs w:val="26"/>
        </w:rPr>
      </w:pPr>
      <w:r w:rsidRPr="004054C9">
        <w:rPr>
          <w:rFonts w:ascii="Book Antiqua" w:hAnsi="Book Antiqua"/>
          <w:b/>
          <w:sz w:val="26"/>
          <w:szCs w:val="26"/>
        </w:rPr>
        <w:t>Odpowiedź na pytanie Wykonawcy</w:t>
      </w:r>
    </w:p>
    <w:p w:rsidR="0085525F" w:rsidRPr="004054C9" w:rsidRDefault="0085525F" w:rsidP="0085525F">
      <w:pPr>
        <w:pStyle w:val="Default"/>
        <w:jc w:val="both"/>
        <w:rPr>
          <w:rFonts w:ascii="Book Antiqua" w:hAnsi="Book Antiqua"/>
          <w:sz w:val="22"/>
          <w:szCs w:val="22"/>
        </w:rPr>
      </w:pPr>
    </w:p>
    <w:p w:rsidR="00A067B7" w:rsidRPr="004054C9" w:rsidRDefault="00CD4167" w:rsidP="00A95B16">
      <w:pPr>
        <w:pStyle w:val="Default"/>
        <w:numPr>
          <w:ilvl w:val="0"/>
          <w:numId w:val="1"/>
        </w:numPr>
        <w:tabs>
          <w:tab w:val="clear" w:pos="432"/>
        </w:tabs>
        <w:ind w:left="0" w:firstLine="0"/>
        <w:jc w:val="both"/>
        <w:rPr>
          <w:rFonts w:ascii="Book Antiqua" w:hAnsi="Book Antiqua"/>
          <w:sz w:val="22"/>
          <w:szCs w:val="22"/>
        </w:rPr>
      </w:pPr>
      <w:r w:rsidRPr="004054C9">
        <w:rPr>
          <w:rFonts w:ascii="Book Antiqua" w:hAnsi="Book Antiqua"/>
          <w:sz w:val="22"/>
          <w:szCs w:val="22"/>
        </w:rPr>
        <w:t xml:space="preserve">Dotyczy: Zapytania ofertowego </w:t>
      </w:r>
      <w:r w:rsidR="00254E77" w:rsidRPr="004054C9">
        <w:rPr>
          <w:rFonts w:ascii="Book Antiqua" w:hAnsi="Book Antiqua"/>
          <w:sz w:val="22"/>
          <w:szCs w:val="22"/>
        </w:rPr>
        <w:t>pn. „</w:t>
      </w:r>
      <w:r w:rsidR="004054C9" w:rsidRPr="004054C9">
        <w:rPr>
          <w:rFonts w:ascii="Book Antiqua" w:hAnsi="Book Antiqua"/>
          <w:i/>
          <w:iCs/>
          <w:sz w:val="22"/>
          <w:szCs w:val="22"/>
        </w:rPr>
        <w:t>Przegląd i konserwacja UPS-ów serwerowych w obiektach UKW w Bydgoszczy</w:t>
      </w:r>
      <w:r w:rsidR="00254E77" w:rsidRPr="004054C9">
        <w:rPr>
          <w:rFonts w:ascii="Book Antiqua" w:hAnsi="Book Antiqua" w:cs="Book Antiqua"/>
          <w:i/>
          <w:iCs/>
          <w:sz w:val="22"/>
          <w:szCs w:val="22"/>
          <w:lang w:eastAsia="pl-PL"/>
        </w:rPr>
        <w:t>”.</w:t>
      </w:r>
    </w:p>
    <w:p w:rsidR="00715D9B" w:rsidRDefault="00715D9B" w:rsidP="00A95B16">
      <w:pPr>
        <w:pStyle w:val="Default"/>
        <w:jc w:val="both"/>
        <w:rPr>
          <w:rFonts w:ascii="Book Antiqua" w:hAnsi="Book Antiqua" w:cs="Helvetica"/>
          <w:color w:val="333333"/>
          <w:sz w:val="22"/>
          <w:szCs w:val="22"/>
          <w:shd w:val="clear" w:color="auto" w:fill="FFFFFF"/>
        </w:rPr>
      </w:pPr>
    </w:p>
    <w:p w:rsidR="0085525F" w:rsidRPr="004054C9" w:rsidRDefault="0085525F" w:rsidP="00A95B16">
      <w:pPr>
        <w:pStyle w:val="Default"/>
        <w:jc w:val="both"/>
        <w:rPr>
          <w:rFonts w:ascii="Book Antiqua" w:hAnsi="Book Antiqua" w:cs="Helvetica"/>
          <w:color w:val="333333"/>
          <w:sz w:val="22"/>
          <w:szCs w:val="22"/>
          <w:shd w:val="clear" w:color="auto" w:fill="FFFFFF"/>
        </w:rPr>
      </w:pPr>
    </w:p>
    <w:p w:rsidR="00254E77" w:rsidRPr="004054C9" w:rsidRDefault="007561B4" w:rsidP="00A95B16">
      <w:pPr>
        <w:widowControl w:val="0"/>
        <w:suppressAutoHyphens/>
        <w:autoSpaceDE w:val="0"/>
        <w:spacing w:after="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4054C9">
        <w:rPr>
          <w:rFonts w:ascii="Book Antiqua" w:hAnsi="Book Antiqua"/>
        </w:rPr>
        <w:tab/>
      </w:r>
      <w:r w:rsidR="00254E77" w:rsidRPr="004054C9"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 w:rsidR="00254E77" w:rsidRPr="004054C9">
        <w:rPr>
          <w:rFonts w:ascii="Book Antiqua" w:hAnsi="Book Antiqua"/>
          <w:color w:val="000000"/>
          <w:kern w:val="2"/>
          <w:lang w:eastAsia="hi-IN" w:bidi="hi-IN"/>
        </w:rPr>
        <w:br/>
        <w:t>w postępowaniu pn</w:t>
      </w:r>
      <w:r w:rsidR="00254E77" w:rsidRPr="004054C9">
        <w:rPr>
          <w:rFonts w:ascii="Book Antiqua" w:hAnsi="Book Antiqua"/>
          <w:color w:val="000000"/>
          <w:kern w:val="2"/>
          <w:sz w:val="20"/>
          <w:szCs w:val="20"/>
          <w:lang w:eastAsia="hi-IN" w:bidi="hi-IN"/>
        </w:rPr>
        <w:t xml:space="preserve">. </w:t>
      </w:r>
      <w:r w:rsidR="004054C9" w:rsidRPr="004054C9">
        <w:rPr>
          <w:rFonts w:ascii="Book Antiqua" w:hAnsi="Book Antiqua" w:cs="Times New Roman"/>
          <w:i/>
          <w:iCs/>
          <w:sz w:val="20"/>
          <w:szCs w:val="20"/>
        </w:rPr>
        <w:t>Przegląd i konserwacja UPS-ów serwerowych w obiektach UKW w Bydgoszczy</w:t>
      </w:r>
      <w:r w:rsidR="00254E77" w:rsidRPr="004054C9">
        <w:rPr>
          <w:rFonts w:ascii="Book Antiqua" w:hAnsi="Book Antiqua"/>
          <w:color w:val="000000"/>
          <w:kern w:val="2"/>
          <w:lang w:eastAsia="hi-IN" w:bidi="hi-IN"/>
        </w:rPr>
        <w:t xml:space="preserve">” </w:t>
      </w:r>
      <w:r w:rsidR="004054C9">
        <w:rPr>
          <w:rFonts w:ascii="Book Antiqua" w:hAnsi="Book Antiqua"/>
          <w:color w:val="000000"/>
          <w:kern w:val="2"/>
          <w:lang w:eastAsia="hi-IN" w:bidi="hi-IN"/>
        </w:rPr>
        <w:t>w dniu</w:t>
      </w:r>
      <w:r w:rsidR="00254E77" w:rsidRPr="004054C9">
        <w:rPr>
          <w:rFonts w:ascii="Book Antiqua" w:hAnsi="Book Antiqua"/>
          <w:color w:val="000000"/>
          <w:kern w:val="2"/>
          <w:lang w:eastAsia="hi-IN" w:bidi="hi-IN"/>
        </w:rPr>
        <w:t xml:space="preserve"> </w:t>
      </w:r>
      <w:r w:rsidR="004054C9">
        <w:rPr>
          <w:rFonts w:ascii="Book Antiqua" w:hAnsi="Book Antiqua"/>
          <w:color w:val="000000"/>
          <w:kern w:val="2"/>
          <w:lang w:eastAsia="hi-IN" w:bidi="hi-IN"/>
        </w:rPr>
        <w:t>22</w:t>
      </w:r>
      <w:r w:rsidR="00254E77" w:rsidRPr="004054C9">
        <w:rPr>
          <w:rFonts w:ascii="Book Antiqua" w:hAnsi="Book Antiqua"/>
          <w:color w:val="000000"/>
          <w:kern w:val="2"/>
          <w:lang w:eastAsia="hi-IN" w:bidi="hi-IN"/>
        </w:rPr>
        <w:t>.</w:t>
      </w:r>
      <w:r w:rsidR="004054C9">
        <w:rPr>
          <w:rFonts w:ascii="Book Antiqua" w:hAnsi="Book Antiqua"/>
          <w:color w:val="000000"/>
          <w:kern w:val="2"/>
          <w:lang w:eastAsia="hi-IN" w:bidi="hi-IN"/>
        </w:rPr>
        <w:t>1</w:t>
      </w:r>
      <w:r w:rsidR="00254E77" w:rsidRPr="004054C9">
        <w:rPr>
          <w:rFonts w:ascii="Book Antiqua" w:hAnsi="Book Antiqua"/>
          <w:color w:val="000000"/>
          <w:kern w:val="2"/>
          <w:lang w:eastAsia="hi-IN" w:bidi="hi-IN"/>
        </w:rPr>
        <w:t>0.2019 r. wpłynęło zapytanie o następującej treści:</w:t>
      </w:r>
    </w:p>
    <w:p w:rsidR="00CD4167" w:rsidRPr="0085525F" w:rsidRDefault="00CD4167" w:rsidP="0085525F">
      <w:pPr>
        <w:tabs>
          <w:tab w:val="num" w:pos="284"/>
        </w:tabs>
        <w:jc w:val="both"/>
        <w:rPr>
          <w:rFonts w:ascii="Book Antiqua" w:hAnsi="Book Antiqua" w:cs="Times New Roman"/>
          <w:color w:val="000000"/>
        </w:rPr>
      </w:pPr>
    </w:p>
    <w:p w:rsidR="00CD4167" w:rsidRPr="004054C9" w:rsidRDefault="00CD4167" w:rsidP="00A95B16">
      <w:pPr>
        <w:pStyle w:val="Default"/>
        <w:numPr>
          <w:ilvl w:val="0"/>
          <w:numId w:val="1"/>
        </w:numPr>
        <w:rPr>
          <w:rFonts w:ascii="Book Antiqua" w:hAnsi="Book Antiqua"/>
          <w:b/>
          <w:sz w:val="22"/>
          <w:szCs w:val="22"/>
          <w:u w:val="single"/>
          <w:shd w:val="clear" w:color="auto" w:fill="FFFFFF"/>
        </w:rPr>
      </w:pPr>
      <w:r w:rsidRPr="004054C9">
        <w:rPr>
          <w:rFonts w:ascii="Book Antiqua" w:hAnsi="Book Antiqua"/>
          <w:b/>
          <w:sz w:val="22"/>
          <w:szCs w:val="22"/>
          <w:u w:val="single"/>
          <w:shd w:val="clear" w:color="auto" w:fill="FFFFFF"/>
        </w:rPr>
        <w:t>Pytanie 1</w:t>
      </w:r>
    </w:p>
    <w:p w:rsidR="00E968CA" w:rsidRPr="003B4494" w:rsidRDefault="00BE5583" w:rsidP="00A95B16">
      <w:pPr>
        <w:spacing w:after="0" w:line="240" w:lineRule="auto"/>
        <w:jc w:val="both"/>
        <w:rPr>
          <w:rFonts w:ascii="Book Antiqua" w:hAnsi="Book Antiqua"/>
          <w:sz w:val="20"/>
        </w:rPr>
      </w:pPr>
      <w:r w:rsidRPr="003B4494">
        <w:rPr>
          <w:rFonts w:ascii="Book Antiqua" w:hAnsi="Book Antiqua"/>
          <w:sz w:val="20"/>
        </w:rPr>
        <w:t xml:space="preserve">Zamawiający nie podał w zapytaniu ofertowym szczegółów co do ilości oraz pojemności baterii , które mają zostać wymienione podczas przeglądu konserwacyjnego. W odpowiedzi na zadane pytanie przez jednego z Wykonawców padła odpowiedź iż takie informacje dostępne są w kartach katalogowych producenta zasilaczy UPS. Prawdą jest iż ilość baterii oraz jej pojemność jest podana w kartach katalogowych producenta zasilaczy UPS natomiast jest tam również informacja o dodatkowych modułach bateryjnych, w które mogą zostać wyposażone </w:t>
      </w:r>
      <w:proofErr w:type="spellStart"/>
      <w:r w:rsidRPr="003B4494">
        <w:rPr>
          <w:rFonts w:ascii="Book Antiqua" w:hAnsi="Book Antiqua"/>
          <w:sz w:val="20"/>
        </w:rPr>
        <w:t>UPSy</w:t>
      </w:r>
      <w:proofErr w:type="spellEnd"/>
      <w:r w:rsidRPr="003B4494">
        <w:rPr>
          <w:rFonts w:ascii="Book Antiqua" w:hAnsi="Book Antiqua"/>
          <w:sz w:val="20"/>
        </w:rPr>
        <w:t xml:space="preserve"> typu </w:t>
      </w:r>
      <w:proofErr w:type="spellStart"/>
      <w:r w:rsidRPr="003B4494">
        <w:rPr>
          <w:rFonts w:ascii="Book Antiqua" w:hAnsi="Book Antiqua"/>
          <w:sz w:val="20"/>
        </w:rPr>
        <w:t>Cover</w:t>
      </w:r>
      <w:proofErr w:type="spellEnd"/>
      <w:r w:rsidRPr="003B4494">
        <w:rPr>
          <w:rFonts w:ascii="Book Antiqua" w:hAnsi="Book Antiqua"/>
          <w:sz w:val="20"/>
        </w:rPr>
        <w:t xml:space="preserve">. Zamawiający nie doprecyzował czy UPS </w:t>
      </w:r>
      <w:proofErr w:type="spellStart"/>
      <w:r w:rsidRPr="003B4494">
        <w:rPr>
          <w:rFonts w:ascii="Book Antiqua" w:hAnsi="Book Antiqua"/>
          <w:sz w:val="20"/>
        </w:rPr>
        <w:t>Cover</w:t>
      </w:r>
      <w:proofErr w:type="spellEnd"/>
      <w:r w:rsidRPr="003B4494">
        <w:rPr>
          <w:rFonts w:ascii="Book Antiqua" w:hAnsi="Book Antiqua"/>
          <w:sz w:val="20"/>
        </w:rPr>
        <w:t xml:space="preserve"> PRM 3 kVA oraz 6 kVA posiadają dodatkowe moduły bateryjne. Zwracamy się z prośbą o podanie informacji czy </w:t>
      </w:r>
      <w:proofErr w:type="spellStart"/>
      <w:r w:rsidRPr="003B4494">
        <w:rPr>
          <w:rFonts w:ascii="Book Antiqua" w:hAnsi="Book Antiqua"/>
          <w:sz w:val="20"/>
        </w:rPr>
        <w:t>UPSy</w:t>
      </w:r>
      <w:proofErr w:type="spellEnd"/>
      <w:r w:rsidRPr="003B4494">
        <w:rPr>
          <w:rFonts w:ascii="Book Antiqua" w:hAnsi="Book Antiqua"/>
          <w:sz w:val="20"/>
        </w:rPr>
        <w:t xml:space="preserve"> PRM 3 oraz 6 kVA posiadają dodatkowe moduły bateryjne a jeśli tak to prosimy o podanie ich typu/ modelu oraz ilości dodatkowych modułów bateryjnych.</w:t>
      </w:r>
    </w:p>
    <w:p w:rsidR="00BE5583" w:rsidRPr="00BE5583" w:rsidRDefault="00BE5583" w:rsidP="00A95B16">
      <w:pPr>
        <w:spacing w:after="0" w:line="240" w:lineRule="auto"/>
        <w:jc w:val="both"/>
        <w:rPr>
          <w:rFonts w:ascii="Book Antiqua" w:hAnsi="Book Antiqua" w:cs="Times New Roman"/>
        </w:rPr>
      </w:pPr>
    </w:p>
    <w:p w:rsidR="00BE5583" w:rsidRPr="004054C9" w:rsidRDefault="00BE5583" w:rsidP="00BE5583">
      <w:pPr>
        <w:pStyle w:val="Default"/>
        <w:numPr>
          <w:ilvl w:val="0"/>
          <w:numId w:val="1"/>
        </w:numPr>
        <w:rPr>
          <w:rFonts w:ascii="Book Antiqua" w:hAnsi="Book Antiqua"/>
          <w:b/>
          <w:sz w:val="22"/>
          <w:szCs w:val="22"/>
          <w:u w:val="single"/>
          <w:shd w:val="clear" w:color="auto" w:fill="FFFFFF"/>
        </w:rPr>
      </w:pPr>
      <w:r>
        <w:rPr>
          <w:rFonts w:ascii="Book Antiqua" w:hAnsi="Book Antiqua"/>
          <w:b/>
          <w:sz w:val="22"/>
          <w:szCs w:val="22"/>
          <w:u w:val="single"/>
          <w:shd w:val="clear" w:color="auto" w:fill="FFFFFF"/>
        </w:rPr>
        <w:t>Pytanie 2</w:t>
      </w:r>
    </w:p>
    <w:p w:rsidR="004054C9" w:rsidRPr="003B4494" w:rsidRDefault="00BE5583" w:rsidP="007A7475">
      <w:pPr>
        <w:pStyle w:val="Default"/>
        <w:numPr>
          <w:ilvl w:val="0"/>
          <w:numId w:val="1"/>
        </w:numPr>
        <w:tabs>
          <w:tab w:val="clear" w:pos="432"/>
        </w:tabs>
        <w:ind w:left="0" w:firstLine="0"/>
        <w:jc w:val="both"/>
        <w:rPr>
          <w:rFonts w:ascii="Book Antiqua" w:hAnsi="Book Antiqua"/>
          <w:b/>
          <w:sz w:val="18"/>
          <w:szCs w:val="22"/>
          <w:u w:val="single"/>
          <w:shd w:val="clear" w:color="auto" w:fill="FFFFFF"/>
        </w:rPr>
      </w:pPr>
      <w:r w:rsidRPr="003B4494">
        <w:rPr>
          <w:rFonts w:ascii="Book Antiqua" w:hAnsi="Book Antiqua"/>
          <w:sz w:val="20"/>
        </w:rPr>
        <w:t xml:space="preserve">Zamawiający w odpowiedzi na zadane pytanie o typ, model oraz ilość baterii podał odpowiedź ,iż informacje te znajdują się w kartach katalogowych producenta zasilaczy UPS . W związku z faktem iż </w:t>
      </w:r>
      <w:proofErr w:type="spellStart"/>
      <w:r w:rsidRPr="003B4494">
        <w:rPr>
          <w:rFonts w:ascii="Book Antiqua" w:hAnsi="Book Antiqua"/>
          <w:sz w:val="20"/>
        </w:rPr>
        <w:t>UPSy</w:t>
      </w:r>
      <w:proofErr w:type="spellEnd"/>
      <w:r w:rsidRPr="003B4494">
        <w:rPr>
          <w:rFonts w:ascii="Book Antiqua" w:hAnsi="Book Antiqua"/>
          <w:sz w:val="20"/>
        </w:rPr>
        <w:t xml:space="preserve"> </w:t>
      </w:r>
      <w:proofErr w:type="spellStart"/>
      <w:r w:rsidRPr="003B4494">
        <w:rPr>
          <w:rFonts w:ascii="Book Antiqua" w:hAnsi="Book Antiqua"/>
          <w:sz w:val="20"/>
        </w:rPr>
        <w:t>Cover</w:t>
      </w:r>
      <w:proofErr w:type="spellEnd"/>
      <w:r w:rsidRPr="003B4494">
        <w:rPr>
          <w:rFonts w:ascii="Book Antiqua" w:hAnsi="Book Antiqua"/>
          <w:sz w:val="20"/>
        </w:rPr>
        <w:t xml:space="preserve"> NH PLUS 30 kVA posiadają regulowaną ilość łańcucha bateryjnego , prosimy o podanie finalnej konfiguracji użytej u Zamawiającego oraz podanie typu, modelu , pojemności baterii użytej w tym konkretnym przypadku ( poz.1,2. Przedmiotu zamówienia ) . Brak tych informacji może spowodować zastosowanie przy kalkulacji minimalnej ilości baterii oraz najmniejszej możliwej pojemności akumulatorów co może się okazać niezgodne z zastosowaną konfiguracją u Zamawiającego i niesłusznie faworyzować oferty oparte o minimalną konfigurację bateryjną.</w:t>
      </w:r>
    </w:p>
    <w:p w:rsidR="0079798F" w:rsidRDefault="0079798F" w:rsidP="0079798F">
      <w:pPr>
        <w:spacing w:after="0" w:line="240" w:lineRule="auto"/>
        <w:jc w:val="both"/>
        <w:rPr>
          <w:rFonts w:ascii="Book Antiqua" w:hAnsi="Book Antiqua"/>
          <w:color w:val="000000"/>
          <w:shd w:val="clear" w:color="auto" w:fill="FFFFFF"/>
        </w:rPr>
      </w:pPr>
    </w:p>
    <w:p w:rsidR="00BE5583" w:rsidRPr="004054C9" w:rsidRDefault="00BE5583" w:rsidP="00BE5583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u w:val="single"/>
          <w:lang w:eastAsia="hi-IN" w:bidi="hi-IN"/>
        </w:rPr>
      </w:pPr>
      <w:r w:rsidRPr="004054C9">
        <w:rPr>
          <w:rFonts w:ascii="Book Antiqua" w:hAnsi="Book Antiqua" w:cs="Tahoma"/>
          <w:b/>
          <w:kern w:val="2"/>
          <w:u w:val="single"/>
          <w:lang w:eastAsia="hi-IN" w:bidi="hi-IN"/>
        </w:rPr>
        <w:t>Odpowiedź</w:t>
      </w:r>
    </w:p>
    <w:p w:rsidR="00517686" w:rsidRPr="003B4494" w:rsidRDefault="003B4494" w:rsidP="00BE5583">
      <w:pPr>
        <w:spacing w:after="0" w:line="240" w:lineRule="auto"/>
        <w:jc w:val="both"/>
        <w:rPr>
          <w:rFonts w:ascii="Book Antiqua" w:hAnsi="Book Antiqua" w:cs="Times New Roman"/>
          <w:sz w:val="20"/>
          <w:szCs w:val="20"/>
        </w:rPr>
      </w:pPr>
      <w:r w:rsidRPr="003B449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Zamawiający określił typy urządzeń podlegających konserwacji wraz z wymianą akumulatorów. W celu prawidłowego oszacowania przedmiotu zamówienia zaleca się dokonan</w:t>
      </w:r>
      <w:r w:rsidR="004F75E1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 wizji lokalnej (pkt. 4.6 Zapytania Ofertowego</w:t>
      </w:r>
      <w:r w:rsidRPr="003B449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). W związku z powyższym termin składania ofert zostanie przełożony na dzień 05.11.2019</w:t>
      </w:r>
      <w:r w:rsidR="00DD0B40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godz. 10:00</w:t>
      </w:r>
      <w:r w:rsidR="004F75E1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i dokona modyfikacji </w:t>
      </w:r>
      <w:r w:rsidR="00553671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ogłoszenia </w:t>
      </w:r>
      <w:bookmarkStart w:id="0" w:name="_GoBack"/>
      <w:bookmarkEnd w:id="0"/>
      <w:r w:rsidR="004F75E1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w tym zakresie</w:t>
      </w:r>
      <w:r w:rsidRPr="003B449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.</w:t>
      </w:r>
    </w:p>
    <w:p w:rsidR="00254E77" w:rsidRPr="00E968CA" w:rsidRDefault="00254E77" w:rsidP="00A95B16">
      <w:pPr>
        <w:spacing w:after="0" w:line="240" w:lineRule="auto"/>
        <w:jc w:val="both"/>
        <w:rPr>
          <w:rFonts w:ascii="Book Antiqua" w:hAnsi="Book Antiqua" w:cs="Times New Roman"/>
          <w:szCs w:val="24"/>
        </w:rPr>
      </w:pPr>
    </w:p>
    <w:p w:rsidR="00517686" w:rsidRPr="00E968CA" w:rsidRDefault="00517686" w:rsidP="00A95B16">
      <w:pPr>
        <w:spacing w:after="0" w:line="240" w:lineRule="auto"/>
        <w:jc w:val="both"/>
        <w:rPr>
          <w:rFonts w:ascii="Book Antiqua" w:hAnsi="Book Antiqua" w:cs="Times New Roman"/>
          <w:szCs w:val="24"/>
        </w:rPr>
      </w:pPr>
    </w:p>
    <w:p w:rsidR="00755AB9" w:rsidRPr="00E968CA" w:rsidRDefault="00755AB9" w:rsidP="00755AB9">
      <w:pPr>
        <w:jc w:val="right"/>
        <w:rPr>
          <w:rFonts w:ascii="Century Gothic" w:hAnsi="Century Gothic" w:cs="Times New Roman"/>
          <w:sz w:val="24"/>
          <w:szCs w:val="24"/>
        </w:rPr>
      </w:pPr>
      <w:r w:rsidRPr="00E968CA">
        <w:rPr>
          <w:rFonts w:ascii="Century Gothic" w:hAnsi="Century Gothic" w:cs="Times New Roman"/>
          <w:sz w:val="24"/>
          <w:szCs w:val="24"/>
        </w:rPr>
        <w:t>Kanclerz UKW</w:t>
      </w:r>
    </w:p>
    <w:p w:rsidR="00755AB9" w:rsidRPr="00E968CA" w:rsidRDefault="00755AB9" w:rsidP="00755AB9">
      <w:pPr>
        <w:jc w:val="right"/>
        <w:rPr>
          <w:rFonts w:ascii="Century Gothic" w:hAnsi="Century Gothic" w:cs="Times New Roman"/>
          <w:sz w:val="24"/>
          <w:szCs w:val="24"/>
        </w:rPr>
      </w:pPr>
      <w:r w:rsidRPr="00E968CA">
        <w:rPr>
          <w:rFonts w:ascii="Century Gothic" w:hAnsi="Century Gothic" w:cs="Times New Roman"/>
          <w:sz w:val="24"/>
          <w:szCs w:val="24"/>
        </w:rPr>
        <w:t>mgr Renata Malak</w:t>
      </w:r>
    </w:p>
    <w:sectPr w:rsidR="00755AB9" w:rsidRPr="00E968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75EA6845"/>
    <w:multiLevelType w:val="hybridMultilevel"/>
    <w:tmpl w:val="D550EEF2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BC92D5E2">
      <w:start w:val="1"/>
      <w:numFmt w:val="decimal"/>
      <w:lvlText w:val="%2)"/>
      <w:lvlJc w:val="left"/>
      <w:pPr>
        <w:ind w:left="136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167"/>
    <w:rsid w:val="000B05E2"/>
    <w:rsid w:val="00254E77"/>
    <w:rsid w:val="002A3115"/>
    <w:rsid w:val="00307AD8"/>
    <w:rsid w:val="00393AD6"/>
    <w:rsid w:val="003B4494"/>
    <w:rsid w:val="003D7D48"/>
    <w:rsid w:val="003E1BA2"/>
    <w:rsid w:val="003E7010"/>
    <w:rsid w:val="004054C9"/>
    <w:rsid w:val="00434DCF"/>
    <w:rsid w:val="00475468"/>
    <w:rsid w:val="004F75E1"/>
    <w:rsid w:val="00517686"/>
    <w:rsid w:val="00523C07"/>
    <w:rsid w:val="00533455"/>
    <w:rsid w:val="00553671"/>
    <w:rsid w:val="005C032E"/>
    <w:rsid w:val="0065201E"/>
    <w:rsid w:val="00654FB5"/>
    <w:rsid w:val="006A2EBC"/>
    <w:rsid w:val="00715D9B"/>
    <w:rsid w:val="00755AB9"/>
    <w:rsid w:val="007561B4"/>
    <w:rsid w:val="007910AE"/>
    <w:rsid w:val="0079798F"/>
    <w:rsid w:val="007A7475"/>
    <w:rsid w:val="00813D88"/>
    <w:rsid w:val="0085525F"/>
    <w:rsid w:val="00864BE1"/>
    <w:rsid w:val="008D5C17"/>
    <w:rsid w:val="00A067B7"/>
    <w:rsid w:val="00A95B16"/>
    <w:rsid w:val="00B25685"/>
    <w:rsid w:val="00BE5583"/>
    <w:rsid w:val="00C3367A"/>
    <w:rsid w:val="00CC1278"/>
    <w:rsid w:val="00CC36C3"/>
    <w:rsid w:val="00CD4167"/>
    <w:rsid w:val="00DD0B40"/>
    <w:rsid w:val="00DF458C"/>
    <w:rsid w:val="00E968CA"/>
    <w:rsid w:val="00FA3772"/>
    <w:rsid w:val="00FB09BD"/>
    <w:rsid w:val="00FB4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6184E1"/>
  <w15:chartTrackingRefBased/>
  <w15:docId w15:val="{9947D3A4-CEB1-42C2-A83D-6D6780B9C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List Paragraph1,L1,Numerowanie,Akapit z listą5"/>
    <w:basedOn w:val="Normalny"/>
    <w:link w:val="AkapitzlistZnak"/>
    <w:uiPriority w:val="34"/>
    <w:qFormat/>
    <w:rsid w:val="00CD4167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CD4167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5A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5AB9"/>
    <w:rPr>
      <w:rFonts w:ascii="Segoe UI" w:hAnsi="Segoe UI" w:cs="Segoe UI"/>
      <w:sz w:val="18"/>
      <w:szCs w:val="18"/>
    </w:rPr>
  </w:style>
  <w:style w:type="character" w:customStyle="1" w:styleId="AkapitzlistZnak">
    <w:name w:val="Akapit z listą Znak"/>
    <w:aliases w:val="normalny tekst Znak,List Paragraph1 Znak,L1 Znak,Numerowanie Znak,Akapit z listą5 Znak"/>
    <w:link w:val="Akapitzlist"/>
    <w:uiPriority w:val="34"/>
    <w:qFormat/>
    <w:locked/>
    <w:rsid w:val="00A95B1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372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10</cp:revision>
  <cp:lastPrinted>2019-10-25T09:12:00Z</cp:lastPrinted>
  <dcterms:created xsi:type="dcterms:W3CDTF">2019-10-24T11:49:00Z</dcterms:created>
  <dcterms:modified xsi:type="dcterms:W3CDTF">2019-10-25T09:49:00Z</dcterms:modified>
</cp:coreProperties>
</file>