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071" w:rsidRDefault="00C10071" w:rsidP="00C10071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2BFF3F" wp14:editId="31EBBDE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BE1DCC1" wp14:editId="62DE9FA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C10071" w:rsidRDefault="00C10071" w:rsidP="00C1007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C10071" w:rsidRDefault="00C10071" w:rsidP="00C1007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10071" w:rsidRDefault="00C10071" w:rsidP="00C10071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C10071" w:rsidRDefault="00C10071" w:rsidP="00C10071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C10071" w:rsidRDefault="00C10071" w:rsidP="00C10071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05.11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C10071">
        <w:rPr>
          <w:rFonts w:ascii="Book Antiqua" w:hAnsi="Book Antiqua"/>
          <w:b/>
          <w:sz w:val="20"/>
          <w:szCs w:val="20"/>
          <w:lang w:eastAsia="pl-PL"/>
        </w:rPr>
        <w:t>UKW/DZP-282-ZO-127/2019</w:t>
      </w: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Pr="00D43FFA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C10071" w:rsidRDefault="00C10071" w:rsidP="00C10071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C10071" w:rsidRPr="00D43FFA" w:rsidRDefault="00C10071" w:rsidP="00C10071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C10071" w:rsidRDefault="00C10071" w:rsidP="00C10071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C10071">
        <w:rPr>
          <w:rFonts w:ascii="Book Antiqua" w:eastAsia="Calibri" w:hAnsi="Book Antiqua" w:cs="Arial"/>
          <w:sz w:val="20"/>
          <w:szCs w:val="20"/>
        </w:rPr>
        <w:t>Analiza składu mineralnego oraz analiza granulometryczna gleby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C10071" w:rsidRPr="00D43FFA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Uniwersytet Kazimierza Wielkiego w Bydgos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</w:t>
      </w:r>
      <w:r>
        <w:rPr>
          <w:rFonts w:ascii="Book Antiqua" w:hAnsi="Book Antiqua"/>
          <w:color w:val="000000"/>
          <w:kern w:val="2"/>
          <w:lang w:eastAsia="hi-IN" w:bidi="hi-IN"/>
        </w:rPr>
        <w:t>postępowaniu pn. „</w:t>
      </w:r>
      <w:r w:rsidRPr="00C10071">
        <w:rPr>
          <w:rFonts w:ascii="Book Antiqua" w:eastAsia="Calibri" w:hAnsi="Book Antiqua" w:cs="Arial"/>
          <w:sz w:val="20"/>
          <w:szCs w:val="20"/>
        </w:rPr>
        <w:t>Analiza składu mineralnego oraz analiza granulometryczna gleby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dniu 0</w:t>
      </w:r>
      <w:r>
        <w:rPr>
          <w:rFonts w:ascii="Book Antiqua" w:hAnsi="Book Antiqua"/>
          <w:color w:val="000000"/>
          <w:kern w:val="2"/>
          <w:lang w:eastAsia="hi-IN" w:bidi="hi-IN"/>
        </w:rPr>
        <w:t>4</w:t>
      </w:r>
      <w:r>
        <w:rPr>
          <w:rFonts w:ascii="Book Antiqua" w:hAnsi="Book Antiqua"/>
          <w:color w:val="000000"/>
          <w:kern w:val="2"/>
          <w:lang w:eastAsia="hi-IN" w:bidi="hi-IN"/>
        </w:rPr>
        <w:t>.</w:t>
      </w:r>
      <w:r>
        <w:rPr>
          <w:rFonts w:ascii="Book Antiqua" w:hAnsi="Book Antiqua"/>
          <w:color w:val="000000"/>
          <w:kern w:val="2"/>
          <w:lang w:eastAsia="hi-IN" w:bidi="hi-IN"/>
        </w:rPr>
        <w:t>11</w:t>
      </w:r>
      <w:r>
        <w:rPr>
          <w:rFonts w:ascii="Book Antiqua" w:hAnsi="Book Antiqua"/>
          <w:color w:val="000000"/>
          <w:kern w:val="2"/>
          <w:lang w:eastAsia="hi-IN" w:bidi="hi-IN"/>
        </w:rPr>
        <w:t>.2019 r. wpłynęło pytanie o następującej treści:</w:t>
      </w: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C10071" w:rsidRDefault="00C10071" w:rsidP="00C10071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C10071">
        <w:rPr>
          <w:rFonts w:ascii="Book Antiqua" w:hAnsi="Book Antiqua" w:cs="Tahoma"/>
          <w:kern w:val="2"/>
          <w:lang w:eastAsia="hi-IN" w:bidi="hi-IN"/>
        </w:rPr>
        <w:t xml:space="preserve">Zwracamy się z ogromną prośbą o wydłużenie czasu na złożenie oferty. Prosimy </w:t>
      </w:r>
      <w:r>
        <w:rPr>
          <w:rFonts w:ascii="Book Antiqua" w:hAnsi="Book Antiqua" w:cs="Tahoma"/>
          <w:kern w:val="2"/>
          <w:lang w:eastAsia="hi-IN" w:bidi="hi-IN"/>
        </w:rPr>
        <w:br/>
      </w:r>
      <w:r w:rsidRPr="00C10071">
        <w:rPr>
          <w:rFonts w:ascii="Book Antiqua" w:hAnsi="Book Antiqua" w:cs="Tahoma"/>
          <w:kern w:val="2"/>
          <w:lang w:eastAsia="hi-IN" w:bidi="hi-IN"/>
        </w:rPr>
        <w:t>o prolongatę terminu do np. 8 lub 11.11.</w:t>
      </w: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zgadza się na powyższe i </w:t>
      </w:r>
      <w:r w:rsidRPr="00C10071">
        <w:rPr>
          <w:rFonts w:ascii="Book Antiqua" w:hAnsi="Book Antiqua" w:cs="Tahoma"/>
          <w:kern w:val="2"/>
          <w:lang w:eastAsia="hi-IN" w:bidi="hi-IN"/>
        </w:rPr>
        <w:t>modyfikuje treść zapytania ofertowego  w zakresie   przesunięcia  terminu</w:t>
      </w:r>
      <w:r>
        <w:rPr>
          <w:rFonts w:ascii="Book Antiqua" w:hAnsi="Book Antiqua" w:cs="Tahoma"/>
          <w:kern w:val="2"/>
          <w:lang w:eastAsia="hi-IN" w:bidi="hi-IN"/>
        </w:rPr>
        <w:t xml:space="preserve">   składania ofert na dzień 12.11</w:t>
      </w:r>
      <w:r w:rsidRPr="00C10071">
        <w:rPr>
          <w:rFonts w:ascii="Book Antiqua" w:hAnsi="Book Antiqua" w:cs="Tahoma"/>
          <w:kern w:val="2"/>
          <w:lang w:eastAsia="hi-IN" w:bidi="hi-IN"/>
        </w:rPr>
        <w:t>.2019 r. godz. 11:00.</w:t>
      </w: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C10071" w:rsidRPr="00324679" w:rsidRDefault="00C10071" w:rsidP="00C10071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C10071" w:rsidRPr="00EB11A0" w:rsidRDefault="00C10071" w:rsidP="00C10071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EB11A0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C10071" w:rsidRPr="00EB11A0" w:rsidRDefault="00C10071" w:rsidP="00C10071">
      <w:pPr>
        <w:widowControl w:val="0"/>
        <w:suppressAutoHyphens/>
        <w:spacing w:after="0" w:line="240" w:lineRule="auto"/>
        <w:jc w:val="right"/>
      </w:pPr>
      <w:r w:rsidRPr="00EB11A0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C10071" w:rsidRPr="00EB11A0" w:rsidRDefault="00C10071" w:rsidP="00C10071"/>
    <w:bookmarkEnd w:id="0"/>
    <w:p w:rsidR="00E67DD1" w:rsidRPr="00C10071" w:rsidRDefault="00E67DD1" w:rsidP="00C10071"/>
    <w:sectPr w:rsidR="00E67DD1" w:rsidRPr="00C100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0B0"/>
    <w:rsid w:val="00104E03"/>
    <w:rsid w:val="00511973"/>
    <w:rsid w:val="009120B0"/>
    <w:rsid w:val="00C10071"/>
    <w:rsid w:val="00E67DD1"/>
    <w:rsid w:val="00EB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20B0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120B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20B0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120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150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2019-11-05T07:50:00Z</cp:lastPrinted>
  <dcterms:created xsi:type="dcterms:W3CDTF">2019-11-05T07:03:00Z</dcterms:created>
  <dcterms:modified xsi:type="dcterms:W3CDTF">2019-11-05T07:51:00Z</dcterms:modified>
</cp:coreProperties>
</file>