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5476" w:rsidRDefault="007C5476" w:rsidP="007C5476">
      <w:pPr>
        <w:widowControl w:val="0"/>
        <w:suppressAutoHyphens/>
        <w:spacing w:after="0" w:line="240" w:lineRule="auto"/>
        <w:ind w:left="708"/>
        <w:jc w:val="center"/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90DDFDA" wp14:editId="2451B61E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6DC4638E" wp14:editId="222C2371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ab/>
      </w:r>
      <w:r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7C5476" w:rsidRDefault="007C5476" w:rsidP="007C5476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>W BYDGOSZCZY</w:t>
      </w:r>
    </w:p>
    <w:p w:rsidR="007C5476" w:rsidRDefault="007C5476" w:rsidP="007C5476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hAnsi="Book Antiqua"/>
          <w:kern w:val="2"/>
          <w:sz w:val="20"/>
          <w:szCs w:val="20"/>
          <w:lang w:eastAsia="hi-IN" w:bidi="hi-IN"/>
        </w:rPr>
      </w:pPr>
      <w:r>
        <w:rPr>
          <w:rFonts w:ascii="Book Antiqua" w:hAnsi="Book Antiqua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7C5476" w:rsidRDefault="007C5476" w:rsidP="007C5476">
      <w:pPr>
        <w:widowControl w:val="0"/>
        <w:suppressAutoHyphens/>
        <w:spacing w:after="0" w:line="240" w:lineRule="auto"/>
        <w:rPr>
          <w:rFonts w:ascii="Book Antiqua" w:hAnsi="Book Antiqua"/>
          <w:kern w:val="2"/>
          <w:sz w:val="20"/>
          <w:szCs w:val="20"/>
          <w:lang w:eastAsia="hi-IN" w:bidi="hi-IN"/>
        </w:rPr>
      </w:pPr>
      <w:r>
        <w:rPr>
          <w:rFonts w:ascii="Book Antiqua" w:hAnsi="Book Antiqua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hAnsi="Book Antiqua"/>
          <w:kern w:val="2"/>
          <w:sz w:val="20"/>
          <w:szCs w:val="20"/>
          <w:lang w:eastAsia="hi-IN" w:bidi="hi-IN"/>
        </w:rPr>
        <w:tab/>
      </w:r>
      <w:r>
        <w:rPr>
          <w:rFonts w:ascii="Book Antiqua" w:hAnsi="Book Antiqua"/>
          <w:kern w:val="2"/>
          <w:sz w:val="20"/>
          <w:szCs w:val="20"/>
          <w:lang w:eastAsia="hi-IN" w:bidi="hi-IN"/>
        </w:rPr>
        <w:tab/>
        <w:t>NIP 5542647568 REGON 340057695</w:t>
      </w:r>
    </w:p>
    <w:p w:rsidR="007C5476" w:rsidRDefault="007C5476" w:rsidP="007C5476">
      <w:pPr>
        <w:jc w:val="center"/>
        <w:rPr>
          <w:rFonts w:ascii="Book Antiqua" w:hAnsi="Book Antiqua" w:cs="Book Antiqua"/>
          <w:sz w:val="20"/>
          <w:szCs w:val="20"/>
          <w:lang w:eastAsia="pl-PL"/>
        </w:rPr>
      </w:pPr>
      <w:hyperlink r:id="rId7" w:history="1">
        <w:r>
          <w:rPr>
            <w:rStyle w:val="Hipercze"/>
            <w:rFonts w:ascii="Book Antiqua" w:hAnsi="Book Antiqua"/>
            <w:kern w:val="2"/>
            <w:sz w:val="20"/>
            <w:szCs w:val="20"/>
            <w:lang w:eastAsia="hi-IN" w:bidi="hi-IN"/>
          </w:rPr>
          <w:t>www.ukw.edu.pl</w:t>
        </w:r>
      </w:hyperlink>
    </w:p>
    <w:p w:rsidR="007C5476" w:rsidRDefault="007C5476" w:rsidP="007C5476">
      <w:pPr>
        <w:keepNext/>
        <w:widowControl w:val="0"/>
        <w:tabs>
          <w:tab w:val="left" w:pos="0"/>
          <w:tab w:val="num" w:pos="864"/>
        </w:tabs>
        <w:suppressAutoHyphens/>
        <w:spacing w:after="0" w:line="240" w:lineRule="auto"/>
        <w:outlineLvl w:val="3"/>
        <w:rPr>
          <w:rFonts w:ascii="Book Antiqua" w:hAnsi="Book Antiqua" w:cs="Tahoma"/>
          <w:kern w:val="2"/>
          <w:lang w:eastAsia="hi-IN" w:bidi="hi-IN"/>
        </w:rPr>
      </w:pPr>
    </w:p>
    <w:p w:rsidR="007C5476" w:rsidRDefault="007C5476" w:rsidP="007C5476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hAnsi="Book Antiqua" w:cs="Tahoma"/>
          <w:kern w:val="2"/>
          <w:lang w:eastAsia="hi-IN" w:bidi="hi-IN"/>
        </w:rPr>
      </w:pPr>
    </w:p>
    <w:p w:rsidR="007C5476" w:rsidRDefault="007C5476" w:rsidP="007C5476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hAnsi="Book Antiqua" w:cs="Tahoma"/>
          <w:kern w:val="2"/>
          <w:lang w:eastAsia="hi-IN" w:bidi="hi-IN"/>
        </w:rPr>
      </w:pPr>
    </w:p>
    <w:p w:rsidR="007C5476" w:rsidRDefault="007C5476" w:rsidP="007C5476">
      <w:pPr>
        <w:widowControl w:val="0"/>
        <w:tabs>
          <w:tab w:val="left" w:pos="0"/>
        </w:tabs>
        <w:suppressAutoHyphens/>
        <w:spacing w:after="0" w:line="240" w:lineRule="auto"/>
        <w:jc w:val="right"/>
        <w:rPr>
          <w:rFonts w:ascii="Book Antiqua" w:hAnsi="Book Antiqua" w:cs="Tahoma"/>
          <w:kern w:val="2"/>
          <w:lang w:eastAsia="hi-IN" w:bidi="hi-IN"/>
        </w:rPr>
      </w:pPr>
      <w:r>
        <w:rPr>
          <w:rFonts w:ascii="Book Antiqua" w:hAnsi="Book Antiqua" w:cs="Tahoma"/>
          <w:kern w:val="2"/>
          <w:lang w:eastAsia="hi-IN" w:bidi="hi-IN"/>
        </w:rPr>
        <w:t>Bydgoszcz 0</w:t>
      </w:r>
      <w:r w:rsidR="00902ABF">
        <w:rPr>
          <w:rFonts w:ascii="Book Antiqua" w:hAnsi="Book Antiqua" w:cs="Tahoma"/>
          <w:kern w:val="2"/>
          <w:lang w:eastAsia="hi-IN" w:bidi="hi-IN"/>
        </w:rPr>
        <w:t>6</w:t>
      </w:r>
      <w:r>
        <w:rPr>
          <w:rFonts w:ascii="Book Antiqua" w:hAnsi="Book Antiqua" w:cs="Tahoma"/>
          <w:kern w:val="2"/>
          <w:lang w:eastAsia="hi-IN" w:bidi="hi-IN"/>
        </w:rPr>
        <w:t>.11.2019 r.</w:t>
      </w:r>
    </w:p>
    <w:p w:rsidR="007C5476" w:rsidRDefault="007C5476" w:rsidP="007C5476">
      <w:pPr>
        <w:widowControl w:val="0"/>
        <w:tabs>
          <w:tab w:val="left" w:pos="0"/>
        </w:tabs>
        <w:suppressAutoHyphens/>
        <w:spacing w:after="0" w:line="240" w:lineRule="auto"/>
        <w:jc w:val="right"/>
        <w:rPr>
          <w:rFonts w:ascii="Book Antiqua" w:hAnsi="Book Antiqua" w:cs="Tahoma"/>
          <w:kern w:val="2"/>
          <w:lang w:eastAsia="hi-IN" w:bidi="hi-IN"/>
        </w:rPr>
      </w:pPr>
    </w:p>
    <w:p w:rsidR="007C5476" w:rsidRDefault="007C5476" w:rsidP="007C5476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hAnsi="Book Antiqua"/>
          <w:b/>
          <w:kern w:val="2"/>
          <w:lang w:eastAsia="hi-IN" w:bidi="hi-IN"/>
        </w:rPr>
      </w:pPr>
    </w:p>
    <w:p w:rsidR="007C5476" w:rsidRDefault="007C5476" w:rsidP="007C5476">
      <w:pPr>
        <w:widowControl w:val="0"/>
        <w:tabs>
          <w:tab w:val="left" w:pos="0"/>
        </w:tabs>
        <w:suppressAutoHyphens/>
        <w:spacing w:after="0" w:line="240" w:lineRule="auto"/>
        <w:jc w:val="both"/>
        <w:rPr>
          <w:rFonts w:ascii="Book Antiqua" w:hAnsi="Book Antiqua"/>
          <w:kern w:val="2"/>
          <w:lang w:eastAsia="hi-IN" w:bidi="hi-IN"/>
        </w:rPr>
      </w:pPr>
      <w:r w:rsidRPr="00C10071">
        <w:rPr>
          <w:rFonts w:ascii="Book Antiqua" w:hAnsi="Book Antiqua"/>
          <w:b/>
          <w:sz w:val="20"/>
          <w:szCs w:val="20"/>
          <w:lang w:eastAsia="pl-PL"/>
        </w:rPr>
        <w:t>UKW/DZP-282-ZO-127/2019</w:t>
      </w:r>
    </w:p>
    <w:p w:rsidR="007C5476" w:rsidRDefault="007C5476" w:rsidP="007C5476">
      <w:pPr>
        <w:widowControl w:val="0"/>
        <w:tabs>
          <w:tab w:val="left" w:pos="0"/>
        </w:tabs>
        <w:suppressAutoHyphens/>
        <w:spacing w:after="0" w:line="240" w:lineRule="auto"/>
        <w:jc w:val="both"/>
        <w:rPr>
          <w:rFonts w:ascii="Book Antiqua" w:hAnsi="Book Antiqua"/>
          <w:kern w:val="2"/>
          <w:lang w:eastAsia="hi-IN" w:bidi="hi-IN"/>
        </w:rPr>
      </w:pPr>
    </w:p>
    <w:p w:rsidR="007C5476" w:rsidRDefault="007C5476" w:rsidP="007C5476">
      <w:pPr>
        <w:widowControl w:val="0"/>
        <w:tabs>
          <w:tab w:val="left" w:pos="0"/>
        </w:tabs>
        <w:suppressAutoHyphens/>
        <w:spacing w:after="0" w:line="240" w:lineRule="auto"/>
        <w:jc w:val="both"/>
        <w:rPr>
          <w:rFonts w:ascii="Book Antiqua" w:hAnsi="Book Antiqua"/>
          <w:kern w:val="2"/>
          <w:lang w:eastAsia="hi-IN" w:bidi="hi-IN"/>
        </w:rPr>
      </w:pPr>
    </w:p>
    <w:p w:rsidR="007C5476" w:rsidRPr="00D43FFA" w:rsidRDefault="007C5476" w:rsidP="007C5476">
      <w:pPr>
        <w:widowControl w:val="0"/>
        <w:tabs>
          <w:tab w:val="left" w:pos="0"/>
        </w:tabs>
        <w:suppressAutoHyphens/>
        <w:spacing w:after="0" w:line="240" w:lineRule="auto"/>
        <w:jc w:val="center"/>
        <w:rPr>
          <w:rFonts w:ascii="Book Antiqua" w:hAnsi="Book Antiqua"/>
          <w:b/>
          <w:kern w:val="2"/>
          <w:sz w:val="24"/>
          <w:szCs w:val="24"/>
          <w:lang w:eastAsia="hi-IN" w:bidi="hi-IN"/>
        </w:rPr>
      </w:pPr>
      <w:r w:rsidRPr="00D43FFA">
        <w:rPr>
          <w:rFonts w:ascii="Book Antiqua" w:hAnsi="Book Antiqua"/>
          <w:b/>
          <w:kern w:val="2"/>
          <w:sz w:val="24"/>
          <w:szCs w:val="24"/>
          <w:lang w:eastAsia="hi-IN" w:bidi="hi-IN"/>
        </w:rPr>
        <w:t>Odpowiedź na pytani</w:t>
      </w:r>
      <w:r>
        <w:rPr>
          <w:rFonts w:ascii="Book Antiqua" w:hAnsi="Book Antiqua"/>
          <w:b/>
          <w:kern w:val="2"/>
          <w:sz w:val="24"/>
          <w:szCs w:val="24"/>
          <w:lang w:eastAsia="hi-IN" w:bidi="hi-IN"/>
        </w:rPr>
        <w:t>a</w:t>
      </w:r>
      <w:r w:rsidRPr="00D43FFA">
        <w:rPr>
          <w:rFonts w:ascii="Book Antiqua" w:hAnsi="Book Antiqua"/>
          <w:b/>
          <w:kern w:val="2"/>
          <w:sz w:val="24"/>
          <w:szCs w:val="24"/>
          <w:lang w:eastAsia="hi-IN" w:bidi="hi-IN"/>
        </w:rPr>
        <w:t xml:space="preserve"> Wykonawc</w:t>
      </w:r>
      <w:r>
        <w:rPr>
          <w:rFonts w:ascii="Book Antiqua" w:hAnsi="Book Antiqua"/>
          <w:b/>
          <w:kern w:val="2"/>
          <w:sz w:val="24"/>
          <w:szCs w:val="24"/>
          <w:lang w:eastAsia="hi-IN" w:bidi="hi-IN"/>
        </w:rPr>
        <w:t>y</w:t>
      </w:r>
    </w:p>
    <w:p w:rsidR="007C5476" w:rsidRDefault="007C5476" w:rsidP="007C5476">
      <w:pPr>
        <w:widowControl w:val="0"/>
        <w:suppressAutoHyphens/>
        <w:spacing w:after="0" w:line="240" w:lineRule="auto"/>
        <w:jc w:val="center"/>
        <w:rPr>
          <w:rFonts w:ascii="Book Antiqua" w:hAnsi="Book Antiqua"/>
          <w:b/>
          <w:bCs/>
          <w:kern w:val="2"/>
          <w:sz w:val="24"/>
          <w:szCs w:val="24"/>
          <w:lang w:eastAsia="hi-IN" w:bidi="hi-IN"/>
        </w:rPr>
      </w:pPr>
    </w:p>
    <w:p w:rsidR="007C5476" w:rsidRPr="00D43FFA" w:rsidRDefault="007C5476" w:rsidP="007C5476">
      <w:pPr>
        <w:widowControl w:val="0"/>
        <w:suppressAutoHyphens/>
        <w:spacing w:after="0" w:line="240" w:lineRule="auto"/>
        <w:jc w:val="center"/>
        <w:rPr>
          <w:rFonts w:ascii="Book Antiqua" w:hAnsi="Book Antiqua"/>
          <w:b/>
          <w:bCs/>
          <w:kern w:val="2"/>
          <w:sz w:val="24"/>
          <w:szCs w:val="24"/>
          <w:lang w:eastAsia="hi-IN" w:bidi="hi-IN"/>
        </w:rPr>
      </w:pPr>
    </w:p>
    <w:p w:rsidR="007C5476" w:rsidRDefault="007C5476" w:rsidP="007C5476">
      <w:pPr>
        <w:widowControl w:val="0"/>
        <w:tabs>
          <w:tab w:val="left" w:pos="0"/>
        </w:tabs>
        <w:suppressAutoHyphens/>
        <w:spacing w:after="0" w:line="240" w:lineRule="auto"/>
        <w:jc w:val="both"/>
        <w:rPr>
          <w:rFonts w:ascii="Book Antiqua" w:hAnsi="Book Antiqua"/>
          <w:kern w:val="2"/>
          <w:lang w:eastAsia="hi-IN" w:bidi="hi-IN"/>
        </w:rPr>
      </w:pPr>
    </w:p>
    <w:p w:rsidR="007C5476" w:rsidRDefault="007C5476" w:rsidP="007C5476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i/>
          <w:color w:val="000000"/>
          <w:kern w:val="2"/>
          <w:sz w:val="20"/>
          <w:szCs w:val="20"/>
          <w:lang w:eastAsia="hi-IN" w:bidi="hi-IN"/>
        </w:rPr>
      </w:pPr>
      <w:r>
        <w:rPr>
          <w:rFonts w:ascii="Book Antiqua" w:hAnsi="Book Antiqua"/>
          <w:i/>
          <w:color w:val="000000"/>
          <w:kern w:val="2"/>
          <w:sz w:val="20"/>
          <w:szCs w:val="20"/>
          <w:lang w:eastAsia="hi-IN" w:bidi="hi-IN"/>
        </w:rPr>
        <w:t>Dotyczy: Zapytania ofertowego pn. „</w:t>
      </w:r>
      <w:r w:rsidRPr="00C10071">
        <w:rPr>
          <w:rFonts w:ascii="Book Antiqua" w:eastAsia="Calibri" w:hAnsi="Book Antiqua" w:cs="Arial"/>
          <w:sz w:val="20"/>
          <w:szCs w:val="20"/>
        </w:rPr>
        <w:t>Analiza składu mineralnego oraz analiza granulometryczna gleby</w:t>
      </w:r>
      <w:r>
        <w:rPr>
          <w:rFonts w:ascii="Book Antiqua" w:hAnsi="Book Antiqua"/>
          <w:i/>
          <w:color w:val="000000"/>
          <w:kern w:val="2"/>
          <w:sz w:val="20"/>
          <w:szCs w:val="20"/>
          <w:lang w:eastAsia="hi-IN" w:bidi="hi-IN"/>
        </w:rPr>
        <w:t>”.</w:t>
      </w:r>
    </w:p>
    <w:p w:rsidR="007C5476" w:rsidRDefault="007C5476" w:rsidP="007C5476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lang w:eastAsia="hi-IN" w:bidi="hi-IN"/>
        </w:rPr>
      </w:pPr>
    </w:p>
    <w:p w:rsidR="007C5476" w:rsidRDefault="007C5476" w:rsidP="007C5476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lang w:eastAsia="hi-IN" w:bidi="hi-IN"/>
        </w:rPr>
      </w:pPr>
    </w:p>
    <w:p w:rsidR="007C5476" w:rsidRPr="00D43FFA" w:rsidRDefault="007C5476" w:rsidP="007C5476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sz w:val="20"/>
          <w:szCs w:val="20"/>
          <w:lang w:eastAsia="pl-PL"/>
        </w:rPr>
      </w:pPr>
      <w:r>
        <w:rPr>
          <w:rFonts w:ascii="Book Antiqua" w:hAnsi="Book Antiqua"/>
          <w:color w:val="000000"/>
          <w:kern w:val="2"/>
          <w:lang w:eastAsia="hi-IN" w:bidi="hi-IN"/>
        </w:rPr>
        <w:t xml:space="preserve">Uniwersytet Kazimierza Wielkiego w Bydgoszczy uprzejmie informuje, że </w:t>
      </w:r>
      <w:r>
        <w:rPr>
          <w:rFonts w:ascii="Book Antiqua" w:hAnsi="Book Antiqua"/>
          <w:color w:val="000000"/>
          <w:kern w:val="2"/>
          <w:lang w:eastAsia="hi-IN" w:bidi="hi-IN"/>
        </w:rPr>
        <w:br/>
        <w:t>w postępowaniu pn. „</w:t>
      </w:r>
      <w:r w:rsidRPr="00C10071">
        <w:rPr>
          <w:rFonts w:ascii="Book Antiqua" w:eastAsia="Calibri" w:hAnsi="Book Antiqua" w:cs="Arial"/>
          <w:sz w:val="20"/>
          <w:szCs w:val="20"/>
        </w:rPr>
        <w:t>Analiza składu mineralnego oraz analiza granulometryczna gleby</w:t>
      </w:r>
      <w:r>
        <w:rPr>
          <w:rFonts w:ascii="Book Antiqua" w:hAnsi="Book Antiqua"/>
          <w:color w:val="000000"/>
          <w:kern w:val="2"/>
          <w:lang w:eastAsia="hi-IN" w:bidi="hi-IN"/>
        </w:rPr>
        <w:t xml:space="preserve">” </w:t>
      </w:r>
      <w:r>
        <w:rPr>
          <w:rFonts w:ascii="Book Antiqua" w:hAnsi="Book Antiqua"/>
          <w:color w:val="000000"/>
          <w:kern w:val="2"/>
          <w:lang w:eastAsia="hi-IN" w:bidi="hi-IN"/>
        </w:rPr>
        <w:br/>
        <w:t>w dniu 04.11.2019 r. wpłynęł</w:t>
      </w:r>
      <w:r>
        <w:rPr>
          <w:rFonts w:ascii="Book Antiqua" w:hAnsi="Book Antiqua"/>
          <w:color w:val="000000"/>
          <w:kern w:val="2"/>
          <w:lang w:eastAsia="hi-IN" w:bidi="hi-IN"/>
        </w:rPr>
        <w:t>y</w:t>
      </w:r>
      <w:r>
        <w:rPr>
          <w:rFonts w:ascii="Book Antiqua" w:hAnsi="Book Antiqua"/>
          <w:color w:val="000000"/>
          <w:kern w:val="2"/>
          <w:lang w:eastAsia="hi-IN" w:bidi="hi-IN"/>
        </w:rPr>
        <w:t xml:space="preserve"> pytani</w:t>
      </w:r>
      <w:r>
        <w:rPr>
          <w:rFonts w:ascii="Book Antiqua" w:hAnsi="Book Antiqua"/>
          <w:color w:val="000000"/>
          <w:kern w:val="2"/>
          <w:lang w:eastAsia="hi-IN" w:bidi="hi-IN"/>
        </w:rPr>
        <w:t>a</w:t>
      </w:r>
      <w:r>
        <w:rPr>
          <w:rFonts w:ascii="Book Antiqua" w:hAnsi="Book Antiqua"/>
          <w:color w:val="000000"/>
          <w:kern w:val="2"/>
          <w:lang w:eastAsia="hi-IN" w:bidi="hi-IN"/>
        </w:rPr>
        <w:t xml:space="preserve"> o następującej treści:</w:t>
      </w:r>
    </w:p>
    <w:p w:rsidR="007C5476" w:rsidRDefault="007C5476" w:rsidP="007C5476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shd w:val="clear" w:color="auto" w:fill="FFFFFF"/>
          <w:lang w:eastAsia="hi-IN" w:bidi="hi-IN"/>
        </w:rPr>
      </w:pPr>
    </w:p>
    <w:p w:rsidR="007C5476" w:rsidRDefault="007C5476" w:rsidP="007C5476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shd w:val="clear" w:color="auto" w:fill="FFFFFF"/>
          <w:lang w:eastAsia="hi-IN" w:bidi="hi-IN"/>
        </w:rPr>
      </w:pPr>
    </w:p>
    <w:p w:rsidR="007C5476" w:rsidRDefault="007C5476" w:rsidP="007C5476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b/>
          <w:color w:val="000000"/>
          <w:kern w:val="2"/>
          <w:shd w:val="clear" w:color="auto" w:fill="FFFFFF"/>
          <w:lang w:eastAsia="hi-IN" w:bidi="hi-IN"/>
        </w:rPr>
      </w:pPr>
      <w:r>
        <w:rPr>
          <w:rFonts w:ascii="Book Antiqua" w:hAnsi="Book Antiqua"/>
          <w:b/>
          <w:color w:val="000000"/>
          <w:kern w:val="2"/>
          <w:shd w:val="clear" w:color="auto" w:fill="FFFFFF"/>
          <w:lang w:eastAsia="hi-IN" w:bidi="hi-IN"/>
        </w:rPr>
        <w:t xml:space="preserve">Pytanie 1 </w:t>
      </w:r>
    </w:p>
    <w:p w:rsidR="007C5476" w:rsidRPr="007C5476" w:rsidRDefault="007C5476" w:rsidP="007C5476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 w:rsidRPr="007C5476">
        <w:rPr>
          <w:rFonts w:ascii="Book Antiqua" w:hAnsi="Book Antiqua" w:cs="Tahoma"/>
          <w:kern w:val="2"/>
          <w:lang w:eastAsia="hi-IN" w:bidi="hi-IN"/>
        </w:rPr>
        <w:t xml:space="preserve">Czy dopuszczają Państwo stosowanie metod powołanych w Rozporządzeniu Ministra Środowiska w sprawie sposobu prowadzenia oceny zanieczyszczenia powierzchni gleby </w:t>
      </w:r>
      <w:r w:rsidR="000B6CD7">
        <w:rPr>
          <w:rFonts w:ascii="Book Antiqua" w:hAnsi="Book Antiqua" w:cs="Tahoma"/>
          <w:kern w:val="2"/>
          <w:lang w:eastAsia="hi-IN" w:bidi="hi-IN"/>
        </w:rPr>
        <w:br/>
      </w:r>
      <w:r w:rsidRPr="007C5476">
        <w:rPr>
          <w:rFonts w:ascii="Book Antiqua" w:hAnsi="Book Antiqua" w:cs="Tahoma"/>
          <w:kern w:val="2"/>
          <w:lang w:eastAsia="hi-IN" w:bidi="hi-IN"/>
        </w:rPr>
        <w:t>z dn. 01.09.2016r.:</w:t>
      </w:r>
    </w:p>
    <w:p w:rsidR="007C5476" w:rsidRPr="007C5476" w:rsidRDefault="007C5476" w:rsidP="007C5476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7C5476" w:rsidRPr="007C5476" w:rsidRDefault="007C5476" w:rsidP="007C5476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 w:rsidRPr="007C5476">
        <w:rPr>
          <w:rFonts w:ascii="Book Antiqua" w:hAnsi="Book Antiqua" w:cs="Tahoma"/>
          <w:b/>
          <w:kern w:val="2"/>
          <w:lang w:eastAsia="hi-IN" w:bidi="hi-IN"/>
        </w:rPr>
        <w:t>1)</w:t>
      </w:r>
      <w:r>
        <w:rPr>
          <w:rFonts w:ascii="Book Antiqua" w:hAnsi="Book Antiqua" w:cs="Tahoma"/>
          <w:kern w:val="2"/>
          <w:lang w:eastAsia="hi-IN" w:bidi="hi-IN"/>
        </w:rPr>
        <w:t xml:space="preserve"> </w:t>
      </w:r>
      <w:r w:rsidRPr="007C5476">
        <w:rPr>
          <w:rFonts w:ascii="Book Antiqua" w:hAnsi="Book Antiqua" w:cs="Tahoma"/>
          <w:kern w:val="2"/>
          <w:lang w:eastAsia="hi-IN" w:bidi="hi-IN"/>
        </w:rPr>
        <w:t>przygotowanie próbek – na podstawie PN-ISO 11464 (wstępne przygotowanie próbek do badan fizyko-chemicznych);</w:t>
      </w:r>
    </w:p>
    <w:p w:rsidR="007C5476" w:rsidRDefault="007C5476" w:rsidP="007C5476">
      <w:pPr>
        <w:rPr>
          <w:lang w:eastAsia="hi-IN" w:bidi="hi-IN"/>
        </w:rPr>
      </w:pPr>
    </w:p>
    <w:p w:rsidR="007C5476" w:rsidRPr="007C5476" w:rsidRDefault="007C5476" w:rsidP="007C5476">
      <w:pPr>
        <w:spacing w:after="0"/>
        <w:rPr>
          <w:rFonts w:ascii="Book Antiqua" w:hAnsi="Book Antiqua"/>
          <w:u w:val="single"/>
          <w:lang w:eastAsia="hi-IN" w:bidi="hi-IN"/>
        </w:rPr>
      </w:pPr>
      <w:r w:rsidRPr="007C5476">
        <w:rPr>
          <w:rFonts w:ascii="Book Antiqua" w:hAnsi="Book Antiqua"/>
          <w:u w:val="single"/>
          <w:lang w:eastAsia="hi-IN" w:bidi="hi-IN"/>
        </w:rPr>
        <w:t xml:space="preserve">Odp. </w:t>
      </w:r>
    </w:p>
    <w:p w:rsidR="007C5476" w:rsidRPr="007C5476" w:rsidRDefault="007C5476" w:rsidP="007C5476">
      <w:pPr>
        <w:spacing w:after="0"/>
        <w:rPr>
          <w:rFonts w:ascii="Book Antiqua" w:hAnsi="Book Antiqua"/>
          <w:lang w:eastAsia="hi-IN" w:bidi="hi-IN"/>
        </w:rPr>
      </w:pPr>
      <w:r w:rsidRPr="007C5476">
        <w:rPr>
          <w:rFonts w:ascii="Book Antiqua" w:hAnsi="Book Antiqua"/>
          <w:lang w:eastAsia="hi-IN" w:bidi="hi-IN"/>
        </w:rPr>
        <w:t>Przygotowanie prób glebowych powinno być odpowiednie dla wykonania zleconych analiz. Zastosowane metody nie mogą wpływać na wyniki analiz.</w:t>
      </w:r>
    </w:p>
    <w:p w:rsidR="007C5476" w:rsidRPr="007C5476" w:rsidRDefault="007C5476" w:rsidP="007C5476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7C5476" w:rsidRDefault="007C5476" w:rsidP="007C5476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 w:rsidRPr="007C5476">
        <w:rPr>
          <w:rFonts w:ascii="Book Antiqua" w:hAnsi="Book Antiqua" w:cs="Tahoma"/>
          <w:b/>
          <w:kern w:val="2"/>
          <w:lang w:eastAsia="hi-IN" w:bidi="hi-IN"/>
        </w:rPr>
        <w:t>2)</w:t>
      </w:r>
      <w:r w:rsidRPr="007C5476">
        <w:rPr>
          <w:rFonts w:ascii="Book Antiqua" w:hAnsi="Book Antiqua" w:cs="Tahoma"/>
          <w:kern w:val="2"/>
          <w:lang w:eastAsia="hi-IN" w:bidi="hi-IN"/>
        </w:rPr>
        <w:t xml:space="preserve"> oznaczanie węgla organicznego i całkowitej zawartości węgla po suchym spalaniu </w:t>
      </w:r>
      <w:r w:rsidR="000B6CD7">
        <w:rPr>
          <w:rFonts w:ascii="Book Antiqua" w:hAnsi="Book Antiqua" w:cs="Tahoma"/>
          <w:kern w:val="2"/>
          <w:lang w:eastAsia="hi-IN" w:bidi="hi-IN"/>
        </w:rPr>
        <w:br/>
      </w:r>
      <w:r w:rsidRPr="007C5476">
        <w:rPr>
          <w:rFonts w:ascii="Book Antiqua" w:hAnsi="Book Antiqua" w:cs="Tahoma"/>
          <w:kern w:val="2"/>
          <w:lang w:eastAsia="hi-IN" w:bidi="hi-IN"/>
        </w:rPr>
        <w:t>w glebie – metodą IR (M</w:t>
      </w:r>
      <w:r>
        <w:rPr>
          <w:rFonts w:ascii="Book Antiqua" w:hAnsi="Book Antiqua" w:cs="Tahoma"/>
          <w:kern w:val="2"/>
          <w:lang w:eastAsia="hi-IN" w:bidi="hi-IN"/>
        </w:rPr>
        <w:t>E</w:t>
      </w:r>
      <w:r w:rsidRPr="007C5476">
        <w:rPr>
          <w:rFonts w:ascii="Book Antiqua" w:hAnsi="Book Antiqua" w:cs="Tahoma"/>
          <w:kern w:val="2"/>
          <w:lang w:eastAsia="hi-IN" w:bidi="hi-IN"/>
        </w:rPr>
        <w:t>TODA NIEAKREDYTOWANA);</w:t>
      </w:r>
    </w:p>
    <w:p w:rsidR="007C5476" w:rsidRDefault="007C5476" w:rsidP="007C5476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7C5476" w:rsidRPr="007C5476" w:rsidRDefault="007C5476" w:rsidP="007C5476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u w:val="single"/>
          <w:lang w:eastAsia="hi-IN" w:bidi="hi-IN"/>
        </w:rPr>
      </w:pPr>
      <w:r w:rsidRPr="007C5476">
        <w:rPr>
          <w:rFonts w:ascii="Book Antiqua" w:hAnsi="Book Antiqua" w:cs="Tahoma"/>
          <w:kern w:val="2"/>
          <w:u w:val="single"/>
          <w:lang w:eastAsia="hi-IN" w:bidi="hi-IN"/>
        </w:rPr>
        <w:t>Odp.</w:t>
      </w:r>
    </w:p>
    <w:p w:rsidR="007C5476" w:rsidRPr="007C5476" w:rsidRDefault="007C5476" w:rsidP="007C5476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>
        <w:rPr>
          <w:rFonts w:ascii="Book Antiqua" w:hAnsi="Book Antiqua" w:cs="Tahoma"/>
          <w:kern w:val="2"/>
          <w:lang w:eastAsia="hi-IN" w:bidi="hi-IN"/>
        </w:rPr>
        <w:t>Zamawiający dopuszcza powyższ</w:t>
      </w:r>
      <w:r w:rsidR="00902ABF">
        <w:rPr>
          <w:rFonts w:ascii="Book Antiqua" w:hAnsi="Book Antiqua" w:cs="Tahoma"/>
          <w:kern w:val="2"/>
          <w:lang w:eastAsia="hi-IN" w:bidi="hi-IN"/>
        </w:rPr>
        <w:t>ą metodę</w:t>
      </w:r>
      <w:r>
        <w:rPr>
          <w:rFonts w:ascii="Book Antiqua" w:hAnsi="Book Antiqua" w:cs="Tahoma"/>
          <w:kern w:val="2"/>
          <w:lang w:eastAsia="hi-IN" w:bidi="hi-IN"/>
        </w:rPr>
        <w:t>.</w:t>
      </w:r>
    </w:p>
    <w:p w:rsidR="007C5476" w:rsidRPr="007C5476" w:rsidRDefault="007C5476" w:rsidP="007C5476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7C5476" w:rsidRDefault="007C5476" w:rsidP="007C5476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 w:rsidRPr="007C5476">
        <w:rPr>
          <w:rFonts w:ascii="Book Antiqua" w:hAnsi="Book Antiqua" w:cs="Tahoma"/>
          <w:b/>
          <w:kern w:val="2"/>
          <w:lang w:eastAsia="hi-IN" w:bidi="hi-IN"/>
        </w:rPr>
        <w:t>3)</w:t>
      </w:r>
      <w:r w:rsidRPr="007C5476">
        <w:rPr>
          <w:rFonts w:ascii="Book Antiqua" w:hAnsi="Book Antiqua" w:cs="Tahoma"/>
          <w:kern w:val="2"/>
          <w:lang w:eastAsia="hi-IN" w:bidi="hi-IN"/>
        </w:rPr>
        <w:t xml:space="preserve"> </w:t>
      </w:r>
      <w:proofErr w:type="spellStart"/>
      <w:r w:rsidRPr="007C5476">
        <w:rPr>
          <w:rFonts w:ascii="Book Antiqua" w:hAnsi="Book Antiqua" w:cs="Tahoma"/>
          <w:kern w:val="2"/>
          <w:lang w:eastAsia="hi-IN" w:bidi="hi-IN"/>
        </w:rPr>
        <w:t>pH</w:t>
      </w:r>
      <w:proofErr w:type="spellEnd"/>
      <w:r w:rsidRPr="007C5476">
        <w:rPr>
          <w:rFonts w:ascii="Book Antiqua" w:hAnsi="Book Antiqua" w:cs="Tahoma"/>
          <w:kern w:val="2"/>
          <w:lang w:eastAsia="hi-IN" w:bidi="hi-IN"/>
        </w:rPr>
        <w:t xml:space="preserve"> – metoda potencjometryczna według normy PN- ISO 10390 (METODA AKREDYTOWANA);</w:t>
      </w:r>
    </w:p>
    <w:p w:rsidR="007C5476" w:rsidRDefault="007C5476" w:rsidP="007C5476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7C5476" w:rsidRPr="007C5476" w:rsidRDefault="007C5476" w:rsidP="007C5476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u w:val="single"/>
          <w:lang w:eastAsia="hi-IN" w:bidi="hi-IN"/>
        </w:rPr>
      </w:pPr>
      <w:r w:rsidRPr="007C5476">
        <w:rPr>
          <w:rFonts w:ascii="Book Antiqua" w:hAnsi="Book Antiqua" w:cs="Tahoma"/>
          <w:kern w:val="2"/>
          <w:u w:val="single"/>
          <w:lang w:eastAsia="hi-IN" w:bidi="hi-IN"/>
        </w:rPr>
        <w:lastRenderedPageBreak/>
        <w:t>Odp.</w:t>
      </w:r>
    </w:p>
    <w:p w:rsidR="007C5476" w:rsidRPr="007C5476" w:rsidRDefault="007C5476" w:rsidP="007C5476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>
        <w:rPr>
          <w:rFonts w:ascii="Book Antiqua" w:hAnsi="Book Antiqua" w:cs="Tahoma"/>
          <w:kern w:val="2"/>
          <w:lang w:eastAsia="hi-IN" w:bidi="hi-IN"/>
        </w:rPr>
        <w:t>Zamawiający dopuszcza powyższą metodę.</w:t>
      </w:r>
    </w:p>
    <w:p w:rsidR="007C5476" w:rsidRPr="007C5476" w:rsidRDefault="007C5476" w:rsidP="007C5476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7C5476" w:rsidRPr="007C5476" w:rsidRDefault="007C5476" w:rsidP="007C5476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 w:rsidRPr="007C5476">
        <w:rPr>
          <w:rFonts w:ascii="Book Antiqua" w:hAnsi="Book Antiqua" w:cs="Tahoma"/>
          <w:b/>
          <w:kern w:val="2"/>
          <w:lang w:eastAsia="hi-IN" w:bidi="hi-IN"/>
        </w:rPr>
        <w:t>4)</w:t>
      </w:r>
      <w:r w:rsidRPr="007C5476">
        <w:rPr>
          <w:rFonts w:ascii="Book Antiqua" w:hAnsi="Book Antiqua" w:cs="Tahoma"/>
          <w:kern w:val="2"/>
          <w:lang w:eastAsia="hi-IN" w:bidi="hi-IN"/>
        </w:rPr>
        <w:t xml:space="preserve"> Badanie granulometryczne – analiza sitowa, metoda wagowa (METODA NIEAKREDYTOWANA).</w:t>
      </w:r>
    </w:p>
    <w:p w:rsidR="007C5476" w:rsidRPr="007C5476" w:rsidRDefault="007C5476" w:rsidP="007C5476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7C5476" w:rsidRPr="007C5476" w:rsidRDefault="007C5476" w:rsidP="007C5476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u w:val="single"/>
          <w:lang w:eastAsia="hi-IN" w:bidi="hi-IN"/>
        </w:rPr>
      </w:pPr>
      <w:r w:rsidRPr="007C5476">
        <w:rPr>
          <w:rFonts w:ascii="Book Antiqua" w:hAnsi="Book Antiqua" w:cs="Tahoma"/>
          <w:kern w:val="2"/>
          <w:u w:val="single"/>
          <w:lang w:eastAsia="hi-IN" w:bidi="hi-IN"/>
        </w:rPr>
        <w:t xml:space="preserve">Odp. </w:t>
      </w:r>
    </w:p>
    <w:p w:rsidR="007C5476" w:rsidRPr="007C5476" w:rsidRDefault="007C5476" w:rsidP="007C5476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 w:rsidRPr="007C5476">
        <w:rPr>
          <w:rFonts w:ascii="Book Antiqua" w:hAnsi="Book Antiqua" w:cs="Tahoma"/>
          <w:kern w:val="2"/>
          <w:lang w:eastAsia="hi-IN" w:bidi="hi-IN"/>
        </w:rPr>
        <w:t>Zamawiający dopuszcza powyższą metodę.</w:t>
      </w:r>
    </w:p>
    <w:p w:rsidR="007C5476" w:rsidRPr="007C5476" w:rsidRDefault="007C5476" w:rsidP="007C5476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7C5476" w:rsidRPr="00F320C0" w:rsidRDefault="007C5476" w:rsidP="007C5476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b/>
          <w:kern w:val="2"/>
          <w:lang w:eastAsia="hi-IN" w:bidi="hi-IN"/>
        </w:rPr>
      </w:pPr>
      <w:r w:rsidRPr="00F320C0">
        <w:rPr>
          <w:rFonts w:ascii="Book Antiqua" w:hAnsi="Book Antiqua" w:cs="Tahoma"/>
          <w:b/>
          <w:kern w:val="2"/>
          <w:lang w:eastAsia="hi-IN" w:bidi="hi-IN"/>
        </w:rPr>
        <w:t>Pytanie 2</w:t>
      </w:r>
    </w:p>
    <w:p w:rsidR="007C5476" w:rsidRPr="007C5476" w:rsidRDefault="007C5476" w:rsidP="007C5476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7C5476" w:rsidRDefault="007C5476" w:rsidP="007C5476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 w:rsidRPr="007C5476">
        <w:rPr>
          <w:rFonts w:ascii="Book Antiqua" w:hAnsi="Book Antiqua" w:cs="Tahoma"/>
          <w:kern w:val="2"/>
          <w:lang w:eastAsia="hi-IN" w:bidi="hi-IN"/>
        </w:rPr>
        <w:t xml:space="preserve">P dostępny Olsen(w Na2CO3), P ogólny wraz z mineralizacją próby w HClO4 (jesteśmy </w:t>
      </w:r>
      <w:r w:rsidR="00F320C0">
        <w:rPr>
          <w:rFonts w:ascii="Book Antiqua" w:hAnsi="Book Antiqua" w:cs="Tahoma"/>
          <w:kern w:val="2"/>
          <w:lang w:eastAsia="hi-IN" w:bidi="hi-IN"/>
        </w:rPr>
        <w:br/>
      </w:r>
      <w:r w:rsidRPr="007C5476">
        <w:rPr>
          <w:rFonts w:ascii="Book Antiqua" w:hAnsi="Book Antiqua" w:cs="Tahoma"/>
          <w:kern w:val="2"/>
          <w:lang w:eastAsia="hi-IN" w:bidi="hi-IN"/>
        </w:rPr>
        <w:t>w stanie oznaczyć fosfor ogólny- metodą spektrometryczną ICP-OES, metoda nieakredytowana)</w:t>
      </w:r>
    </w:p>
    <w:p w:rsidR="007C5476" w:rsidRDefault="007C5476" w:rsidP="007C5476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7C5476" w:rsidRPr="007C5476" w:rsidRDefault="007C5476" w:rsidP="007C5476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u w:val="single"/>
          <w:lang w:eastAsia="hi-IN" w:bidi="hi-IN"/>
        </w:rPr>
      </w:pPr>
      <w:r w:rsidRPr="007C5476">
        <w:rPr>
          <w:rFonts w:ascii="Book Antiqua" w:hAnsi="Book Antiqua" w:cs="Tahoma"/>
          <w:kern w:val="2"/>
          <w:u w:val="single"/>
          <w:lang w:eastAsia="hi-IN" w:bidi="hi-IN"/>
        </w:rPr>
        <w:t>Odp.</w:t>
      </w:r>
    </w:p>
    <w:p w:rsidR="007C5476" w:rsidRDefault="00F320C0" w:rsidP="007C5476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 w:rsidRPr="00F320C0">
        <w:rPr>
          <w:rFonts w:ascii="Book Antiqua" w:hAnsi="Book Antiqua" w:cs="Tahoma"/>
          <w:kern w:val="2"/>
          <w:lang w:eastAsia="hi-IN" w:bidi="hi-IN"/>
        </w:rPr>
        <w:t xml:space="preserve">Analiza P dostępnego metodą Olsena jest </w:t>
      </w:r>
      <w:r>
        <w:rPr>
          <w:rFonts w:ascii="Book Antiqua" w:hAnsi="Book Antiqua" w:cs="Tahoma"/>
          <w:kern w:val="2"/>
          <w:lang w:eastAsia="hi-IN" w:bidi="hi-IN"/>
        </w:rPr>
        <w:t>przez Zamawiającego wymagana.</w:t>
      </w:r>
    </w:p>
    <w:p w:rsidR="00F320C0" w:rsidRPr="007C5476" w:rsidRDefault="00F320C0" w:rsidP="007C5476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F320C0" w:rsidRDefault="00F320C0" w:rsidP="007C5476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b/>
          <w:kern w:val="2"/>
          <w:lang w:eastAsia="hi-IN" w:bidi="hi-IN"/>
        </w:rPr>
      </w:pPr>
      <w:r w:rsidRPr="00F320C0">
        <w:rPr>
          <w:rFonts w:ascii="Book Antiqua" w:hAnsi="Book Antiqua" w:cs="Tahoma"/>
          <w:b/>
          <w:kern w:val="2"/>
          <w:lang w:eastAsia="hi-IN" w:bidi="hi-IN"/>
        </w:rPr>
        <w:t>Pytanie 3</w:t>
      </w:r>
    </w:p>
    <w:p w:rsidR="00F320C0" w:rsidRPr="00F320C0" w:rsidRDefault="00F320C0" w:rsidP="007C5476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b/>
          <w:kern w:val="2"/>
          <w:lang w:eastAsia="hi-IN" w:bidi="hi-IN"/>
        </w:rPr>
      </w:pPr>
    </w:p>
    <w:p w:rsidR="007C5476" w:rsidRPr="007C5476" w:rsidRDefault="007C5476" w:rsidP="007C5476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 w:rsidRPr="007C5476">
        <w:rPr>
          <w:rFonts w:ascii="Book Antiqua" w:hAnsi="Book Antiqua" w:cs="Tahoma"/>
          <w:kern w:val="2"/>
          <w:lang w:eastAsia="hi-IN" w:bidi="hi-IN"/>
        </w:rPr>
        <w:t xml:space="preserve">Oznaczanie N ogólny, N amonowy i N azotanowy ( możemy wykonać azot </w:t>
      </w:r>
      <w:proofErr w:type="spellStart"/>
      <w:r w:rsidRPr="007C5476">
        <w:rPr>
          <w:rFonts w:ascii="Book Antiqua" w:hAnsi="Book Antiqua" w:cs="Tahoma"/>
          <w:kern w:val="2"/>
          <w:lang w:eastAsia="hi-IN" w:bidi="hi-IN"/>
        </w:rPr>
        <w:t>Kjeldahla</w:t>
      </w:r>
      <w:proofErr w:type="spellEnd"/>
      <w:r w:rsidRPr="007C5476">
        <w:rPr>
          <w:rFonts w:ascii="Book Antiqua" w:hAnsi="Book Antiqua" w:cs="Tahoma"/>
          <w:kern w:val="2"/>
          <w:lang w:eastAsia="hi-IN" w:bidi="hi-IN"/>
        </w:rPr>
        <w:t>, azot amonowy - metoda miareczkowa, metoda akredytowana)</w:t>
      </w:r>
    </w:p>
    <w:p w:rsidR="007C5476" w:rsidRDefault="007C5476" w:rsidP="007C5476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F320C0" w:rsidRPr="00F320C0" w:rsidRDefault="00F320C0" w:rsidP="007C5476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u w:val="single"/>
          <w:lang w:eastAsia="hi-IN" w:bidi="hi-IN"/>
        </w:rPr>
      </w:pPr>
      <w:r w:rsidRPr="00F320C0">
        <w:rPr>
          <w:rFonts w:ascii="Book Antiqua" w:hAnsi="Book Antiqua" w:cs="Tahoma"/>
          <w:kern w:val="2"/>
          <w:u w:val="single"/>
          <w:lang w:eastAsia="hi-IN" w:bidi="hi-IN"/>
        </w:rPr>
        <w:t>Odp.</w:t>
      </w:r>
    </w:p>
    <w:p w:rsidR="00F320C0" w:rsidRPr="007C5476" w:rsidRDefault="00F320C0" w:rsidP="007C5476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>
        <w:rPr>
          <w:rFonts w:ascii="Book Antiqua" w:hAnsi="Book Antiqua" w:cs="Tahoma"/>
          <w:kern w:val="2"/>
          <w:lang w:eastAsia="hi-IN" w:bidi="hi-IN"/>
        </w:rPr>
        <w:t xml:space="preserve">Dla Zamawiającego </w:t>
      </w:r>
      <w:r w:rsidRPr="00F320C0">
        <w:rPr>
          <w:rFonts w:ascii="Book Antiqua" w:hAnsi="Book Antiqua" w:cs="Tahoma"/>
          <w:kern w:val="2"/>
          <w:lang w:eastAsia="hi-IN" w:bidi="hi-IN"/>
        </w:rPr>
        <w:t>konieczne są: N ogólny, N amonowy, N azotanowy.</w:t>
      </w:r>
    </w:p>
    <w:p w:rsidR="007C5476" w:rsidRPr="007C5476" w:rsidRDefault="007C5476" w:rsidP="007C5476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7C5476" w:rsidRPr="00F320C0" w:rsidRDefault="00F320C0" w:rsidP="007C5476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b/>
          <w:kern w:val="2"/>
          <w:lang w:eastAsia="hi-IN" w:bidi="hi-IN"/>
        </w:rPr>
      </w:pPr>
      <w:r w:rsidRPr="00F320C0">
        <w:rPr>
          <w:rFonts w:ascii="Book Antiqua" w:hAnsi="Book Antiqua" w:cs="Tahoma"/>
          <w:b/>
          <w:kern w:val="2"/>
          <w:lang w:eastAsia="hi-IN" w:bidi="hi-IN"/>
        </w:rPr>
        <w:t>Pytanie 4</w:t>
      </w:r>
    </w:p>
    <w:p w:rsidR="007C5476" w:rsidRDefault="007C5476" w:rsidP="007C5476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 w:rsidRPr="007C5476">
        <w:rPr>
          <w:rFonts w:ascii="Book Antiqua" w:hAnsi="Book Antiqua" w:cs="Tahoma"/>
          <w:kern w:val="2"/>
          <w:lang w:eastAsia="hi-IN" w:bidi="hi-IN"/>
        </w:rPr>
        <w:t>W przypadku konieczności wykonania wszystkich analiz metodami akredytowanymi, konieczność uzyskania od Pastwa pozwolenia na podwykonawstwo badań przez inne laboratorium.</w:t>
      </w:r>
    </w:p>
    <w:p w:rsidR="007C5476" w:rsidRDefault="007C5476" w:rsidP="007C5476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u w:val="single"/>
          <w:lang w:eastAsia="hi-IN" w:bidi="hi-IN"/>
        </w:rPr>
      </w:pPr>
      <w:r>
        <w:rPr>
          <w:rFonts w:ascii="Book Antiqua" w:hAnsi="Book Antiqua" w:cs="Tahoma"/>
          <w:kern w:val="2"/>
          <w:u w:val="single"/>
          <w:lang w:eastAsia="hi-IN" w:bidi="hi-IN"/>
        </w:rPr>
        <w:t xml:space="preserve">Odp. </w:t>
      </w:r>
    </w:p>
    <w:p w:rsidR="007C5476" w:rsidRDefault="007C5476" w:rsidP="007C5476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7C5476" w:rsidRDefault="00F320C0" w:rsidP="007C5476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>
        <w:rPr>
          <w:rFonts w:ascii="Book Antiqua" w:hAnsi="Book Antiqua" w:cs="Tahoma"/>
          <w:kern w:val="2"/>
          <w:lang w:eastAsia="hi-IN" w:bidi="hi-IN"/>
        </w:rPr>
        <w:t xml:space="preserve">Zamawiający wyraża zgodę </w:t>
      </w:r>
      <w:r w:rsidRPr="00F320C0">
        <w:rPr>
          <w:rFonts w:ascii="Book Antiqua" w:hAnsi="Book Antiqua" w:cs="Tahoma"/>
          <w:kern w:val="2"/>
          <w:lang w:eastAsia="hi-IN" w:bidi="hi-IN"/>
        </w:rPr>
        <w:t>na podwykonawstwo badań przez inne laboratorium, przy zachowaniu wszelkich standardów analitycznych i terminu wykonania analiz.</w:t>
      </w:r>
    </w:p>
    <w:p w:rsidR="007C5476" w:rsidRDefault="007C5476" w:rsidP="007C5476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7C5476" w:rsidRDefault="007C5476" w:rsidP="007C5476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7C5476" w:rsidRDefault="007C5476" w:rsidP="00902ABF">
      <w:pPr>
        <w:widowControl w:val="0"/>
        <w:suppressAutoHyphens/>
        <w:spacing w:after="0" w:line="240" w:lineRule="auto"/>
        <w:rPr>
          <w:rFonts w:ascii="Book Antiqua" w:hAnsi="Book Antiqua" w:cs="Tahoma"/>
          <w:b/>
          <w:kern w:val="2"/>
          <w:lang w:eastAsia="hi-IN" w:bidi="hi-IN"/>
        </w:rPr>
      </w:pPr>
    </w:p>
    <w:p w:rsidR="007C5476" w:rsidRDefault="007C5476" w:rsidP="007C5476">
      <w:pPr>
        <w:widowControl w:val="0"/>
        <w:suppressAutoHyphens/>
        <w:spacing w:after="0" w:line="240" w:lineRule="auto"/>
        <w:jc w:val="right"/>
        <w:rPr>
          <w:rFonts w:ascii="Book Antiqua" w:hAnsi="Book Antiqua" w:cs="Tahoma"/>
          <w:b/>
          <w:kern w:val="2"/>
          <w:lang w:eastAsia="hi-IN" w:bidi="hi-IN"/>
        </w:rPr>
      </w:pPr>
    </w:p>
    <w:p w:rsidR="007C5476" w:rsidRDefault="007C5476" w:rsidP="007C5476">
      <w:pPr>
        <w:widowControl w:val="0"/>
        <w:suppressAutoHyphens/>
        <w:spacing w:after="0" w:line="240" w:lineRule="auto"/>
        <w:jc w:val="right"/>
        <w:rPr>
          <w:rFonts w:ascii="Book Antiqua" w:hAnsi="Book Antiqua" w:cs="Tahoma"/>
          <w:b/>
          <w:kern w:val="2"/>
          <w:lang w:eastAsia="hi-IN" w:bidi="hi-IN"/>
        </w:rPr>
      </w:pPr>
    </w:p>
    <w:p w:rsidR="007C5476" w:rsidRPr="00B90D62" w:rsidRDefault="007C5476" w:rsidP="007C5476">
      <w:pPr>
        <w:widowControl w:val="0"/>
        <w:suppressAutoHyphens/>
        <w:spacing w:after="0" w:line="240" w:lineRule="auto"/>
        <w:jc w:val="right"/>
        <w:rPr>
          <w:rFonts w:ascii="Book Antiqua" w:hAnsi="Book Antiqua" w:cs="Tahoma"/>
          <w:b/>
          <w:kern w:val="2"/>
          <w:lang w:eastAsia="hi-IN" w:bidi="hi-IN"/>
        </w:rPr>
      </w:pPr>
      <w:bookmarkStart w:id="0" w:name="_GoBack"/>
      <w:r w:rsidRPr="00B90D62">
        <w:rPr>
          <w:rFonts w:ascii="Book Antiqua" w:hAnsi="Book Antiqua" w:cs="Tahoma"/>
          <w:b/>
          <w:kern w:val="2"/>
          <w:lang w:eastAsia="hi-IN" w:bidi="hi-IN"/>
        </w:rPr>
        <w:t>Kanclerz UKW</w:t>
      </w:r>
    </w:p>
    <w:p w:rsidR="007C5476" w:rsidRPr="00B90D62" w:rsidRDefault="007C5476" w:rsidP="007C5476">
      <w:pPr>
        <w:widowControl w:val="0"/>
        <w:suppressAutoHyphens/>
        <w:spacing w:after="0" w:line="240" w:lineRule="auto"/>
        <w:jc w:val="right"/>
      </w:pPr>
      <w:r w:rsidRPr="00B90D62">
        <w:rPr>
          <w:rFonts w:ascii="Book Antiqua" w:hAnsi="Book Antiqua" w:cs="Tahoma"/>
          <w:b/>
          <w:kern w:val="2"/>
          <w:lang w:eastAsia="hi-IN" w:bidi="hi-IN"/>
        </w:rPr>
        <w:t>mgr Renata Malak</w:t>
      </w:r>
    </w:p>
    <w:p w:rsidR="007C5476" w:rsidRPr="00B90D62" w:rsidRDefault="007C5476" w:rsidP="007C5476"/>
    <w:bookmarkEnd w:id="0"/>
    <w:p w:rsidR="007C5476" w:rsidRPr="00C10071" w:rsidRDefault="007C5476" w:rsidP="007C5476"/>
    <w:p w:rsidR="00E67DD1" w:rsidRDefault="00E67DD1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5D268B6"/>
    <w:multiLevelType w:val="hybridMultilevel"/>
    <w:tmpl w:val="3F8E812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5476"/>
    <w:rsid w:val="000B6CD7"/>
    <w:rsid w:val="00104E03"/>
    <w:rsid w:val="00511973"/>
    <w:rsid w:val="007C5476"/>
    <w:rsid w:val="00902ABF"/>
    <w:rsid w:val="00B90D62"/>
    <w:rsid w:val="00E67DD1"/>
    <w:rsid w:val="00F32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C5476"/>
    <w:rPr>
      <w:rFonts w:eastAsia="Times New Roman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7C5476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7C547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C5476"/>
    <w:rPr>
      <w:rFonts w:eastAsia="Times New Roman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7C5476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7C547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339</Words>
  <Characters>2035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4</cp:revision>
  <cp:lastPrinted>2019-11-06T12:16:00Z</cp:lastPrinted>
  <dcterms:created xsi:type="dcterms:W3CDTF">2019-11-06T11:50:00Z</dcterms:created>
  <dcterms:modified xsi:type="dcterms:W3CDTF">2019-11-06T12:16:00Z</dcterms:modified>
</cp:coreProperties>
</file>