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3FBA" w:rsidRPr="00BF3FBA" w:rsidRDefault="00BF3FBA" w:rsidP="00BF3FBA">
      <w:pPr>
        <w:jc w:val="lef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Ogłoszenie nr 620351-N-2019 z dnia 2019-11-08 r.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F3FBA" w:rsidRPr="00BF3FBA" w:rsidRDefault="00BF3FBA" w:rsidP="00BF3FBA">
      <w:pPr>
        <w:spacing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Sukcesywne usługi w zakresie specjalistycznych tłumaczeń pisemnych i korekt językowych dla Uniwersytetu Kazimierza Wielkiego w Bydgoszczy</w:t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Usługi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minimalny procentowy wskaźnik zatrudnienia osób należących do jednej lub więcej kategorii, o których mowa w art. 22 ust. 2 ustawy Pzp, nie mniejszy niż 30%, osób zatrudnionych przez zakłady pracy chronionej lub wykonawców albo ich jednostki (w %)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BF3FB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Postępowanie przeprowadza podmiot, któremu zamawiający powierzył/powierzyli przeprowadzenie postępowania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 www.ukw.edu.pl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Państwowa Szkoła Wyższa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BF3FBA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BF3FB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Sukcesywne usługi w zakresie specjalistycznych tłumaczeń pisemnych i korekt językowych dla Uniwersytetu Kazimierza Wielkiego w Bydgoszczy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Numer sprawy: UKW/DZP-281-U-134/2019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</w:t>
      </w:r>
    </w:p>
    <w:p w:rsidR="00BF3FBA" w:rsidRPr="00BF3FBA" w:rsidRDefault="00BF3FBA" w:rsidP="00BF3FBA">
      <w:pPr>
        <w:spacing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Usługi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wszystkich części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8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BF3FB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są sukcesywne usługi w zakresie specjalistycznych tłumaczeń pisemnych i korekt językowych określonych w załączniku nr 2 do SIWZ (Formularz cenowy), Rozdziale IV (OPZ) do SIWZ oraz w istotnych postanowieniach umowy przedstawionych w Rozdziale III do SIWZ.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BF3FB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Wartość bez VAT: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II.7) Czy przewiduje się udzielenie zamówień, o których mowa w art. 67 ust. 1 pkt 6 i 7 lub w art. 134 ust. 6 pkt 3 ustawy Pzp: 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przedmiotu, wielkości lub zakresu oraz warunków na jakich zostaną udzielone zamówienia, o których mowa w art. 67 ust. 1 pkt 6 lub w art. 134 ust. 6 pkt 3 ustawy Pzp: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BF3FB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BF3FB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BF3FB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3 do SIWZ.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III.1.2) Sytuacja finansowa lub ekonomiczna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3 do SIWZ.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warunków: Zamawiający uzna warunek za spełniony jeżeli Wykonawca dysponuje co najmniej jedną osobą która: dla części 1: - posiada wykształcenie wyższe z zakresu filologii angielskiej oraz - w okresie ostatnich ośmiu lat przed upływem terminu składania ofert, a jeżeli okres prowadzenia działalności jest krótszy - w tym okresie, wykonała co najmniej 5 tłumaczeń pisemnych tekstu naukowego z języka polskiego na język angielski o minimalnej liczbie 15 stron każdy, opublikowanych w czasopiśmie naukowym w formie wydrukowanej lub elektronicznej z zakresu psychologii, dla części 2 a) w zakresie korekt: - jest native speakerem języka angielskiego, posiada wykształcenie wyższe (stopień magistra lub odpowiedni) uzyskany w kraju, gdzie studia prowadzone były w języku angielskim oraz - w okresie ostatnich ośmiu lat przed upływem terminu składania ofert, a jeżeli okres prowadzenia działalności jest krótszy - w tym okresie, wykonała co najmniej 2 korekty językowe tekstu naukowego w języku angielskim o minimalnej łącznej liczbie 5 stron, opublikowanych w czasopiśmie naukowym w formie wydrukowanej lub elektronicznej z zakresu nauk humanistycznych. b) w zakresie tłumaczeń - posiada wykształcenie wyższe z zakresu filologii angielskiej oraz - w okresie ostatnich ośmiu lat przed upływem terminu składania ofert, a jeżeli okres prowadzenia działalności jest krótszy - w tym okresie, wykonała co najmniej 2 tłumaczenia pisemne tekstu naukowego z języka polskiego na język angielski o minimalnej łącznej liczbie 10 stron, opublikowanych w czasopiśmie naukowym w formie wydrukowanej lub elektronicznej z zakresu nauk humanistycznych. dla części od 3 do 7 - posiada wykształcenie wyższe z zakresu filologii angielskiej oraz - w okresie ostatnich ośmiu lat przed upływem terminu składania ofert, a jeżeli okres prowadzenia działalności jest krótszy - w tym okresie, wykonała co najmniej 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5 tłumaczeń pisemnych tekstu naukowego z języka polskiego na język angielski lub 5 korekt językowych w języku angielskim, o minimalnej liczbie 10 stron każdy, z zakresu psychologii. dla części 8 - posiada wykształcenie wyższe z zakresu filologii angielskiej oraz - w okresie ponad dziesięciu lat przed upływem terminu składania ofert, wykonała tłumaczeń tekstów naukowych z języka polskiego na język angielski oraz z języka angielskiego na polski z zakresu nauk o polityce, w tym co najmniej 10 o tematyce polityki państw Azji Centralnej.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III.2.1) Podstawy wykluczenia określone w art. 24 ust. 1 ustawy Pzp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III.2.2) Zamawiający przewiduje wykluczenie wykonawcy na podstawie art. 24 ust. 5 ustawy Pzp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Zamawiający przewiduje następujące fakultatywne podstawy wykluczenia: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Oświadczenie o spełnianiu kryteriów selekcji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Oświadczenie dotyczące braku przesłanek wykluczenia z postępowania (załącznik nr 3 do SIWZ)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oświadczenie o spełnianiu warunków udziału w postępowaniu (załącznik nr 4 do SIWZ) oraz wykaz osób skierowanych przez wykonawcę do realizacji zamówienia publicznego wraz z informacjami na temat ich kwalifikacji zawodowych, uprawnień, wykształcenia oraz doświadczenia w postaci usług wykonywanych minimum określonego dla każdego zadania oddzielnie w zakresie opisanym w pkt. 7.1.1.3 SIWZ, w okresie ostatnich 3 lat przed upływem terminu składania ofert z podaniem ich wartości, przedmiotu, daty wykonania i podmiotów, na rzecz których usługi te zostały wykonane oraz załączeniem dowodów określających, że usługi te zostały wykonane lub są wykonywane należycie, a jeżeli z uzasadnionej przyczyny o obiektywnym charakterze Wykonawca nie jest w stanie uzyskać tych dokumentów - oświadczenie Wykonawcy, wraz z podaniem osób skierowanych przez wykonawcę do realizacji zamówienia publicznego wraz z informacjami na temat ich kwalifikacji zawodowych, uprawnień, wykształcenia i doświadczenia niezbędnych do wykonania zamówienia wg wzoru będącego załącznik nr 8 do SIWZ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Kryterium „Doświadczenie osób wyznaczonych do realizacji zamówienia” (D) 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rozpatrywane będzie na podstawie informacji zawartej w „Wykazie usług" do oceny kryterium doświadczenie osób skierowanych do realizacji zamówienia”, stanowiącym zał. nr 7 do SIWZ.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BF3FB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Dopuszcza się złożenie oferty wariantowej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Informacje dodatkowe: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BF3FB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Wymagania dotyczące rejestracji i identyfikacji wykonawców w aukcji 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elektronicznej: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40"/>
        <w:gridCol w:w="1016"/>
      </w:tblGrid>
      <w:tr w:rsidR="00BF3FBA" w:rsidRPr="00BF3FBA" w:rsidTr="00BF3F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BF3FBA" w:rsidRPr="00BF3FBA" w:rsidTr="00BF3F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 (dla części 1 i 2)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BF3FBA" w:rsidRPr="00BF3FBA" w:rsidTr="00BF3F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Doświadczenie osób wyznaczonych do realizacji zamówienia (dla części 1 i 2)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BF3FBA" w:rsidRPr="00BF3FBA" w:rsidTr="00BF3F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 (dla części 3,4,5,6,7,8)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BF3FBA" w:rsidRPr="00BF3FBA" w:rsidTr="00BF3F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Doświadczenie osób wyznaczonych do realizacji zamówienia (dla części 3,4,5,6,7,8)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</w:tbl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IV.2.3) Zastosowanie procedury, o której mowa w art. 24aa ust. 1 ustawy Pzp 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Informacje dodatkowe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IV.4) Licytacja elektroniczna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1. Zamawiający dopuszcza możliwość zmian do niniejszej umowy w stosunku do treści oferty na podstawie, której dokonano wyboru Wykonawcy w przypadku 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zaistnienia którejś z przesłanek o której mowa w art. 144 ustawy Prawo zamówień publicznych (tj. Dz.U. z 2019r., poz. 1843 ze zm.) 2. Zmiany umowy w rozumieniu art. 144 ustawy Prawo zamówień publicznych nie stanowią: 1) zmiana wskazanych w umowie osób wyznaczonych do nadzoru ze strony Zamawiającego i Wykonawcy; 2) zmiana danych teleadresowych Stron; 3) zmiana danych rejestrowych Stron. 3. Wszelkie zmiany niniejszej umowy wymagają formy pisemnego aneksu pod rygorem nieważności.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BF3FB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2019-11-18, godzina: 10:30,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IV.6.4) Przewiduje się unieważnienie postępowania o udzielenie zamówienia, w przypadku nieprzyznania środków pochodzących z budżetu Unii Europejskiej oraz niepodlegających zwrotowi środków z pomocy udzielonej przez państwa </w:t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członkowskie Europejskiego Porozumienia o Wolnym Handlu (EFTA), które miały być przeznaczone na sfinansowanie całości lub części zamówienia: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IV.6.6) Informacje dodatkowe: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F3FBA" w:rsidRPr="00BF3FBA" w:rsidRDefault="00BF3FBA" w:rsidP="00BF3FBA">
      <w:pPr>
        <w:spacing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BF3FB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4"/>
        <w:gridCol w:w="180"/>
        <w:gridCol w:w="834"/>
        <w:gridCol w:w="7134"/>
      </w:tblGrid>
      <w:tr w:rsidR="00BF3FBA" w:rsidRPr="00BF3FBA" w:rsidTr="00BF3FB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Tłumaczenie pisemne tekstu naukowego z języka polskiego na język angielski z zakresu psychologii</w:t>
            </w:r>
          </w:p>
        </w:tc>
      </w:tr>
    </w:tbl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BF3FB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Tłumaczenie</w:t>
      </w:r>
      <w:proofErr w:type="spellEnd"/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pisemne tekstu naukowego z języka polskiego na język angielski z zakresu psychologii, w tym: - psychologia rozwoju człowieka, psychologia małżeństwa i rodziny, psychologia starzenia się, psychometria, psychologia uzależnień, psychologii odżywiania.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okres w dniach: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55"/>
        <w:gridCol w:w="1016"/>
      </w:tblGrid>
      <w:tr w:rsidR="00BF3FBA" w:rsidRPr="00BF3FBA" w:rsidTr="00BF3F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BF3FBA" w:rsidRPr="00BF3FBA" w:rsidTr="00BF3F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BF3FBA" w:rsidRPr="00BF3FBA" w:rsidTr="00BF3F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Doświadczenie osób wyznaczonych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BF3FBA" w:rsidRPr="00BF3FBA" w:rsidRDefault="00BF3FBA" w:rsidP="00BF3FBA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7"/>
        <w:gridCol w:w="180"/>
        <w:gridCol w:w="834"/>
        <w:gridCol w:w="7241"/>
      </w:tblGrid>
      <w:tr w:rsidR="00BF3FBA" w:rsidRPr="00BF3FBA" w:rsidTr="00BF3FB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Tłumaczenie pisemne tekstu naukowego z języka polskiego na język angielski oraz korekta językowa tekstu naukowego w języku angielskim z zakresu psychologii</w:t>
            </w:r>
          </w:p>
        </w:tc>
      </w:tr>
    </w:tbl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BF3FB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</w:t>
      </w:r>
      <w:proofErr w:type="spellEnd"/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 Korekta językowa tekstu naukowego w języku angielskim z zakresu psychologii, w tym: - psychologia muzyki, psychologia różnic indywidualnych, b) Tłumaczenie pisemne tekstu naukowego z języka polskiego na język angielski z zakresu psychologii, w tym: - psychologia muzyki, psychologia różnic indywidualnych, psychologia społeczna, psychologia rodziny;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data rozpoczęcia: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55"/>
        <w:gridCol w:w="1016"/>
      </w:tblGrid>
      <w:tr w:rsidR="00BF3FBA" w:rsidRPr="00BF3FBA" w:rsidTr="00BF3F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BF3FBA" w:rsidRPr="00BF3FBA" w:rsidTr="00BF3F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BF3FBA" w:rsidRPr="00BF3FBA" w:rsidTr="00BF3F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Doświadczenie osób wyznaczonych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BF3FBA" w:rsidRPr="00BF3FBA" w:rsidRDefault="00BF3FBA" w:rsidP="00BF3FBA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2"/>
        <w:gridCol w:w="180"/>
        <w:gridCol w:w="834"/>
        <w:gridCol w:w="7136"/>
      </w:tblGrid>
      <w:tr w:rsidR="00BF3FBA" w:rsidRPr="00BF3FBA" w:rsidTr="00BF3FB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Tłumaczenie pisemne tekstu naukowego z języka polskiego na język angielski z zakresu psychologii.</w:t>
            </w:r>
          </w:p>
        </w:tc>
      </w:tr>
    </w:tbl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BF3FB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Tłumaczenie</w:t>
      </w:r>
      <w:proofErr w:type="spellEnd"/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pisemne tekstu naukowego z języka polskiego na język angielski z zakresu psychologii.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55"/>
        <w:gridCol w:w="1016"/>
      </w:tblGrid>
      <w:tr w:rsidR="00BF3FBA" w:rsidRPr="00BF3FBA" w:rsidTr="00BF3F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BF3FBA" w:rsidRPr="00BF3FBA" w:rsidTr="00BF3F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BF3FBA" w:rsidRPr="00BF3FBA" w:rsidTr="00BF3F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Doświadczenie osób wyznaczonych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</w:tbl>
    <w:p w:rsidR="00BF3FBA" w:rsidRPr="00BF3FBA" w:rsidRDefault="00BF3FBA" w:rsidP="00BF3FBA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2"/>
        <w:gridCol w:w="180"/>
        <w:gridCol w:w="834"/>
        <w:gridCol w:w="7136"/>
      </w:tblGrid>
      <w:tr w:rsidR="00BF3FBA" w:rsidRPr="00BF3FBA" w:rsidTr="00BF3FB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Tłumaczenie pisemne tekstu naukowego z języka polskiego na język angielski z zakresu psychologii.</w:t>
            </w:r>
          </w:p>
        </w:tc>
      </w:tr>
    </w:tbl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BF3FB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Tłumaczenie</w:t>
      </w:r>
      <w:proofErr w:type="spellEnd"/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pisemne tekstu naukowego z języka polskiego na język angielski z zakresu psychologii.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55"/>
        <w:gridCol w:w="1016"/>
      </w:tblGrid>
      <w:tr w:rsidR="00BF3FBA" w:rsidRPr="00BF3FBA" w:rsidTr="00BF3F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BF3FBA" w:rsidRPr="00BF3FBA" w:rsidTr="00BF3F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BF3FBA" w:rsidRPr="00BF3FBA" w:rsidTr="00BF3F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Doświadczenie osób wyznaczonych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</w:tbl>
    <w:p w:rsidR="00BF3FBA" w:rsidRPr="00BF3FBA" w:rsidRDefault="00BF3FBA" w:rsidP="00BF3FBA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2"/>
        <w:gridCol w:w="180"/>
        <w:gridCol w:w="834"/>
        <w:gridCol w:w="7136"/>
      </w:tblGrid>
      <w:tr w:rsidR="00BF3FBA" w:rsidRPr="00BF3FBA" w:rsidTr="00BF3FB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Tłumaczenie pisemne tekstu naukowego z języka polskiego na język angielski z zakresu psychologii.</w:t>
            </w:r>
          </w:p>
        </w:tc>
      </w:tr>
    </w:tbl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1) Krótki opis przedmiotu zamówienia </w:t>
      </w:r>
      <w:r w:rsidRPr="00BF3FB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Tłumaczenie</w:t>
      </w:r>
      <w:proofErr w:type="spellEnd"/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pisemne tekstu naukowego z języka polskiego na język angielski z zakresu psychologii.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55"/>
        <w:gridCol w:w="1016"/>
      </w:tblGrid>
      <w:tr w:rsidR="00BF3FBA" w:rsidRPr="00BF3FBA" w:rsidTr="00BF3F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BF3FBA" w:rsidRPr="00BF3FBA" w:rsidTr="00BF3F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BF3FBA" w:rsidRPr="00BF3FBA" w:rsidTr="00BF3F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Doświadczenie osób wyznaczonych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</w:tbl>
    <w:p w:rsidR="00BF3FBA" w:rsidRPr="00BF3FBA" w:rsidRDefault="00BF3FBA" w:rsidP="00BF3FBA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2"/>
        <w:gridCol w:w="180"/>
        <w:gridCol w:w="834"/>
        <w:gridCol w:w="7136"/>
      </w:tblGrid>
      <w:tr w:rsidR="00BF3FBA" w:rsidRPr="00BF3FBA" w:rsidTr="00BF3FB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Tłumaczenie pisemne tekstu naukowego z języka polskiego na język angielski z zakresu psychologii.</w:t>
            </w:r>
          </w:p>
        </w:tc>
      </w:tr>
    </w:tbl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BF3FB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Tłumaczenie</w:t>
      </w:r>
      <w:proofErr w:type="spellEnd"/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pisemne tekstu naukowego z języka polskiego na język angielski z zakresu psychologii.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2) Wspólny Słownik Zamówień(CPV): 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55"/>
        <w:gridCol w:w="1016"/>
      </w:tblGrid>
      <w:tr w:rsidR="00BF3FBA" w:rsidRPr="00BF3FBA" w:rsidTr="00BF3F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BF3FBA" w:rsidRPr="00BF3FBA" w:rsidTr="00BF3F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BF3FBA" w:rsidRPr="00BF3FBA" w:rsidTr="00BF3F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Doświadczenie osób wyznaczonych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</w:tbl>
    <w:p w:rsidR="00BF3FBA" w:rsidRPr="00BF3FBA" w:rsidRDefault="00BF3FBA" w:rsidP="00BF3FBA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2"/>
        <w:gridCol w:w="180"/>
        <w:gridCol w:w="834"/>
        <w:gridCol w:w="7136"/>
      </w:tblGrid>
      <w:tr w:rsidR="00BF3FBA" w:rsidRPr="00BF3FBA" w:rsidTr="00BF3FB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Tłumaczenie pisemne tekstu naukowego z języka polskiego na język angielski z zakresu psychologii.</w:t>
            </w:r>
          </w:p>
        </w:tc>
      </w:tr>
    </w:tbl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BF3FB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Tłumaczenie</w:t>
      </w:r>
      <w:proofErr w:type="spellEnd"/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pisemne tekstu naukowego z języka polskiego na język angielski z zakresu psychologii.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Waluta: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55"/>
        <w:gridCol w:w="1016"/>
      </w:tblGrid>
      <w:tr w:rsidR="00BF3FBA" w:rsidRPr="00BF3FBA" w:rsidTr="00BF3F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BF3FBA" w:rsidRPr="00BF3FBA" w:rsidTr="00BF3F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BF3FBA" w:rsidRPr="00BF3FBA" w:rsidTr="00BF3F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Doświadczenie osób wyznaczonych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</w:tbl>
    <w:p w:rsidR="00BF3FBA" w:rsidRPr="00BF3FBA" w:rsidRDefault="00BF3FBA" w:rsidP="00BF3FBA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21"/>
        <w:gridCol w:w="180"/>
        <w:gridCol w:w="834"/>
        <w:gridCol w:w="7237"/>
      </w:tblGrid>
      <w:tr w:rsidR="00BF3FBA" w:rsidRPr="00BF3FBA" w:rsidTr="00BF3FB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Tłumaczenie pisemne tekstu naukowego z języka polskiego na język angielski z zakresu nauk politycznych, w tym o tematyce polityki państw Azji Centralnej.</w:t>
            </w:r>
          </w:p>
        </w:tc>
      </w:tr>
    </w:tbl>
    <w:p w:rsidR="00BF3FBA" w:rsidRPr="00BF3FBA" w:rsidRDefault="00BF3FBA" w:rsidP="00BF3FB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BF3FB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Tłumaczenie</w:t>
      </w:r>
      <w:proofErr w:type="spellEnd"/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pisemne tekstu naukowego z języka polskiego na język angielski z zakresu nauk politycznych, w tym o tematyce polityki państw Azji Centralnej.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okres w dniach: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55"/>
        <w:gridCol w:w="1016"/>
      </w:tblGrid>
      <w:tr w:rsidR="00BF3FBA" w:rsidRPr="00BF3FBA" w:rsidTr="00BF3F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BF3FBA" w:rsidRPr="00BF3FBA" w:rsidTr="00BF3F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BF3FBA" w:rsidRPr="00BF3FBA" w:rsidTr="00BF3FB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Doświadczenie osób wyznaczonych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</w:tbl>
    <w:p w:rsidR="00BF3FBA" w:rsidRPr="00BF3FBA" w:rsidRDefault="00BF3FBA" w:rsidP="00BF3FBA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BF3FB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BF3FBA" w:rsidRPr="00BF3FBA" w:rsidRDefault="00BF3FBA" w:rsidP="00BF3FBA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BF3FBA" w:rsidRPr="00BF3FBA" w:rsidRDefault="00BF3FBA" w:rsidP="00BF3FBA">
      <w:pPr>
        <w:jc w:val="lef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F3FB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38"/>
      </w:tblGrid>
      <w:tr w:rsidR="00BF3FBA" w:rsidRPr="00BF3FBA" w:rsidTr="00BF3FBA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3FBA" w:rsidRPr="00BF3FBA" w:rsidRDefault="00BF3FBA" w:rsidP="00BF3FBA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BF3FB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2.15pt;height:20.2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5E3BDF" w:rsidRDefault="005E3BDF">
      <w:bookmarkStart w:id="0" w:name="_GoBack"/>
      <w:bookmarkEnd w:id="0"/>
    </w:p>
    <w:sectPr w:rsidR="005E3B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3FBA"/>
    <w:rsid w:val="005E3BDF"/>
    <w:rsid w:val="00651FA3"/>
    <w:rsid w:val="00BF3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AD3C1AA-9279-4C8C-8D95-BA7EEE336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36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08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43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77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153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126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6078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468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6711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1428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9374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2740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779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064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816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6632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849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1182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6816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5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7353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194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74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4622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607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3265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859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2143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9256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2281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9647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0579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227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491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71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1974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080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1770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8332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344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4119</Words>
  <Characters>24717</Characters>
  <Application>Microsoft Office Word</Application>
  <DocSecurity>0</DocSecurity>
  <Lines>205</Lines>
  <Paragraphs>57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2019-11-08T11:51:00Z</dcterms:created>
  <dcterms:modified xsi:type="dcterms:W3CDTF">2019-11-08T11:51:00Z</dcterms:modified>
</cp:coreProperties>
</file>