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20263" w:rsidRPr="00F20263" w:rsidRDefault="00F20263" w:rsidP="00F20263">
      <w:pPr>
        <w:spacing w:after="0" w:line="240" w:lineRule="auto"/>
        <w:jc w:val="center"/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</w:pPr>
      <w:r w:rsidRPr="00F20263">
        <w:rPr>
          <w:rFonts w:ascii="Times New Roman" w:eastAsia="Times New Roman" w:hAnsi="Times New Roman" w:cs="Times New Roman"/>
          <w:noProof/>
          <w:sz w:val="24"/>
          <w:szCs w:val="24"/>
          <w:lang w:eastAsia="pl-PL"/>
        </w:rPr>
        <w:drawing>
          <wp:inline distT="0" distB="0" distL="0" distR="0" wp14:anchorId="200AA906" wp14:editId="54030E8A">
            <wp:extent cx="1516380" cy="505460"/>
            <wp:effectExtent l="0" t="0" r="7620" b="8890"/>
            <wp:docPr id="2" name="Obraz 12" descr="LOGO RID BW Ne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2" descr="LOGO RID BW New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3824" b="1999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6380" cy="505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20263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 xml:space="preserve">     </w:t>
      </w:r>
      <w:r w:rsidRPr="00F20263">
        <w:rPr>
          <w:rFonts w:ascii="Century Gothic" w:eastAsia="Times New Roman" w:hAnsi="Century Gothic" w:cs="Times New Roman"/>
          <w:noProof/>
          <w:sz w:val="24"/>
          <w:szCs w:val="24"/>
          <w:lang w:eastAsia="pl-PL"/>
        </w:rPr>
        <w:drawing>
          <wp:inline distT="0" distB="0" distL="0" distR="0" wp14:anchorId="1451A94A" wp14:editId="1BD8379A">
            <wp:extent cx="1798320" cy="538847"/>
            <wp:effectExtent l="0" t="0" r="0" b="0"/>
            <wp:docPr id="4" name="Obraz 1" descr="LOGO_MNiSW_-_PL(1) 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LOGO_MNiSW_-_PL(1) (1)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8320" cy="5388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20263" w:rsidRDefault="00F20263" w:rsidP="00F20263">
      <w:pPr>
        <w:widowControl w:val="0"/>
        <w:suppressAutoHyphens/>
        <w:spacing w:after="0" w:line="240" w:lineRule="auto"/>
        <w:ind w:left="708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</w:p>
    <w:p w:rsidR="00F20263" w:rsidRDefault="00F20263" w:rsidP="00F20263">
      <w:pPr>
        <w:widowControl w:val="0"/>
        <w:suppressAutoHyphens/>
        <w:spacing w:after="0" w:line="240" w:lineRule="auto"/>
        <w:ind w:left="708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</w:p>
    <w:p w:rsidR="00F20263" w:rsidRDefault="00F20263" w:rsidP="00F20263">
      <w:pPr>
        <w:widowControl w:val="0"/>
        <w:suppressAutoHyphens/>
        <w:spacing w:after="0" w:line="240" w:lineRule="auto"/>
        <w:ind w:left="708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6767761" wp14:editId="29CE8CD8">
                <wp:simplePos x="0" y="0"/>
                <wp:positionH relativeFrom="column">
                  <wp:posOffset>-6350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0" t="0" r="15240" b="21590"/>
                <wp:wrapNone/>
                <wp:docPr id="3" name="Prostokąt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Prostokąt 3" o:spid="_x0000_s1026" style="position:absolute;margin-left:-.5pt;margin-top:13.9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"/>
            </w:pict>
          </mc:Fallback>
        </mc:AlternateContent>
      </w:r>
      <w:r>
        <w:rPr>
          <w:noProof/>
          <w:lang w:eastAsia="pl-PL"/>
        </w:rPr>
        <w:drawing>
          <wp:anchor distT="0" distB="0" distL="114300" distR="114300" simplePos="0" relativeHeight="251660288" behindDoc="0" locked="0" layoutInCell="1" allowOverlap="1" wp14:anchorId="73FE14AE" wp14:editId="756C4BB9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1" name="Obraz 1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 xml:space="preserve"> </w:t>
      </w: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ab/>
      </w: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ab/>
        <w:t>UNIWERSYTET KAZIMIERZA WIELKIEGO</w:t>
      </w:r>
    </w:p>
    <w:p w:rsidR="00F20263" w:rsidRDefault="00F20263" w:rsidP="00F20263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>W BYDGOSZCZY</w:t>
      </w:r>
    </w:p>
    <w:p w:rsidR="00F20263" w:rsidRDefault="00F20263" w:rsidP="00F20263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>ul. Chodkiewicza 30, 85 – 064 Bydgoszcz, tel. 052 341 91 00 fax. 052 360 82 06</w:t>
      </w:r>
    </w:p>
    <w:p w:rsidR="00F20263" w:rsidRDefault="00F20263" w:rsidP="00F20263">
      <w:pPr>
        <w:widowControl w:val="0"/>
        <w:suppressAutoHyphens/>
        <w:spacing w:after="0" w:line="240" w:lineRule="auto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 xml:space="preserve"> </w:t>
      </w: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ab/>
      </w: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ab/>
        <w:t>NIP 5542647568 REGON 340057695</w:t>
      </w:r>
    </w:p>
    <w:p w:rsidR="00F20263" w:rsidRDefault="00F20263" w:rsidP="00F20263">
      <w:pPr>
        <w:jc w:val="center"/>
        <w:rPr>
          <w:rFonts w:ascii="Book Antiqua" w:eastAsia="Times New Roman" w:hAnsi="Book Antiqua" w:cs="Times New Roman"/>
          <w:color w:val="0000FF"/>
          <w:kern w:val="2"/>
          <w:sz w:val="20"/>
          <w:szCs w:val="20"/>
          <w:u w:val="single"/>
          <w:lang w:eastAsia="hi-IN" w:bidi="hi-IN"/>
        </w:rPr>
      </w:pPr>
      <w:hyperlink r:id="rId9" w:history="1">
        <w:r>
          <w:rPr>
            <w:rStyle w:val="Hipercze"/>
            <w:rFonts w:ascii="Book Antiqua" w:eastAsia="Times New Roman" w:hAnsi="Book Antiqua" w:cs="Times New Roman"/>
            <w:kern w:val="2"/>
            <w:sz w:val="20"/>
            <w:szCs w:val="20"/>
            <w:lang w:eastAsia="hi-IN" w:bidi="hi-IN"/>
          </w:rPr>
          <w:t>www.ukw.edu.pl</w:t>
        </w:r>
      </w:hyperlink>
    </w:p>
    <w:p w:rsidR="00F20263" w:rsidRPr="002A7E17" w:rsidRDefault="00F20263" w:rsidP="00F20263">
      <w:pPr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Bydgoszcz, dn.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18.11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.2019 r.</w:t>
      </w:r>
    </w:p>
    <w:p w:rsidR="00F20263" w:rsidRDefault="00F20263" w:rsidP="00F20263">
      <w:pPr>
        <w:spacing w:after="0" w:line="360" w:lineRule="auto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F20263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UKW/DZP-282-ZO-137/2019</w:t>
      </w:r>
    </w:p>
    <w:p w:rsidR="00F20263" w:rsidRDefault="00F20263" w:rsidP="00F20263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F20263" w:rsidRDefault="00F20263" w:rsidP="00F20263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OGŁOSZENIE O WYBORZE OFERTY</w:t>
      </w:r>
    </w:p>
    <w:p w:rsidR="00F20263" w:rsidRDefault="00F20263" w:rsidP="00F20263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w TRYBIE Zapytania Ofertowego </w:t>
      </w:r>
    </w:p>
    <w:p w:rsidR="00F20263" w:rsidRDefault="00F20263" w:rsidP="00F20263">
      <w:pPr>
        <w:spacing w:line="360" w:lineRule="auto"/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F20263" w:rsidRDefault="00F20263" w:rsidP="00F20263">
      <w:pPr>
        <w:spacing w:line="360" w:lineRule="auto"/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Uniwersytet Kazimierza Wielkiego w Bydgoszczy z siedzibą przy ul. Chodkiewicza 30, 85-064 Bydgoszcz informuje, iż w wyniku przeprowadzonego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Zapytania Ofertowego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                                             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Nr </w:t>
      </w:r>
      <w:r w:rsidRPr="00F20263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UKW/DZP-282-ZO-137/2019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pn.</w:t>
      </w:r>
      <w:r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 xml:space="preserve"> „</w:t>
      </w:r>
      <w:r w:rsidRPr="00F20263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Analiza składu mineralnego oraz analiza granulometryczna gleby</w:t>
      </w:r>
      <w:r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>”,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została wybrana następująca oferta:</w:t>
      </w:r>
    </w:p>
    <w:p w:rsidR="00F20263" w:rsidRDefault="00F20263" w:rsidP="00F20263">
      <w:pPr>
        <w:numPr>
          <w:ilvl w:val="0"/>
          <w:numId w:val="1"/>
        </w:numPr>
        <w:tabs>
          <w:tab w:val="num" w:pos="1560"/>
        </w:tabs>
        <w:spacing w:after="0" w:line="360" w:lineRule="auto"/>
        <w:ind w:left="851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Nazwa firmy: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 w:rsidRPr="00F20263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Towarzystwo Badania P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rzemian Środowiska „GEOSFERA”</w:t>
      </w:r>
    </w:p>
    <w:p w:rsidR="00F20263" w:rsidRDefault="00F20263" w:rsidP="00F20263">
      <w:pPr>
        <w:numPr>
          <w:ilvl w:val="0"/>
          <w:numId w:val="1"/>
        </w:numPr>
        <w:tabs>
          <w:tab w:val="num" w:pos="1560"/>
        </w:tabs>
        <w:spacing w:after="0" w:line="360" w:lineRule="auto"/>
        <w:ind w:left="851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Adres: </w:t>
      </w:r>
      <w:r w:rsidRPr="00F20263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al. Mickiewicza 30 , 30-059 Kraków</w:t>
      </w:r>
    </w:p>
    <w:p w:rsidR="00F20263" w:rsidRDefault="00F20263" w:rsidP="00F20263">
      <w:pPr>
        <w:numPr>
          <w:ilvl w:val="0"/>
          <w:numId w:val="1"/>
        </w:numPr>
        <w:tabs>
          <w:tab w:val="num" w:pos="1560"/>
        </w:tabs>
        <w:spacing w:after="0" w:line="360" w:lineRule="auto"/>
        <w:ind w:left="851"/>
        <w:jc w:val="both"/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13 110,74</w:t>
      </w:r>
      <w:r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 xml:space="preserve"> zł brutto</w:t>
      </w:r>
    </w:p>
    <w:p w:rsidR="00F20263" w:rsidRDefault="00F20263" w:rsidP="00F20263">
      <w:pPr>
        <w:tabs>
          <w:tab w:val="num" w:pos="1560"/>
        </w:tabs>
        <w:spacing w:after="0" w:line="360" w:lineRule="auto"/>
        <w:ind w:left="851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Ilość punktów wg kryteriów: </w:t>
      </w:r>
    </w:p>
    <w:p w:rsidR="00F20263" w:rsidRDefault="00F20263" w:rsidP="00F20263">
      <w:pPr>
        <w:tabs>
          <w:tab w:val="num" w:pos="1560"/>
        </w:tabs>
        <w:spacing w:after="0" w:line="360" w:lineRule="auto"/>
        <w:ind w:left="851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cena – waga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8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0 % –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8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0 pkt</w:t>
      </w:r>
    </w:p>
    <w:p w:rsidR="00F20263" w:rsidRDefault="00F20263" w:rsidP="00F20263">
      <w:pPr>
        <w:tabs>
          <w:tab w:val="num" w:pos="1560"/>
        </w:tabs>
        <w:spacing w:after="0" w:line="360" w:lineRule="auto"/>
        <w:ind w:left="851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</w:t>
      </w:r>
      <w:r w:rsidRPr="00F20263">
        <w:rPr>
          <w:rFonts w:ascii="Book Antiqua" w:eastAsia="Times New Roman" w:hAnsi="Book Antiqua" w:cs="Book Antiqua"/>
          <w:sz w:val="20"/>
          <w:szCs w:val="20"/>
          <w:lang w:eastAsia="pl-PL"/>
        </w:rPr>
        <w:t>termin realizacji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– waga 20 % - 14 dni – 20 pkt</w:t>
      </w:r>
    </w:p>
    <w:p w:rsidR="00F20263" w:rsidRDefault="00F20263" w:rsidP="00F20263">
      <w:pPr>
        <w:tabs>
          <w:tab w:val="num" w:pos="1560"/>
        </w:tabs>
        <w:spacing w:after="0" w:line="360" w:lineRule="auto"/>
        <w:ind w:left="851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</w:p>
    <w:p w:rsidR="00F20263" w:rsidRDefault="00F20263" w:rsidP="00F20263">
      <w:pPr>
        <w:tabs>
          <w:tab w:val="num" w:pos="284"/>
        </w:tabs>
        <w:jc w:val="both"/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t>Razem: 100 pkt.</w:t>
      </w:r>
    </w:p>
    <w:p w:rsidR="00F20263" w:rsidRDefault="00F20263" w:rsidP="00F20263">
      <w:pPr>
        <w:tabs>
          <w:tab w:val="num" w:pos="284"/>
        </w:tabs>
        <w:jc w:val="both"/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</w:pPr>
    </w:p>
    <w:p w:rsidR="00F20263" w:rsidRDefault="00F20263" w:rsidP="00F20263">
      <w:pPr>
        <w:spacing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Uzasadnienie wyboru:</w:t>
      </w:r>
    </w:p>
    <w:p w:rsidR="00F20263" w:rsidRDefault="00F20263" w:rsidP="00F20263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Oferta firmy </w:t>
      </w:r>
      <w:r w:rsidRPr="00F20263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Towarzystwo Badania Przemian Środowiska „GEOSFERA”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ab/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spełnia wszystkie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wymagania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i oczekiwania Zamawiającego. Oferta nr 1 jest jedyną ofertą złożoną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br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 niniejszym postępowaniu. </w:t>
      </w:r>
    </w:p>
    <w:p w:rsidR="00F20263" w:rsidRPr="003A7DA4" w:rsidRDefault="00F20263" w:rsidP="00F20263">
      <w:pPr>
        <w:jc w:val="right"/>
        <w:rPr>
          <w:rStyle w:val="Pogrubienie"/>
        </w:rPr>
      </w:pPr>
      <w:bookmarkStart w:id="0" w:name="_GoBack"/>
      <w:r w:rsidRPr="003A7DA4">
        <w:rPr>
          <w:rStyle w:val="Pogrubienie"/>
          <w:rFonts w:ascii="Book Antiqua" w:hAnsi="Book Antiqua"/>
        </w:rPr>
        <w:t>Kanclerz UKW</w:t>
      </w:r>
    </w:p>
    <w:p w:rsidR="00F20263" w:rsidRPr="003A7DA4" w:rsidRDefault="00F20263" w:rsidP="00F20263">
      <w:pPr>
        <w:jc w:val="right"/>
      </w:pPr>
      <w:r w:rsidRPr="003A7DA4">
        <w:rPr>
          <w:rStyle w:val="Pogrubienie"/>
          <w:rFonts w:ascii="Book Antiqua" w:hAnsi="Book Antiqua"/>
        </w:rPr>
        <w:t>mgr Renata Malak</w:t>
      </w:r>
    </w:p>
    <w:bookmarkEnd w:id="0"/>
    <w:p w:rsidR="00E67DD1" w:rsidRDefault="00E67DD1"/>
    <w:sectPr w:rsidR="00E67DD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Questrial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0D037C8"/>
    <w:multiLevelType w:val="hybridMultilevel"/>
    <w:tmpl w:val="2C003FCE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0263"/>
    <w:rsid w:val="00104E03"/>
    <w:rsid w:val="003A7DA4"/>
    <w:rsid w:val="00511973"/>
    <w:rsid w:val="00C87710"/>
    <w:rsid w:val="00E67DD1"/>
    <w:rsid w:val="00F202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20263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F20263"/>
    <w:rPr>
      <w:color w:val="0000FF"/>
      <w:u w:val="single"/>
    </w:rPr>
  </w:style>
  <w:style w:type="character" w:styleId="Pogrubienie">
    <w:name w:val="Strong"/>
    <w:basedOn w:val="Domylnaczcionkaakapitu"/>
    <w:uiPriority w:val="22"/>
    <w:qFormat/>
    <w:rsid w:val="00F20263"/>
    <w:rPr>
      <w:b/>
      <w:bCs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2026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2026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20263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F20263"/>
    <w:rPr>
      <w:color w:val="0000FF"/>
      <w:u w:val="single"/>
    </w:rPr>
  </w:style>
  <w:style w:type="character" w:styleId="Pogrubienie">
    <w:name w:val="Strong"/>
    <w:basedOn w:val="Domylnaczcionkaakapitu"/>
    <w:uiPriority w:val="22"/>
    <w:qFormat/>
    <w:rsid w:val="00F20263"/>
    <w:rPr>
      <w:b/>
      <w:bCs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2026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2026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.ukw.edu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171</Words>
  <Characters>1027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2</cp:revision>
  <cp:lastPrinted>2019-11-18T13:12:00Z</cp:lastPrinted>
  <dcterms:created xsi:type="dcterms:W3CDTF">2019-11-18T13:03:00Z</dcterms:created>
  <dcterms:modified xsi:type="dcterms:W3CDTF">2019-11-18T13:15:00Z</dcterms:modified>
</cp:coreProperties>
</file>