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AD7D81">
        <w:rPr>
          <w:rFonts w:ascii="Century Gothic" w:hAnsi="Century Gothic" w:cs="Century Gothic"/>
          <w:b/>
          <w:bCs/>
          <w:sz w:val="20"/>
          <w:szCs w:val="20"/>
        </w:rPr>
        <w:t>U-</w:t>
      </w:r>
      <w:r w:rsidR="00515E83">
        <w:rPr>
          <w:rFonts w:ascii="Century Gothic" w:hAnsi="Century Gothic" w:cs="Century Gothic"/>
          <w:b/>
          <w:bCs/>
          <w:sz w:val="20"/>
          <w:szCs w:val="20"/>
        </w:rPr>
        <w:t>137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A420F3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252CAE">
        <w:rPr>
          <w:rFonts w:ascii="Century Gothic" w:hAnsi="Century Gothic" w:cs="Century Gothic"/>
          <w:sz w:val="20"/>
          <w:szCs w:val="20"/>
        </w:rPr>
        <w:t>29</w:t>
      </w:r>
      <w:r w:rsidR="00C5628E">
        <w:rPr>
          <w:rFonts w:ascii="Century Gothic" w:hAnsi="Century Gothic" w:cs="Century Gothic"/>
          <w:sz w:val="20"/>
          <w:szCs w:val="20"/>
        </w:rPr>
        <w:t>.11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A420F3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C5628E" w:rsidRDefault="007B0DE4" w:rsidP="00C5628E">
      <w:pPr>
        <w:pStyle w:val="Tekstpodstawowy"/>
        <w:tabs>
          <w:tab w:val="left" w:pos="142"/>
        </w:tabs>
        <w:spacing w:line="360" w:lineRule="auto"/>
        <w:ind w:right="-427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C5628E">
        <w:rPr>
          <w:rFonts w:ascii="Century Gothic" w:hAnsi="Century Gothic"/>
          <w:sz w:val="20"/>
          <w:szCs w:val="20"/>
        </w:rPr>
        <w:t xml:space="preserve">nieograniczonego na </w:t>
      </w:r>
      <w:r w:rsidR="00C5628E" w:rsidRPr="00C5628E">
        <w:rPr>
          <w:rFonts w:ascii="Century Gothic" w:hAnsi="Century Gothic" w:cs="Calibri"/>
          <w:b/>
          <w:bCs/>
          <w:sz w:val="20"/>
          <w:szCs w:val="20"/>
        </w:rPr>
        <w:t>Ubezpieczenie mienia, jednostek pływających i odpowiedzialności cywilnej Uniwersytetu Kazimierza Wielkiego w Bydgoszczy</w:t>
      </w:r>
      <w:r w:rsidR="00C5628E" w:rsidRPr="00C5628E">
        <w:rPr>
          <w:rFonts w:ascii="Century Gothic" w:hAnsi="Century Gothic" w:cs="Calibri"/>
          <w:b/>
          <w:bCs/>
          <w:sz w:val="20"/>
          <w:szCs w:val="20"/>
          <w:lang w:eastAsia="pl-PL"/>
        </w:rPr>
        <w:t>.</w:t>
      </w:r>
    </w:p>
    <w:p w:rsidR="006F4141" w:rsidRPr="00797A01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0"/>
        </w:rPr>
      </w:pPr>
      <w:r w:rsidRPr="00797A01">
        <w:rPr>
          <w:rFonts w:ascii="Century Gothic" w:hAnsi="Century Gothic"/>
          <w:b/>
          <w:sz w:val="20"/>
        </w:rPr>
        <w:t>ZAWIADOMIENIE</w:t>
      </w:r>
      <w:r w:rsidR="004C0C70" w:rsidRPr="00797A01">
        <w:rPr>
          <w:rFonts w:ascii="Century Gothic" w:hAnsi="Century Gothic"/>
          <w:b/>
          <w:sz w:val="20"/>
        </w:rPr>
        <w:t xml:space="preserve"> </w:t>
      </w:r>
    </w:p>
    <w:p w:rsidR="006F4141" w:rsidRPr="0009061C" w:rsidRDefault="008F1105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 w:rsidRPr="00797A01">
        <w:rPr>
          <w:rFonts w:ascii="Century Gothic" w:hAnsi="Century Gothic"/>
          <w:b/>
          <w:sz w:val="20"/>
        </w:rPr>
        <w:t xml:space="preserve">O </w:t>
      </w:r>
      <w:r w:rsidR="00F35E4E" w:rsidRPr="00797A01">
        <w:rPr>
          <w:rFonts w:ascii="Century Gothic" w:hAnsi="Century Gothic"/>
          <w:b/>
          <w:sz w:val="20"/>
        </w:rPr>
        <w:t xml:space="preserve">WYBORZE OFERTY </w:t>
      </w:r>
      <w:r w:rsidR="00F35E4E" w:rsidRPr="0009061C">
        <w:rPr>
          <w:rFonts w:ascii="Century Gothic" w:hAnsi="Century Gothic"/>
          <w:b/>
          <w:sz w:val="20"/>
        </w:rPr>
        <w:t xml:space="preserve">NAJKORZYSTNIEJSZEJ </w:t>
      </w:r>
      <w:r w:rsidR="00C5628E" w:rsidRPr="0009061C">
        <w:rPr>
          <w:rFonts w:ascii="Century Gothic" w:hAnsi="Century Gothic"/>
          <w:b/>
          <w:sz w:val="20"/>
        </w:rPr>
        <w:t>W CZĘŚCI NR 1</w:t>
      </w:r>
    </w:p>
    <w:p w:rsidR="00C5628E" w:rsidRPr="00797A01" w:rsidRDefault="00C5628E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sz w:val="20"/>
        </w:rPr>
        <w:tab/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797A01" w:rsidRPr="00F41513" w:rsidRDefault="00797A0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AD7D81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 xml:space="preserve">Zamawiający informuje, iż w postępowaniu o udzielenie zamówienia publicznego </w:t>
      </w:r>
      <w:r w:rsidRPr="00AD7D81">
        <w:rPr>
          <w:rFonts w:ascii="Century Gothic" w:hAnsi="Century Gothic"/>
          <w:sz w:val="20"/>
        </w:rPr>
        <w:t>prowadzonym w trybie przetargu nieograniczonego, na podstawie art. 91 ust. 1 ustawy Prawo zamówień publicznych, dokonał wyboru najkorzystniejszej oferty, jaką jest:</w:t>
      </w:r>
    </w:p>
    <w:p w:rsidR="00F35E4E" w:rsidRPr="00C5628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color w:val="FF0000"/>
          <w:sz w:val="20"/>
        </w:rPr>
      </w:pPr>
    </w:p>
    <w:p w:rsidR="00C5628E" w:rsidRPr="00C5628E" w:rsidRDefault="002C1EE9" w:rsidP="00C5628E">
      <w:pPr>
        <w:framePr w:hSpace="141" w:wrap="around" w:vAnchor="text" w:hAnchor="margin" w:xAlign="center" w:y="368"/>
        <w:spacing w:line="360" w:lineRule="auto"/>
        <w:jc w:val="center"/>
        <w:rPr>
          <w:rFonts w:ascii="Century Gothic" w:hAnsi="Century Gothic"/>
          <w:i/>
          <w:sz w:val="20"/>
          <w:szCs w:val="20"/>
        </w:rPr>
      </w:pPr>
      <w:r w:rsidRPr="00A64F8C">
        <w:rPr>
          <w:rFonts w:ascii="Century Gothic" w:hAnsi="Century Gothic"/>
          <w:b/>
          <w:sz w:val="20"/>
          <w:szCs w:val="20"/>
        </w:rPr>
        <w:t>O</w:t>
      </w:r>
      <w:r w:rsidR="00944D74" w:rsidRPr="00A64F8C">
        <w:rPr>
          <w:rFonts w:ascii="Century Gothic" w:hAnsi="Century Gothic"/>
          <w:b/>
          <w:sz w:val="20"/>
          <w:szCs w:val="20"/>
        </w:rPr>
        <w:t xml:space="preserve">ferta nr </w:t>
      </w:r>
      <w:r w:rsidR="00C5628E" w:rsidRPr="00A64F8C">
        <w:rPr>
          <w:rFonts w:ascii="Century Gothic" w:hAnsi="Century Gothic"/>
          <w:b/>
          <w:sz w:val="20"/>
          <w:szCs w:val="20"/>
        </w:rPr>
        <w:t>1</w:t>
      </w:r>
      <w:r w:rsidR="00A420F3" w:rsidRPr="00A64F8C">
        <w:rPr>
          <w:rFonts w:ascii="Century Gothic" w:hAnsi="Century Gothic"/>
          <w:b/>
          <w:sz w:val="20"/>
          <w:szCs w:val="20"/>
        </w:rPr>
        <w:t xml:space="preserve"> </w:t>
      </w:r>
      <w:r w:rsidR="00C5628E" w:rsidRPr="00C5628E">
        <w:rPr>
          <w:rFonts w:ascii="Century Gothic" w:hAnsi="Century Gothic"/>
          <w:i/>
          <w:sz w:val="20"/>
          <w:szCs w:val="20"/>
        </w:rPr>
        <w:t xml:space="preserve">WIENER TU S.A.VIENNA INSURENCE GROUP </w:t>
      </w:r>
    </w:p>
    <w:p w:rsidR="00C5628E" w:rsidRPr="00C5628E" w:rsidRDefault="00C5628E" w:rsidP="00C5628E">
      <w:pPr>
        <w:jc w:val="center"/>
        <w:rPr>
          <w:rFonts w:ascii="Century Gothic" w:hAnsi="Century Gothic"/>
          <w:i/>
          <w:sz w:val="20"/>
          <w:szCs w:val="20"/>
        </w:rPr>
      </w:pPr>
    </w:p>
    <w:p w:rsidR="00C5628E" w:rsidRPr="00C5628E" w:rsidRDefault="00C5628E" w:rsidP="00C5628E">
      <w:pPr>
        <w:jc w:val="center"/>
        <w:rPr>
          <w:rFonts w:ascii="Century Gothic" w:hAnsi="Century Gothic"/>
          <w:i/>
          <w:sz w:val="20"/>
          <w:szCs w:val="20"/>
        </w:rPr>
      </w:pPr>
    </w:p>
    <w:p w:rsidR="00C5628E" w:rsidRPr="00C5628E" w:rsidRDefault="00C5628E" w:rsidP="00C5628E">
      <w:pPr>
        <w:jc w:val="center"/>
        <w:rPr>
          <w:rFonts w:ascii="Century Gothic" w:hAnsi="Century Gothic"/>
          <w:i/>
          <w:sz w:val="20"/>
          <w:szCs w:val="20"/>
        </w:rPr>
      </w:pPr>
    </w:p>
    <w:p w:rsidR="002C1EE9" w:rsidRPr="00C5628E" w:rsidRDefault="00C5628E" w:rsidP="00C5628E">
      <w:pPr>
        <w:ind w:firstLine="3402"/>
        <w:rPr>
          <w:rFonts w:ascii="Century Gothic" w:hAnsi="Century Gothic"/>
          <w:b/>
          <w:color w:val="FF0000"/>
          <w:sz w:val="20"/>
          <w:szCs w:val="20"/>
        </w:rPr>
      </w:pPr>
      <w:r w:rsidRPr="00C5628E">
        <w:rPr>
          <w:rFonts w:ascii="Century Gothic" w:hAnsi="Century Gothic"/>
          <w:i/>
          <w:sz w:val="20"/>
          <w:szCs w:val="20"/>
        </w:rPr>
        <w:t>RCUK W GDAŃSKU</w:t>
      </w:r>
    </w:p>
    <w:p w:rsidR="00C5628E" w:rsidRPr="00C5628E" w:rsidRDefault="00C5628E" w:rsidP="00C5628E">
      <w:pPr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C5628E">
        <w:rPr>
          <w:rFonts w:ascii="Century Gothic" w:hAnsi="Century Gothic"/>
          <w:sz w:val="20"/>
          <w:szCs w:val="20"/>
        </w:rPr>
        <w:t>AL. NIEPODLEGŁOSCI 660, 81-855 SOPOT</w:t>
      </w:r>
    </w:p>
    <w:p w:rsidR="002C1EE9" w:rsidRPr="0040149C" w:rsidRDefault="002C1EE9" w:rsidP="002C1EE9">
      <w:pPr>
        <w:jc w:val="center"/>
        <w:rPr>
          <w:rFonts w:ascii="Century Gothic" w:hAnsi="Century Gothic"/>
          <w:sz w:val="20"/>
          <w:szCs w:val="20"/>
        </w:rPr>
      </w:pPr>
    </w:p>
    <w:p w:rsidR="00F35E4E" w:rsidRPr="004D0EB9" w:rsidRDefault="00F35E4E" w:rsidP="002C1EE9">
      <w:pPr>
        <w:jc w:val="both"/>
        <w:rPr>
          <w:rFonts w:ascii="Century Gothic" w:hAnsi="Century Gothic"/>
          <w:sz w:val="20"/>
        </w:rPr>
      </w:pPr>
      <w:r w:rsidRPr="00A64F8C">
        <w:rPr>
          <w:rFonts w:ascii="Century Gothic" w:hAnsi="Century Gothic"/>
          <w:b/>
          <w:sz w:val="20"/>
          <w:u w:val="single"/>
        </w:rPr>
        <w:t>Uzasadnienie wyboru:</w:t>
      </w:r>
      <w:r w:rsidRPr="00A64F8C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5628E" w:rsidRPr="004D0EB9">
        <w:rPr>
          <w:rFonts w:ascii="Century Gothic" w:hAnsi="Century Gothic"/>
          <w:b/>
          <w:sz w:val="20"/>
          <w:szCs w:val="20"/>
        </w:rPr>
        <w:t>1</w:t>
      </w:r>
      <w:r w:rsidR="004C42DB" w:rsidRPr="004D0EB9">
        <w:rPr>
          <w:rFonts w:ascii="Century Gothic" w:hAnsi="Century Gothic"/>
          <w:b/>
          <w:sz w:val="20"/>
          <w:szCs w:val="20"/>
        </w:rPr>
        <w:t>59.358</w:t>
      </w:r>
      <w:r w:rsidR="00C5628E" w:rsidRPr="004D0EB9">
        <w:rPr>
          <w:rFonts w:ascii="Century Gothic" w:hAnsi="Century Gothic"/>
          <w:b/>
          <w:sz w:val="20"/>
          <w:szCs w:val="20"/>
        </w:rPr>
        <w:t xml:space="preserve">,00 </w:t>
      </w:r>
      <w:r w:rsidRPr="004D0EB9">
        <w:rPr>
          <w:rFonts w:ascii="Century Gothic" w:hAnsi="Century Gothic"/>
          <w:sz w:val="20"/>
        </w:rPr>
        <w:t xml:space="preserve">PLN, </w:t>
      </w:r>
      <w:r w:rsidR="00C5628E" w:rsidRPr="004D0EB9">
        <w:rPr>
          <w:rFonts w:ascii="Century Gothic" w:hAnsi="Century Gothic"/>
          <w:sz w:val="20"/>
        </w:rPr>
        <w:t xml:space="preserve">klauzule </w:t>
      </w:r>
      <w:r w:rsidR="00A64F8C" w:rsidRPr="004D0EB9">
        <w:rPr>
          <w:rFonts w:ascii="Century Gothic" w:hAnsi="Century Gothic"/>
          <w:sz w:val="20"/>
          <w:szCs w:val="20"/>
        </w:rPr>
        <w:t xml:space="preserve">fakultatywne </w:t>
      </w:r>
      <w:r w:rsidR="00A64F8C" w:rsidRPr="004D0EB9">
        <w:rPr>
          <w:rFonts w:ascii="Century Gothic" w:hAnsi="Century Gothic"/>
          <w:sz w:val="20"/>
        </w:rPr>
        <w:t>3</w:t>
      </w:r>
      <w:r w:rsidR="004D0EB9" w:rsidRPr="004D0EB9">
        <w:rPr>
          <w:rFonts w:ascii="Century Gothic" w:hAnsi="Century Gothic"/>
          <w:sz w:val="20"/>
        </w:rPr>
        <w:t>6,0</w:t>
      </w:r>
      <w:r w:rsidR="00A64F8C" w:rsidRPr="004D0EB9">
        <w:rPr>
          <w:rFonts w:ascii="Century Gothic" w:hAnsi="Century Gothic"/>
          <w:sz w:val="20"/>
        </w:rPr>
        <w:t>0</w:t>
      </w:r>
      <w:r w:rsidR="00AD7D81" w:rsidRPr="004D0EB9">
        <w:rPr>
          <w:rFonts w:ascii="Century Gothic" w:hAnsi="Century Gothic"/>
          <w:sz w:val="20"/>
        </w:rPr>
        <w:t xml:space="preserve"> ,  </w:t>
      </w:r>
      <w:r w:rsidRPr="004D0EB9">
        <w:rPr>
          <w:rFonts w:ascii="Century Gothic" w:hAnsi="Century Gothic"/>
          <w:sz w:val="20"/>
        </w:rPr>
        <w:t xml:space="preserve">uzyskała maksymalną ilość punktów, tj. </w:t>
      </w:r>
      <w:r w:rsidR="00A64F8C" w:rsidRPr="004D0EB9">
        <w:rPr>
          <w:rFonts w:ascii="Century Gothic" w:hAnsi="Century Gothic"/>
          <w:sz w:val="20"/>
        </w:rPr>
        <w:t>9</w:t>
      </w:r>
      <w:r w:rsidR="004D0EB9" w:rsidRPr="004D0EB9">
        <w:rPr>
          <w:rFonts w:ascii="Century Gothic" w:hAnsi="Century Gothic"/>
          <w:sz w:val="20"/>
        </w:rPr>
        <w:t>6,0</w:t>
      </w:r>
      <w:r w:rsidR="00A64F8C" w:rsidRPr="004D0EB9">
        <w:rPr>
          <w:rFonts w:ascii="Century Gothic" w:hAnsi="Century Gothic"/>
          <w:sz w:val="20"/>
        </w:rPr>
        <w:t>0</w:t>
      </w:r>
      <w:r w:rsidRPr="004D0EB9">
        <w:rPr>
          <w:rFonts w:ascii="Century Gothic" w:hAnsi="Century Gothic"/>
          <w:sz w:val="20"/>
        </w:rPr>
        <w:t xml:space="preserve"> (</w:t>
      </w:r>
      <w:r w:rsidRPr="004D0EB9">
        <w:rPr>
          <w:rFonts w:ascii="Century Gothic" w:hAnsi="Century Gothic" w:cs="Tahoma"/>
          <w:sz w:val="20"/>
        </w:rPr>
        <w:t xml:space="preserve">cena brutto </w:t>
      </w:r>
      <w:r w:rsidR="008C515B" w:rsidRPr="004D0EB9">
        <w:rPr>
          <w:rFonts w:ascii="Century Gothic" w:hAnsi="Century Gothic" w:cs="Tahoma"/>
          <w:sz w:val="20"/>
        </w:rPr>
        <w:t>– 60,00 pkt.,</w:t>
      </w:r>
      <w:r w:rsidR="00AD7D81" w:rsidRPr="004D0EB9">
        <w:rPr>
          <w:rFonts w:ascii="Century Gothic" w:hAnsi="Century Gothic"/>
          <w:sz w:val="20"/>
        </w:rPr>
        <w:t xml:space="preserve"> </w:t>
      </w:r>
      <w:r w:rsidR="00C5628E" w:rsidRPr="004D0EB9">
        <w:rPr>
          <w:rFonts w:ascii="Century Gothic" w:hAnsi="Century Gothic"/>
          <w:sz w:val="20"/>
        </w:rPr>
        <w:t>klauzule</w:t>
      </w:r>
      <w:r w:rsidR="00A64F8C" w:rsidRPr="004D0EB9">
        <w:rPr>
          <w:rFonts w:ascii="Century Gothic" w:hAnsi="Century Gothic"/>
          <w:sz w:val="20"/>
          <w:szCs w:val="20"/>
        </w:rPr>
        <w:t xml:space="preserve"> fakultatywne</w:t>
      </w:r>
      <w:r w:rsidR="00C5628E" w:rsidRPr="004D0EB9">
        <w:rPr>
          <w:rFonts w:ascii="Century Gothic" w:hAnsi="Century Gothic"/>
          <w:sz w:val="20"/>
        </w:rPr>
        <w:t xml:space="preserve"> </w:t>
      </w:r>
      <w:r w:rsidR="00A64F8C" w:rsidRPr="004D0EB9">
        <w:rPr>
          <w:rFonts w:ascii="Century Gothic" w:hAnsi="Century Gothic"/>
          <w:sz w:val="20"/>
        </w:rPr>
        <w:t>–</w:t>
      </w:r>
      <w:r w:rsidR="008C515B" w:rsidRPr="004D0EB9">
        <w:rPr>
          <w:rFonts w:ascii="Century Gothic" w:hAnsi="Century Gothic" w:cs="Tahoma"/>
          <w:sz w:val="20"/>
        </w:rPr>
        <w:t xml:space="preserve"> </w:t>
      </w:r>
      <w:r w:rsidR="004D0EB9" w:rsidRPr="004D0EB9">
        <w:rPr>
          <w:rFonts w:ascii="Century Gothic" w:hAnsi="Century Gothic" w:cs="Tahoma"/>
          <w:sz w:val="20"/>
        </w:rPr>
        <w:t>36,00</w:t>
      </w:r>
      <w:r w:rsidR="00AD7D81" w:rsidRPr="004D0EB9">
        <w:rPr>
          <w:rFonts w:ascii="Century Gothic" w:hAnsi="Century Gothic"/>
          <w:sz w:val="20"/>
        </w:rPr>
        <w:t xml:space="preserve"> </w:t>
      </w:r>
      <w:r w:rsidR="002C1EE9" w:rsidRPr="004D0EB9">
        <w:rPr>
          <w:rFonts w:ascii="Century Gothic" w:hAnsi="Century Gothic"/>
          <w:sz w:val="20"/>
        </w:rPr>
        <w:t xml:space="preserve"> pkt. </w:t>
      </w:r>
      <w:r w:rsidR="00A64F8C" w:rsidRPr="004D0EB9">
        <w:rPr>
          <w:rFonts w:ascii="Century Gothic" w:hAnsi="Century Gothic"/>
          <w:sz w:val="20"/>
        </w:rPr>
        <w:t>)</w:t>
      </w:r>
    </w:p>
    <w:p w:rsidR="00F35E4E" w:rsidRPr="004D0EB9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lastRenderedPageBreak/>
              <w:t>1.</w:t>
            </w:r>
          </w:p>
        </w:tc>
        <w:tc>
          <w:tcPr>
            <w:tcW w:w="7922" w:type="dxa"/>
            <w:vAlign w:val="center"/>
          </w:tcPr>
          <w:p w:rsidR="00C5628E" w:rsidRPr="00C5628E" w:rsidRDefault="00C5628E" w:rsidP="00C5628E">
            <w:pPr>
              <w:spacing w:line="360" w:lineRule="auto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WIENER TU S.A.VIENNA INSURENCE GROUP </w:t>
            </w:r>
          </w:p>
          <w:p w:rsidR="00C5628E" w:rsidRPr="00C5628E" w:rsidRDefault="00C5628E" w:rsidP="00C5628E">
            <w:pPr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</w:p>
          <w:p w:rsidR="00C5628E" w:rsidRPr="00C5628E" w:rsidRDefault="00C5628E" w:rsidP="00C5628E">
            <w:pPr>
              <w:ind w:firstLine="3402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i/>
                <w:sz w:val="18"/>
                <w:szCs w:val="18"/>
              </w:rPr>
              <w:t>RCUK W GDAŃSKU</w:t>
            </w:r>
          </w:p>
          <w:p w:rsidR="00C5628E" w:rsidRPr="00C5628E" w:rsidRDefault="00C5628E" w:rsidP="00C5628E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sz w:val="18"/>
                <w:szCs w:val="18"/>
              </w:rPr>
              <w:t>AL. NIEPODLEGŁOSCI 660, 81-855 SOPOT</w:t>
            </w:r>
          </w:p>
          <w:p w:rsidR="00AD7D81" w:rsidRPr="00C5628E" w:rsidRDefault="00AD7D81" w:rsidP="0040149C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40149C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  <w:p w:rsidR="0040149C" w:rsidRDefault="00515E83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20"/>
                <w:szCs w:val="20"/>
              </w:rPr>
              <w:t>2</w:t>
            </w:r>
            <w:r w:rsidR="0040149C">
              <w:rPr>
                <w:rFonts w:ascii="Century Gothic" w:hAnsi="Century Gothic" w:cs="Calibri"/>
                <w:sz w:val="20"/>
                <w:szCs w:val="20"/>
              </w:rPr>
              <w:t>.</w:t>
            </w:r>
          </w:p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  <w:p w:rsidR="0040149C" w:rsidRPr="00A420F3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</w:tc>
        <w:tc>
          <w:tcPr>
            <w:tcW w:w="7922" w:type="dxa"/>
            <w:vAlign w:val="center"/>
          </w:tcPr>
          <w:p w:rsidR="00C5628E" w:rsidRPr="0009061C" w:rsidRDefault="00C5628E" w:rsidP="00C5628E">
            <w:pPr>
              <w:pStyle w:val="NormalnyWeb"/>
              <w:rPr>
                <w:rFonts w:asciiTheme="minorHAnsi" w:hAnsiTheme="minorHAnsi" w:cstheme="minorHAnsi"/>
                <w:b/>
                <w:sz w:val="16"/>
                <w:szCs w:val="16"/>
                <w:u w:val="single"/>
              </w:rPr>
            </w:pPr>
          </w:p>
          <w:p w:rsidR="00C5628E" w:rsidRPr="00C5628E" w:rsidRDefault="00C5628E" w:rsidP="00C5628E">
            <w:pPr>
              <w:framePr w:hSpace="141" w:wrap="around" w:vAnchor="text" w:hAnchor="margin" w:xAlign="center" w:y="368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    </w:t>
            </w:r>
            <w:r w:rsidRPr="00C5628E">
              <w:rPr>
                <w:rFonts w:asciiTheme="minorHAnsi" w:hAnsiTheme="minorHAnsi" w:cstheme="minorHAnsi"/>
                <w:sz w:val="18"/>
                <w:szCs w:val="18"/>
              </w:rPr>
              <w:t>UNIQA TOWARZYSTWO UBEZPIECZEN S.A.</w:t>
            </w:r>
          </w:p>
          <w:p w:rsidR="00C5628E" w:rsidRPr="00C5628E" w:rsidRDefault="00C5628E" w:rsidP="00C5628E">
            <w:pPr>
              <w:framePr w:hSpace="141" w:wrap="around" w:vAnchor="text" w:hAnchor="margin" w:xAlign="center" w:y="368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sz w:val="18"/>
                <w:szCs w:val="18"/>
              </w:rPr>
              <w:t xml:space="preserve"> Z SIEDZIBĄ W Łodzi PRZEDSTAWICIEL W POZNANIU </w:t>
            </w:r>
          </w:p>
          <w:p w:rsidR="00C5628E" w:rsidRPr="00C5628E" w:rsidRDefault="00C5628E" w:rsidP="00C5628E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sz w:val="18"/>
                <w:szCs w:val="18"/>
              </w:rPr>
              <w:t>UL. GEN. T. KUTRZEBY 12A/101,61-719 POZNAŃ</w:t>
            </w:r>
          </w:p>
          <w:p w:rsidR="0040149C" w:rsidRPr="00C5628E" w:rsidRDefault="0040149C" w:rsidP="0040149C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</w:tr>
    </w:tbl>
    <w:p w:rsidR="00F35E4E" w:rsidRPr="00A420F3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6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729"/>
        <w:gridCol w:w="3544"/>
        <w:gridCol w:w="2410"/>
      </w:tblGrid>
      <w:tr w:rsidR="00A64F8C" w:rsidRPr="00DA3C31" w:rsidTr="00B867F9">
        <w:trPr>
          <w:cantSplit/>
          <w:trHeight w:val="554"/>
        </w:trPr>
        <w:tc>
          <w:tcPr>
            <w:tcW w:w="993" w:type="dxa"/>
            <w:vAlign w:val="center"/>
          </w:tcPr>
          <w:p w:rsidR="00A64F8C" w:rsidRPr="00DA3C31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1729" w:type="dxa"/>
            <w:vAlign w:val="center"/>
          </w:tcPr>
          <w:p w:rsidR="00A64F8C" w:rsidRPr="00DA3C31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3544" w:type="dxa"/>
            <w:vAlign w:val="center"/>
          </w:tcPr>
          <w:p w:rsidR="00A64F8C" w:rsidRPr="00146BE9" w:rsidRDefault="00A64F8C" w:rsidP="00A64F8C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</w:t>
            </w:r>
            <w:r w:rsidRPr="00912AE6">
              <w:rPr>
                <w:rFonts w:asciiTheme="minorHAnsi" w:hAnsiTheme="minorHAnsi"/>
                <w:sz w:val="20"/>
                <w:szCs w:val="20"/>
              </w:rPr>
              <w:t>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2410" w:type="dxa"/>
            <w:vAlign w:val="center"/>
          </w:tcPr>
          <w:p w:rsidR="00A64F8C" w:rsidRPr="00DA3C31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A64F8C" w:rsidRPr="00A57744" w:rsidTr="00C5628E">
        <w:trPr>
          <w:trHeight w:val="219"/>
        </w:trPr>
        <w:tc>
          <w:tcPr>
            <w:tcW w:w="993" w:type="dxa"/>
            <w:vAlign w:val="center"/>
          </w:tcPr>
          <w:p w:rsidR="00A64F8C" w:rsidRPr="00A57744" w:rsidRDefault="00515E83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bookmarkStart w:id="0" w:name="_GoBack" w:colFirst="2" w:colLast="3"/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1729" w:type="dxa"/>
            <w:vAlign w:val="center"/>
          </w:tcPr>
          <w:p w:rsidR="00A64F8C" w:rsidRPr="009C255D" w:rsidRDefault="004C42DB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C255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3544" w:type="dxa"/>
          </w:tcPr>
          <w:p w:rsidR="00A64F8C" w:rsidRPr="004D0EB9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64F8C" w:rsidRPr="004D0EB9" w:rsidRDefault="00A64F8C" w:rsidP="004D0EB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D0EB9">
              <w:rPr>
                <w:rFonts w:ascii="Century Gothic" w:hAnsi="Century Gothic"/>
                <w:sz w:val="16"/>
                <w:szCs w:val="16"/>
              </w:rPr>
              <w:t>3</w:t>
            </w:r>
            <w:r w:rsidR="004D0EB9" w:rsidRPr="004D0EB9">
              <w:rPr>
                <w:rFonts w:ascii="Century Gothic" w:hAnsi="Century Gothic"/>
                <w:sz w:val="16"/>
                <w:szCs w:val="16"/>
              </w:rPr>
              <w:t>6</w:t>
            </w:r>
            <w:r w:rsidRPr="004D0EB9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410" w:type="dxa"/>
            <w:vAlign w:val="center"/>
          </w:tcPr>
          <w:p w:rsidR="00A64F8C" w:rsidRPr="004D0EB9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64F8C" w:rsidRPr="004D0EB9" w:rsidRDefault="004D0EB9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D0EB9">
              <w:rPr>
                <w:rFonts w:ascii="Century Gothic" w:hAnsi="Century Gothic"/>
                <w:sz w:val="16"/>
                <w:szCs w:val="16"/>
              </w:rPr>
              <w:t>96,00</w:t>
            </w:r>
          </w:p>
          <w:p w:rsidR="00A64F8C" w:rsidRPr="004D0EB9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64F8C" w:rsidRPr="00A57744" w:rsidTr="00C5628E">
        <w:trPr>
          <w:trHeight w:val="219"/>
        </w:trPr>
        <w:tc>
          <w:tcPr>
            <w:tcW w:w="993" w:type="dxa"/>
            <w:vAlign w:val="center"/>
          </w:tcPr>
          <w:p w:rsidR="00A64F8C" w:rsidRPr="00A57744" w:rsidRDefault="00515E83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1729" w:type="dxa"/>
            <w:vAlign w:val="center"/>
          </w:tcPr>
          <w:p w:rsidR="00A64F8C" w:rsidRPr="009C255D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64F8C" w:rsidRPr="009C255D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C255D">
              <w:rPr>
                <w:rFonts w:ascii="Century Gothic" w:hAnsi="Century Gothic"/>
                <w:sz w:val="16"/>
                <w:szCs w:val="16"/>
              </w:rPr>
              <w:t>5</w:t>
            </w:r>
            <w:r w:rsidR="009C255D" w:rsidRPr="009C255D">
              <w:rPr>
                <w:rFonts w:ascii="Century Gothic" w:hAnsi="Century Gothic"/>
                <w:sz w:val="16"/>
                <w:szCs w:val="16"/>
              </w:rPr>
              <w:t>6</w:t>
            </w:r>
            <w:r w:rsidRPr="009C255D">
              <w:rPr>
                <w:rFonts w:ascii="Century Gothic" w:hAnsi="Century Gothic"/>
                <w:sz w:val="16"/>
                <w:szCs w:val="16"/>
              </w:rPr>
              <w:t>,4</w:t>
            </w:r>
            <w:r w:rsidR="009C255D" w:rsidRPr="009C255D">
              <w:rPr>
                <w:rFonts w:ascii="Century Gothic" w:hAnsi="Century Gothic"/>
                <w:sz w:val="16"/>
                <w:szCs w:val="16"/>
              </w:rPr>
              <w:t>0</w:t>
            </w:r>
          </w:p>
          <w:p w:rsidR="00A64F8C" w:rsidRPr="009C255D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3544" w:type="dxa"/>
          </w:tcPr>
          <w:p w:rsidR="00A64F8C" w:rsidRPr="004D0EB9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64F8C" w:rsidRPr="004D0EB9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D0EB9">
              <w:rPr>
                <w:rFonts w:ascii="Century Gothic" w:hAnsi="Century Gothic"/>
                <w:sz w:val="16"/>
                <w:szCs w:val="16"/>
              </w:rPr>
              <w:t>29,20</w:t>
            </w:r>
          </w:p>
        </w:tc>
        <w:tc>
          <w:tcPr>
            <w:tcW w:w="2410" w:type="dxa"/>
            <w:vAlign w:val="center"/>
          </w:tcPr>
          <w:p w:rsidR="00A64F8C" w:rsidRPr="004D0EB9" w:rsidRDefault="004D0EB9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D0EB9">
              <w:rPr>
                <w:rFonts w:ascii="Century Gothic" w:hAnsi="Century Gothic"/>
                <w:sz w:val="16"/>
                <w:szCs w:val="16"/>
              </w:rPr>
              <w:t>85,60</w:t>
            </w:r>
          </w:p>
        </w:tc>
      </w:tr>
      <w:bookmarkEnd w:id="0"/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A64F8C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</w:p>
    <w:p w:rsidR="00A64F8C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</w:p>
    <w:p w:rsidR="00A64F8C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</w:p>
    <w:p w:rsidR="00A64F8C" w:rsidRPr="004F2150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Kanclerz</w:t>
      </w:r>
      <w:r w:rsidR="00C5628E">
        <w:rPr>
          <w:rFonts w:ascii="Century Gothic" w:hAnsi="Century Gothic"/>
          <w:sz w:val="20"/>
          <w:szCs w:val="20"/>
        </w:rPr>
        <w:t xml:space="preserve"> UKW</w:t>
      </w:r>
    </w:p>
    <w:p w:rsidR="0081714E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:rsidR="0081714E" w:rsidRPr="004F2150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C5628E">
        <w:rPr>
          <w:rFonts w:ascii="Century Gothic" w:hAnsi="Century Gothic"/>
          <w:sz w:val="20"/>
          <w:szCs w:val="20"/>
        </w:rPr>
        <w:t>Renata Malak</w:t>
      </w:r>
    </w:p>
    <w:sectPr w:rsidR="0081714E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E1C" w:rsidRDefault="00751E1C" w:rsidP="00A12C26">
      <w:r>
        <w:separator/>
      </w:r>
    </w:p>
  </w:endnote>
  <w:endnote w:type="continuationSeparator" w:id="0">
    <w:p w:rsidR="00751E1C" w:rsidRDefault="00751E1C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E1C" w:rsidRDefault="00751E1C" w:rsidP="00A12C26">
      <w:r>
        <w:separator/>
      </w:r>
    </w:p>
  </w:footnote>
  <w:footnote w:type="continuationSeparator" w:id="0">
    <w:p w:rsidR="00751E1C" w:rsidRDefault="00751E1C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43"/>
    <w:rsid w:val="000624D7"/>
    <w:rsid w:val="0006356C"/>
    <w:rsid w:val="00067709"/>
    <w:rsid w:val="000679F5"/>
    <w:rsid w:val="0009061C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2CAE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1EE9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149C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42DB"/>
    <w:rsid w:val="004D0EB9"/>
    <w:rsid w:val="004F2150"/>
    <w:rsid w:val="004F6F4D"/>
    <w:rsid w:val="00511501"/>
    <w:rsid w:val="00512FFB"/>
    <w:rsid w:val="00513FF6"/>
    <w:rsid w:val="00515E83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66C32"/>
    <w:rsid w:val="00570F12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E7BFD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879A3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1E1C"/>
    <w:rsid w:val="007542E6"/>
    <w:rsid w:val="00754C51"/>
    <w:rsid w:val="007569E8"/>
    <w:rsid w:val="00764FA6"/>
    <w:rsid w:val="00766C73"/>
    <w:rsid w:val="0077108D"/>
    <w:rsid w:val="00776BB5"/>
    <w:rsid w:val="00797A01"/>
    <w:rsid w:val="007A4F63"/>
    <w:rsid w:val="007B0DE4"/>
    <w:rsid w:val="007C0560"/>
    <w:rsid w:val="007C4EDB"/>
    <w:rsid w:val="007C6D57"/>
    <w:rsid w:val="007D10C9"/>
    <w:rsid w:val="007D63F5"/>
    <w:rsid w:val="007D6768"/>
    <w:rsid w:val="007E0451"/>
    <w:rsid w:val="007E4D0A"/>
    <w:rsid w:val="00806237"/>
    <w:rsid w:val="008128A1"/>
    <w:rsid w:val="008150FB"/>
    <w:rsid w:val="0081714E"/>
    <w:rsid w:val="00842344"/>
    <w:rsid w:val="00845196"/>
    <w:rsid w:val="00847874"/>
    <w:rsid w:val="00851FB2"/>
    <w:rsid w:val="008551AE"/>
    <w:rsid w:val="0086048C"/>
    <w:rsid w:val="00860B89"/>
    <w:rsid w:val="008641CB"/>
    <w:rsid w:val="00865994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03323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720C"/>
    <w:rsid w:val="009603B4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0E6"/>
    <w:rsid w:val="009B785C"/>
    <w:rsid w:val="009C255D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20F3"/>
    <w:rsid w:val="00A4452B"/>
    <w:rsid w:val="00A45034"/>
    <w:rsid w:val="00A45514"/>
    <w:rsid w:val="00A46042"/>
    <w:rsid w:val="00A50EF1"/>
    <w:rsid w:val="00A56205"/>
    <w:rsid w:val="00A57744"/>
    <w:rsid w:val="00A62A43"/>
    <w:rsid w:val="00A64F8C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7D81"/>
    <w:rsid w:val="00AE1B1B"/>
    <w:rsid w:val="00AE76B0"/>
    <w:rsid w:val="00AF07E4"/>
    <w:rsid w:val="00AF318A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77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546F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5628E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5718A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73E1"/>
    <w:rsid w:val="00EC4379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2EE9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B518CC3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AD7D81"/>
    <w:pPr>
      <w:widowControl/>
      <w:spacing w:after="120"/>
    </w:pPr>
    <w:rPr>
      <w:kern w:val="0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AD7D81"/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ZnakZnak50">
    <w:name w:val="Znak Znak5"/>
    <w:basedOn w:val="Normalny"/>
    <w:rsid w:val="00C5628E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NormalnyWeb">
    <w:name w:val="Normal (Web)"/>
    <w:basedOn w:val="Normalny"/>
    <w:rsid w:val="00C5628E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348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7</cp:revision>
  <cp:lastPrinted>2019-11-29T07:20:00Z</cp:lastPrinted>
  <dcterms:created xsi:type="dcterms:W3CDTF">2019-11-27T08:29:00Z</dcterms:created>
  <dcterms:modified xsi:type="dcterms:W3CDTF">2019-11-29T07:21:00Z</dcterms:modified>
</cp:coreProperties>
</file>