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487A" w:rsidRDefault="001D487A" w:rsidP="0096266E">
      <w:pPr>
        <w:widowControl/>
        <w:suppressAutoHyphens w:val="0"/>
        <w:ind w:left="432"/>
        <w:jc w:val="center"/>
        <w:rPr>
          <w:b/>
          <w:bCs/>
        </w:rPr>
      </w:pPr>
    </w:p>
    <w:p w:rsidR="001D487A" w:rsidRDefault="001D487A" w:rsidP="0096266E">
      <w:pPr>
        <w:widowControl/>
        <w:suppressAutoHyphens w:val="0"/>
        <w:ind w:left="432"/>
        <w:jc w:val="center"/>
        <w:rPr>
          <w:b/>
          <w:bCs/>
        </w:rPr>
      </w:pPr>
    </w:p>
    <w:p w:rsidR="001D487A" w:rsidRDefault="001D487A" w:rsidP="0096266E">
      <w:pPr>
        <w:widowControl/>
        <w:suppressAutoHyphens w:val="0"/>
        <w:ind w:left="432"/>
        <w:jc w:val="center"/>
        <w:rPr>
          <w:b/>
          <w:bCs/>
        </w:rPr>
      </w:pPr>
    </w:p>
    <w:p w:rsidR="001D487A" w:rsidRDefault="001D487A" w:rsidP="0096266E">
      <w:pPr>
        <w:widowControl/>
        <w:suppressAutoHyphens w:val="0"/>
        <w:ind w:left="432"/>
        <w:jc w:val="center"/>
        <w:rPr>
          <w:b/>
          <w:bCs/>
        </w:rPr>
      </w:pPr>
    </w:p>
    <w:p w:rsidR="002440AF" w:rsidRDefault="002440AF" w:rsidP="0096266E">
      <w:pPr>
        <w:widowControl/>
        <w:suppressAutoHyphens w:val="0"/>
        <w:ind w:left="432"/>
        <w:jc w:val="center"/>
        <w:rPr>
          <w:b/>
          <w:bCs/>
        </w:rPr>
      </w:pPr>
      <w:r>
        <w:rPr>
          <w:rFonts w:ascii="Century Gothic" w:hAnsi="Century Gothic"/>
          <w:noProof/>
          <w:sz w:val="22"/>
          <w:lang w:eastAsia="pl-PL" w:bidi="ar-SA"/>
        </w:rPr>
        <w:drawing>
          <wp:anchor distT="0" distB="0" distL="114935" distR="114935" simplePos="0" relativeHeight="251662336" behindDoc="1" locked="0" layoutInCell="1" allowOverlap="1" wp14:anchorId="1E01AAE9" wp14:editId="41065EEC">
            <wp:simplePos x="0" y="0"/>
            <wp:positionH relativeFrom="page">
              <wp:posOffset>1223645</wp:posOffset>
            </wp:positionH>
            <wp:positionV relativeFrom="paragraph">
              <wp:posOffset>0</wp:posOffset>
            </wp:positionV>
            <wp:extent cx="5016500" cy="638175"/>
            <wp:effectExtent l="0" t="0" r="0" b="9525"/>
            <wp:wrapTight wrapText="bothSides">
              <wp:wrapPolygon edited="0">
                <wp:start x="0" y="0"/>
                <wp:lineTo x="0" y="21278"/>
                <wp:lineTo x="21491" y="21278"/>
                <wp:lineTo x="21491" y="0"/>
                <wp:lineTo x="0" y="0"/>
              </wp:wrapPolygon>
            </wp:wrapTight>
            <wp:docPr id="8" name="Obraz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0" t="-154" r="-20" b="-1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6500" cy="638175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440AF" w:rsidRDefault="002440AF" w:rsidP="0096266E">
      <w:pPr>
        <w:widowControl/>
        <w:suppressAutoHyphens w:val="0"/>
        <w:ind w:left="432"/>
        <w:jc w:val="center"/>
        <w:rPr>
          <w:b/>
          <w:bCs/>
        </w:rPr>
      </w:pPr>
    </w:p>
    <w:p w:rsidR="002440AF" w:rsidRDefault="002440AF" w:rsidP="0096266E">
      <w:pPr>
        <w:widowControl/>
        <w:suppressAutoHyphens w:val="0"/>
        <w:ind w:left="432"/>
        <w:jc w:val="center"/>
        <w:rPr>
          <w:b/>
          <w:bCs/>
        </w:rPr>
      </w:pPr>
    </w:p>
    <w:p w:rsidR="0096266E" w:rsidRPr="005F4CF5" w:rsidRDefault="0096266E" w:rsidP="0096266E">
      <w:pPr>
        <w:widowControl/>
        <w:suppressAutoHyphens w:val="0"/>
        <w:ind w:left="432"/>
        <w:jc w:val="center"/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A171B3A" wp14:editId="737C6260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E23E0A4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60288" behindDoc="0" locked="0" layoutInCell="1" allowOverlap="1" wp14:anchorId="05D6E2B5" wp14:editId="1FC3E78A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35CBA">
        <w:br/>
      </w:r>
      <w:r w:rsidRPr="005F4CF5">
        <w:rPr>
          <w:b/>
          <w:bCs/>
        </w:rPr>
        <w:t>UNIWERSYTET KAZIMIERZA WIELKIEGO</w:t>
      </w:r>
    </w:p>
    <w:p w:rsidR="0096266E" w:rsidRPr="00B35CBA" w:rsidRDefault="0096266E" w:rsidP="0096266E">
      <w:pPr>
        <w:widowControl/>
        <w:numPr>
          <w:ilvl w:val="0"/>
          <w:numId w:val="5"/>
        </w:numPr>
        <w:pBdr>
          <w:bottom w:val="single" w:sz="8" w:space="1" w:color="000000"/>
        </w:pBdr>
        <w:tabs>
          <w:tab w:val="left" w:pos="3960"/>
          <w:tab w:val="left" w:pos="4320"/>
        </w:tabs>
        <w:suppressAutoHyphens w:val="0"/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96266E" w:rsidRPr="00B35CBA" w:rsidRDefault="0096266E" w:rsidP="0096266E">
      <w:pPr>
        <w:widowControl/>
        <w:numPr>
          <w:ilvl w:val="0"/>
          <w:numId w:val="5"/>
        </w:numPr>
        <w:tabs>
          <w:tab w:val="left" w:pos="1620"/>
          <w:tab w:val="left" w:pos="3960"/>
          <w:tab w:val="left" w:pos="4320"/>
        </w:tabs>
        <w:suppressAutoHyphens w:val="0"/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96266E" w:rsidRPr="00B35CBA" w:rsidRDefault="0096266E" w:rsidP="0096266E">
      <w:pPr>
        <w:widowControl/>
        <w:numPr>
          <w:ilvl w:val="0"/>
          <w:numId w:val="5"/>
        </w:numPr>
        <w:suppressAutoHyphens w:val="0"/>
        <w:jc w:val="center"/>
      </w:pPr>
      <w:r w:rsidRPr="00B35CBA">
        <w:t>NIP 5542647568 REGON 340057695</w:t>
      </w:r>
    </w:p>
    <w:p w:rsidR="0096266E" w:rsidRPr="00B35CBA" w:rsidRDefault="0096266E" w:rsidP="0096266E">
      <w:pPr>
        <w:widowControl/>
        <w:numPr>
          <w:ilvl w:val="0"/>
          <w:numId w:val="5"/>
        </w:numPr>
        <w:suppressAutoHyphens w:val="0"/>
        <w:jc w:val="center"/>
      </w:pPr>
      <w:r w:rsidRPr="00B35CBA">
        <w:t>www.ukw.edu.pl</w:t>
      </w:r>
    </w:p>
    <w:p w:rsidR="00284BEC" w:rsidRDefault="00284BEC" w:rsidP="00284BEC">
      <w:pPr>
        <w:pStyle w:val="Nagwek4"/>
        <w:tabs>
          <w:tab w:val="left" w:pos="0"/>
        </w:tabs>
        <w:rPr>
          <w:rFonts w:ascii="Bookman Old Style" w:hAnsi="Bookman Old Style"/>
          <w:sz w:val="22"/>
        </w:rPr>
      </w:pPr>
    </w:p>
    <w:p w:rsidR="00284BEC" w:rsidRDefault="00284BEC" w:rsidP="00284BEC">
      <w:pPr>
        <w:tabs>
          <w:tab w:val="left" w:pos="0"/>
        </w:tabs>
        <w:rPr>
          <w:rFonts w:ascii="Bookman Old Style" w:hAnsi="Bookman Old Style"/>
          <w:sz w:val="22"/>
        </w:rPr>
      </w:pPr>
    </w:p>
    <w:p w:rsidR="00284BEC" w:rsidRDefault="00284BEC" w:rsidP="00284BEC">
      <w:pPr>
        <w:tabs>
          <w:tab w:val="left" w:pos="0"/>
        </w:tabs>
        <w:rPr>
          <w:sz w:val="22"/>
          <w:szCs w:val="22"/>
        </w:rPr>
      </w:pPr>
    </w:p>
    <w:p w:rsidR="00284BEC" w:rsidRDefault="00284BEC" w:rsidP="00A22833">
      <w:pPr>
        <w:tabs>
          <w:tab w:val="left" w:pos="0"/>
        </w:tabs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UKW/DZP</w:t>
      </w:r>
      <w:r w:rsidR="00B21ACB">
        <w:rPr>
          <w:rFonts w:ascii="Century Gothic" w:hAnsi="Century Gothic"/>
          <w:sz w:val="20"/>
          <w:szCs w:val="20"/>
        </w:rPr>
        <w:t>-281-D-1</w:t>
      </w:r>
      <w:r w:rsidR="002440AF">
        <w:rPr>
          <w:rFonts w:ascii="Century Gothic" w:hAnsi="Century Gothic"/>
          <w:sz w:val="20"/>
          <w:szCs w:val="20"/>
        </w:rPr>
        <w:t>39</w:t>
      </w:r>
      <w:r w:rsidR="00466B33">
        <w:rPr>
          <w:rFonts w:ascii="Century Gothic" w:hAnsi="Century Gothic"/>
          <w:sz w:val="20"/>
          <w:szCs w:val="20"/>
        </w:rPr>
        <w:t>/201</w:t>
      </w:r>
      <w:r w:rsidR="00915AE2">
        <w:rPr>
          <w:rFonts w:ascii="Century Gothic" w:hAnsi="Century Gothic"/>
          <w:sz w:val="20"/>
          <w:szCs w:val="20"/>
        </w:rPr>
        <w:t>9</w:t>
      </w:r>
      <w:r w:rsidR="0092508B">
        <w:rPr>
          <w:rFonts w:ascii="Century Gothic" w:hAnsi="Century Gothic"/>
          <w:sz w:val="20"/>
          <w:szCs w:val="20"/>
        </w:rPr>
        <w:tab/>
      </w:r>
      <w:r w:rsidR="0092508B">
        <w:rPr>
          <w:rFonts w:ascii="Century Gothic" w:hAnsi="Century Gothic"/>
          <w:sz w:val="20"/>
          <w:szCs w:val="20"/>
        </w:rPr>
        <w:tab/>
      </w:r>
      <w:r w:rsidR="0092508B">
        <w:rPr>
          <w:rFonts w:ascii="Century Gothic" w:hAnsi="Century Gothic"/>
          <w:sz w:val="20"/>
          <w:szCs w:val="20"/>
        </w:rPr>
        <w:tab/>
      </w:r>
      <w:r w:rsidR="0092508B">
        <w:rPr>
          <w:rFonts w:ascii="Century Gothic" w:hAnsi="Century Gothic"/>
          <w:sz w:val="20"/>
          <w:szCs w:val="20"/>
        </w:rPr>
        <w:tab/>
      </w:r>
      <w:r w:rsidR="0092508B">
        <w:rPr>
          <w:rFonts w:ascii="Century Gothic" w:hAnsi="Century Gothic"/>
          <w:sz w:val="20"/>
          <w:szCs w:val="20"/>
        </w:rPr>
        <w:tab/>
        <w:t xml:space="preserve">         </w:t>
      </w:r>
      <w:r w:rsidR="00B21ACB">
        <w:rPr>
          <w:rFonts w:ascii="Century Gothic" w:hAnsi="Century Gothic"/>
          <w:sz w:val="20"/>
          <w:szCs w:val="20"/>
        </w:rPr>
        <w:t xml:space="preserve">Bydgoszcz, dn. </w:t>
      </w:r>
      <w:r w:rsidR="002440AF">
        <w:rPr>
          <w:rFonts w:ascii="Century Gothic" w:hAnsi="Century Gothic"/>
          <w:sz w:val="20"/>
          <w:szCs w:val="20"/>
        </w:rPr>
        <w:t>29</w:t>
      </w:r>
      <w:r w:rsidR="00B21ACB">
        <w:rPr>
          <w:rFonts w:ascii="Century Gothic" w:hAnsi="Century Gothic"/>
          <w:sz w:val="20"/>
          <w:szCs w:val="20"/>
        </w:rPr>
        <w:t>.1</w:t>
      </w:r>
      <w:r w:rsidR="002440AF">
        <w:rPr>
          <w:rFonts w:ascii="Century Gothic" w:hAnsi="Century Gothic"/>
          <w:sz w:val="20"/>
          <w:szCs w:val="20"/>
        </w:rPr>
        <w:t>1</w:t>
      </w:r>
      <w:r w:rsidR="00915AE2">
        <w:rPr>
          <w:rFonts w:ascii="Century Gothic" w:hAnsi="Century Gothic"/>
          <w:sz w:val="20"/>
          <w:szCs w:val="20"/>
        </w:rPr>
        <w:t>.2019</w:t>
      </w:r>
      <w:r>
        <w:rPr>
          <w:rFonts w:ascii="Century Gothic" w:hAnsi="Century Gothic"/>
          <w:sz w:val="20"/>
          <w:szCs w:val="20"/>
        </w:rPr>
        <w:t xml:space="preserve"> r.</w:t>
      </w:r>
    </w:p>
    <w:p w:rsidR="00284BEC" w:rsidRDefault="00284BEC" w:rsidP="00A22833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284BEC" w:rsidRDefault="00284BEC" w:rsidP="00A22833">
      <w:pPr>
        <w:tabs>
          <w:tab w:val="left" w:pos="0"/>
        </w:tabs>
        <w:rPr>
          <w:rFonts w:ascii="Calibri" w:hAnsi="Calibri"/>
          <w:sz w:val="22"/>
          <w:szCs w:val="22"/>
        </w:rPr>
      </w:pPr>
    </w:p>
    <w:p w:rsidR="002440AF" w:rsidRDefault="00284BEC" w:rsidP="002440AF">
      <w:pPr>
        <w:autoSpaceDE w:val="0"/>
        <w:spacing w:line="276" w:lineRule="auto"/>
        <w:ind w:right="15"/>
        <w:jc w:val="center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dot. postępowania prowadzonego w trybie</w:t>
      </w:r>
      <w:r w:rsidR="002440AF">
        <w:rPr>
          <w:rFonts w:ascii="Century Gothic" w:hAnsi="Century Gothic"/>
          <w:sz w:val="20"/>
          <w:szCs w:val="20"/>
        </w:rPr>
        <w:t xml:space="preserve"> przetargu nieograniczonego pn.</w:t>
      </w:r>
    </w:p>
    <w:p w:rsidR="002440AF" w:rsidRPr="008A5256" w:rsidRDefault="00B21ACB" w:rsidP="002440AF">
      <w:pPr>
        <w:autoSpaceDE w:val="0"/>
        <w:spacing w:line="276" w:lineRule="auto"/>
        <w:ind w:right="15"/>
        <w:jc w:val="center"/>
        <w:rPr>
          <w:rFonts w:ascii="Century Gothic" w:hAnsi="Century Gothic"/>
          <w:b/>
          <w:sz w:val="22"/>
          <w:szCs w:val="22"/>
        </w:rPr>
      </w:pPr>
      <w:r w:rsidRPr="00B21ACB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 xml:space="preserve"> </w:t>
      </w:r>
      <w:r w:rsidR="002440AF" w:rsidRPr="008A5256">
        <w:rPr>
          <w:rFonts w:ascii="Century Gothic" w:hAnsi="Century Gothic"/>
          <w:b/>
          <w:sz w:val="22"/>
          <w:szCs w:val="22"/>
        </w:rPr>
        <w:t xml:space="preserve">DOSTAWA ODCZYNNIKÓW, MATERIAŁÓW ZUŻYWALNYCH </w:t>
      </w:r>
      <w:r w:rsidR="002440AF">
        <w:rPr>
          <w:rFonts w:ascii="Century Gothic" w:hAnsi="Century Gothic"/>
          <w:b/>
          <w:sz w:val="22"/>
          <w:szCs w:val="22"/>
        </w:rPr>
        <w:t xml:space="preserve">, </w:t>
      </w:r>
      <w:r w:rsidR="002440AF" w:rsidRPr="008A5256">
        <w:rPr>
          <w:rFonts w:ascii="Century Gothic" w:hAnsi="Century Gothic"/>
          <w:b/>
          <w:sz w:val="22"/>
          <w:szCs w:val="22"/>
        </w:rPr>
        <w:t>DROBNEGO SPRZĘTU LABORATORYJNEGO</w:t>
      </w:r>
    </w:p>
    <w:p w:rsidR="00A22833" w:rsidRDefault="00A22833" w:rsidP="002440AF">
      <w:pPr>
        <w:pStyle w:val="Nagwek1"/>
        <w:spacing w:before="0" w:after="0"/>
        <w:jc w:val="both"/>
        <w:textAlignment w:val="baseline"/>
        <w:rPr>
          <w:rFonts w:ascii="Century Gothic" w:hAnsi="Century Gothic" w:cs="Century Gothic"/>
          <w:b w:val="0"/>
          <w:bCs w:val="0"/>
        </w:rPr>
      </w:pPr>
    </w:p>
    <w:p w:rsidR="00284BEC" w:rsidRDefault="00284BEC" w:rsidP="00A22833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>ODPOWIEDZI NA PYTANIA</w:t>
      </w:r>
    </w:p>
    <w:p w:rsidR="00284BEC" w:rsidRDefault="00284BEC" w:rsidP="00A22833">
      <w:pPr>
        <w:tabs>
          <w:tab w:val="left" w:pos="0"/>
        </w:tabs>
        <w:jc w:val="center"/>
        <w:rPr>
          <w:rFonts w:cs="Times New Roman"/>
        </w:rPr>
      </w:pPr>
    </w:p>
    <w:p w:rsidR="00284BEC" w:rsidRPr="002440AF" w:rsidRDefault="00284BEC" w:rsidP="00A22833">
      <w:pPr>
        <w:pStyle w:val="Nagwek1"/>
        <w:spacing w:before="0" w:after="0"/>
        <w:jc w:val="both"/>
        <w:textAlignment w:val="baseline"/>
        <w:rPr>
          <w:rFonts w:ascii="Century Gothic" w:hAnsi="Century Gothic" w:cs="Century Gothic"/>
          <w:b w:val="0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     </w:t>
      </w:r>
      <w:r w:rsidRPr="002440AF">
        <w:rPr>
          <w:rFonts w:ascii="Century Gothic" w:hAnsi="Century Gothic" w:cs="Century Gothic"/>
          <w:b w:val="0"/>
          <w:sz w:val="20"/>
          <w:szCs w:val="20"/>
        </w:rPr>
        <w:t>Działając na podstawie art. 38 ust. 1 ustawy Prawo zam</w:t>
      </w:r>
      <w:r w:rsidR="00B21ACB" w:rsidRPr="002440AF">
        <w:rPr>
          <w:rFonts w:ascii="Century Gothic" w:hAnsi="Century Gothic" w:cs="Century Gothic"/>
          <w:b w:val="0"/>
          <w:sz w:val="20"/>
          <w:szCs w:val="20"/>
        </w:rPr>
        <w:t>ówień publicznych (Dz. U. z 2018 r. poz. 1986</w:t>
      </w:r>
      <w:r w:rsidRPr="002440AF">
        <w:rPr>
          <w:rFonts w:ascii="Century Gothic" w:hAnsi="Century Gothic" w:cs="Century Gothic"/>
          <w:b w:val="0"/>
          <w:sz w:val="20"/>
          <w:szCs w:val="20"/>
        </w:rPr>
        <w:t>) Zamawiający przekazuje treść zapytań wraz z udzielonymi odpowiedziami w postępowaniu o udzielenie zamówienia publicznego:</w:t>
      </w:r>
    </w:p>
    <w:p w:rsidR="00284BEC" w:rsidRPr="002440AF" w:rsidRDefault="00284BEC" w:rsidP="00284BEC">
      <w:pPr>
        <w:rPr>
          <w:rFonts w:ascii="Century Gothic" w:hAnsi="Century Gothic"/>
        </w:rPr>
      </w:pPr>
    </w:p>
    <w:p w:rsidR="001D487A" w:rsidRPr="00246B02" w:rsidRDefault="001D487A" w:rsidP="001D487A">
      <w:pPr>
        <w:rPr>
          <w:rFonts w:asciiTheme="minorHAnsi" w:hAnsiTheme="minorHAnsi" w:cstheme="minorHAnsi"/>
          <w:sz w:val="22"/>
          <w:szCs w:val="22"/>
        </w:rPr>
      </w:pPr>
      <w:r w:rsidRPr="00246B02">
        <w:rPr>
          <w:rFonts w:asciiTheme="minorHAnsi" w:hAnsiTheme="minorHAnsi" w:cstheme="minorHAnsi"/>
          <w:sz w:val="22"/>
          <w:szCs w:val="22"/>
        </w:rPr>
        <w:t>1. Czy Zamawiający w części 5 dopuści produkt pakowany w kartonach po 500 sztuk, przy zaoferowaniu 6 opakowań, aby zapewnić zapotrzebowanie Zamawiającego?</w:t>
      </w:r>
    </w:p>
    <w:p w:rsidR="001D487A" w:rsidRPr="005E2482" w:rsidRDefault="001D487A" w:rsidP="001D487A">
      <w:pPr>
        <w:rPr>
          <w:rFonts w:asciiTheme="minorHAnsi" w:hAnsiTheme="minorHAnsi" w:cstheme="minorHAnsi"/>
          <w:b/>
          <w:i/>
          <w:sz w:val="22"/>
          <w:szCs w:val="22"/>
        </w:rPr>
      </w:pPr>
      <w:r w:rsidRPr="005E2482">
        <w:rPr>
          <w:rFonts w:asciiTheme="minorHAnsi" w:hAnsiTheme="minorHAnsi" w:cstheme="minorHAnsi"/>
          <w:b/>
          <w:i/>
          <w:sz w:val="22"/>
          <w:szCs w:val="22"/>
        </w:rPr>
        <w:t xml:space="preserve">Odp. </w:t>
      </w:r>
      <w:r w:rsidR="005E2482" w:rsidRPr="005E2482">
        <w:rPr>
          <w:rFonts w:asciiTheme="minorHAnsi" w:hAnsiTheme="minorHAnsi" w:cstheme="minorHAnsi"/>
          <w:b/>
          <w:i/>
          <w:sz w:val="22"/>
          <w:szCs w:val="22"/>
        </w:rPr>
        <w:t>Zamawiający w części 5 dopuści produkt pakowany w kartonach po 500 sztuk</w:t>
      </w:r>
      <w:r w:rsidR="005E2482" w:rsidRPr="005E2482">
        <w:rPr>
          <w:rFonts w:asciiTheme="minorHAnsi" w:hAnsiTheme="minorHAnsi" w:cstheme="minorHAnsi"/>
          <w:b/>
          <w:i/>
          <w:sz w:val="22"/>
          <w:szCs w:val="22"/>
        </w:rPr>
        <w:t>.</w:t>
      </w:r>
    </w:p>
    <w:p w:rsidR="001D487A" w:rsidRPr="00246B02" w:rsidRDefault="001D487A" w:rsidP="001D487A">
      <w:pPr>
        <w:rPr>
          <w:rFonts w:asciiTheme="minorHAnsi" w:hAnsiTheme="minorHAnsi" w:cstheme="minorHAnsi"/>
          <w:sz w:val="22"/>
          <w:szCs w:val="22"/>
        </w:rPr>
      </w:pPr>
      <w:r w:rsidRPr="00246B02">
        <w:rPr>
          <w:rFonts w:asciiTheme="minorHAnsi" w:hAnsiTheme="minorHAnsi" w:cstheme="minorHAnsi"/>
          <w:sz w:val="22"/>
          <w:szCs w:val="22"/>
        </w:rPr>
        <w:t>2. Czy Zamawiający wyrazi zgodę na wydzielenie z części 6 pozycji 1, co pozwoli na wzięcie udziału większej ilości wykonawców, a zatem wyłonieniem najkorzystniejszej oferty?</w:t>
      </w:r>
    </w:p>
    <w:p w:rsidR="001D487A" w:rsidRPr="005E2482" w:rsidRDefault="001D487A" w:rsidP="005E2482">
      <w:pPr>
        <w:rPr>
          <w:rFonts w:asciiTheme="minorHAnsi" w:hAnsiTheme="minorHAnsi" w:cstheme="minorHAnsi"/>
          <w:b/>
          <w:i/>
          <w:sz w:val="22"/>
          <w:szCs w:val="22"/>
        </w:rPr>
      </w:pPr>
      <w:r w:rsidRPr="005E2482">
        <w:rPr>
          <w:rFonts w:asciiTheme="minorHAnsi" w:hAnsiTheme="minorHAnsi" w:cstheme="minorHAnsi"/>
          <w:b/>
          <w:i/>
          <w:sz w:val="22"/>
          <w:szCs w:val="22"/>
        </w:rPr>
        <w:t>Odp.</w:t>
      </w:r>
      <w:r w:rsidR="005E2482" w:rsidRPr="005E2482">
        <w:rPr>
          <w:rFonts w:asciiTheme="minorHAnsi" w:hAnsiTheme="minorHAnsi" w:cstheme="minorHAnsi"/>
          <w:b/>
          <w:i/>
          <w:sz w:val="22"/>
          <w:szCs w:val="22"/>
        </w:rPr>
        <w:t xml:space="preserve"> </w:t>
      </w:r>
      <w:r w:rsidR="005E2482" w:rsidRPr="005E2482">
        <w:rPr>
          <w:rFonts w:asciiTheme="minorHAnsi" w:hAnsiTheme="minorHAnsi" w:cstheme="minorHAnsi"/>
          <w:b/>
          <w:i/>
          <w:sz w:val="22"/>
          <w:szCs w:val="22"/>
        </w:rPr>
        <w:t>Zamawiający</w:t>
      </w:r>
      <w:r w:rsidR="005E2482" w:rsidRPr="005E2482">
        <w:rPr>
          <w:rFonts w:asciiTheme="minorHAnsi" w:hAnsiTheme="minorHAnsi" w:cstheme="minorHAnsi"/>
          <w:b/>
          <w:i/>
          <w:sz w:val="22"/>
          <w:szCs w:val="22"/>
        </w:rPr>
        <w:t xml:space="preserve"> nie wyraża zgody na wydzielenie z części 6 pozycji 1. </w:t>
      </w:r>
    </w:p>
    <w:p w:rsidR="001D487A" w:rsidRPr="00246B02" w:rsidRDefault="001D487A" w:rsidP="001D487A">
      <w:pPr>
        <w:rPr>
          <w:rFonts w:asciiTheme="minorHAnsi" w:hAnsiTheme="minorHAnsi" w:cstheme="minorHAnsi"/>
          <w:sz w:val="22"/>
          <w:szCs w:val="22"/>
        </w:rPr>
      </w:pPr>
      <w:r w:rsidRPr="00246B02">
        <w:rPr>
          <w:rFonts w:asciiTheme="minorHAnsi" w:hAnsiTheme="minorHAnsi" w:cstheme="minorHAnsi"/>
          <w:sz w:val="22"/>
          <w:szCs w:val="22"/>
        </w:rPr>
        <w:t>3. Czy Zamawiający w części 6 w pozycji 1, dopuści produkt pakowany po 2000 sztuk?</w:t>
      </w:r>
    </w:p>
    <w:p w:rsidR="001D487A" w:rsidRPr="005E2482" w:rsidRDefault="001D487A" w:rsidP="005E2482">
      <w:pPr>
        <w:rPr>
          <w:rFonts w:asciiTheme="minorHAnsi" w:hAnsiTheme="minorHAnsi" w:cstheme="minorHAnsi"/>
          <w:b/>
          <w:i/>
          <w:sz w:val="22"/>
          <w:szCs w:val="22"/>
        </w:rPr>
      </w:pPr>
      <w:r w:rsidRPr="005E2482">
        <w:rPr>
          <w:rFonts w:asciiTheme="minorHAnsi" w:hAnsiTheme="minorHAnsi" w:cstheme="minorHAnsi"/>
          <w:b/>
          <w:i/>
          <w:sz w:val="22"/>
          <w:szCs w:val="22"/>
        </w:rPr>
        <w:t xml:space="preserve">Odp. </w:t>
      </w:r>
      <w:r w:rsidR="005E2482" w:rsidRPr="005E2482">
        <w:rPr>
          <w:rFonts w:asciiTheme="minorHAnsi" w:hAnsiTheme="minorHAnsi" w:cstheme="minorHAnsi"/>
          <w:b/>
          <w:i/>
          <w:sz w:val="22"/>
          <w:szCs w:val="22"/>
        </w:rPr>
        <w:t>Zamawiający nie wyraża zgody na</w:t>
      </w:r>
      <w:r w:rsidR="005E2482" w:rsidRPr="005E2482">
        <w:rPr>
          <w:rFonts w:asciiTheme="minorHAnsi" w:hAnsiTheme="minorHAnsi" w:cstheme="minorHAnsi"/>
          <w:b/>
          <w:i/>
          <w:sz w:val="22"/>
          <w:szCs w:val="22"/>
        </w:rPr>
        <w:t xml:space="preserve"> </w:t>
      </w:r>
      <w:r w:rsidR="005E2482" w:rsidRPr="005E2482">
        <w:rPr>
          <w:rFonts w:asciiTheme="minorHAnsi" w:hAnsiTheme="minorHAnsi" w:cstheme="minorHAnsi"/>
          <w:b/>
          <w:i/>
          <w:sz w:val="22"/>
          <w:szCs w:val="22"/>
        </w:rPr>
        <w:t>produkt pakowany po 2000 sztuk</w:t>
      </w:r>
      <w:r w:rsidR="005E2482" w:rsidRPr="005E2482">
        <w:rPr>
          <w:rFonts w:asciiTheme="minorHAnsi" w:hAnsiTheme="minorHAnsi" w:cstheme="minorHAnsi"/>
          <w:b/>
          <w:i/>
          <w:sz w:val="22"/>
          <w:szCs w:val="22"/>
        </w:rPr>
        <w:t>.</w:t>
      </w:r>
    </w:p>
    <w:p w:rsidR="001D487A" w:rsidRDefault="001D487A" w:rsidP="001D487A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4. Dotyczy projektu umowy</w:t>
      </w:r>
    </w:p>
    <w:p w:rsidR="001D487A" w:rsidRPr="00BF7738" w:rsidRDefault="001D487A" w:rsidP="001D487A">
      <w:pPr>
        <w:rPr>
          <w:rFonts w:ascii="Calibri" w:hAnsi="Calibri" w:cs="Calibri"/>
          <w:sz w:val="22"/>
          <w:szCs w:val="22"/>
        </w:rPr>
      </w:pPr>
      <w:r w:rsidRPr="00BF7738">
        <w:rPr>
          <w:rFonts w:ascii="Calibri" w:hAnsi="Calibri" w:cs="Calibri"/>
          <w:sz w:val="22"/>
          <w:szCs w:val="22"/>
        </w:rPr>
        <w:t>Czy Zamawiający może zagwarantować realizację przedmiotu zamówienia na poziomie nie mniejszym niż 80 % ilości wyszczególnionych w ofercie ? Pozytywna odpowiedź na powyższe pytanie ma istotne znaczenie dla odpowiedniej kalkulacji oferowanej ceny. Zgodnie z poglądem Krajowej Izby Odwoławczej wyrażonym m.in. w wyroku z dnia 18 czerwca 2010 r. KIO 1087/10, z art. 29 ust. 1 ustawy Prawo zamówień publicznych wynika obowiązek dokładnego określenia przez Zamawiającego ilości zamawianych produktów; zamawiający nie jest zwolniony z tego obowiązku nawet, jeżeli nie jest w stanie przewidzieć dokładnych ilości zamawianych produktów. W wy</w:t>
      </w:r>
      <w:bookmarkStart w:id="0" w:name="_GoBack"/>
      <w:bookmarkEnd w:id="0"/>
      <w:r w:rsidRPr="00BF7738">
        <w:rPr>
          <w:rFonts w:ascii="Calibri" w:hAnsi="Calibri" w:cs="Calibri"/>
          <w:sz w:val="22"/>
          <w:szCs w:val="22"/>
        </w:rPr>
        <w:t>roku z dnia 7 maja 2014 r. KIO 809/14 Krajowa Izba Odwoławcza stwierdziła, ze "nie można zaakceptować postanowień umowy dających zamawiającemu całkowitą, nieograniczoną pod względem ilościowym i pozostającą poza wszelką kontrolą dowolność w podjęciu decyzji o zmniejszeniu zakresu dostaw będących przedmiotem zamówienia."</w:t>
      </w:r>
    </w:p>
    <w:p w:rsidR="001D487A" w:rsidRPr="005E2482" w:rsidRDefault="001D487A" w:rsidP="001D487A">
      <w:pPr>
        <w:rPr>
          <w:rFonts w:ascii="Calibri" w:hAnsi="Calibri" w:cs="Calibri"/>
          <w:b/>
          <w:i/>
          <w:sz w:val="22"/>
          <w:szCs w:val="22"/>
        </w:rPr>
      </w:pPr>
      <w:r w:rsidRPr="005E2482">
        <w:rPr>
          <w:rFonts w:ascii="Calibri" w:hAnsi="Calibri" w:cs="Calibri"/>
          <w:b/>
          <w:i/>
          <w:sz w:val="22"/>
          <w:szCs w:val="22"/>
        </w:rPr>
        <w:t xml:space="preserve">Odp. Tak </w:t>
      </w:r>
      <w:r w:rsidRPr="005E2482">
        <w:rPr>
          <w:rFonts w:ascii="Calibri" w:hAnsi="Calibri" w:cs="Calibri"/>
          <w:b/>
          <w:i/>
          <w:sz w:val="22"/>
          <w:szCs w:val="22"/>
        </w:rPr>
        <w:t>Zamawiający może zagwarantować realizację przedmiotu zamówienia na poziomie nie mniejszym niż 80 % ilości wyszczególnionych w ofercie</w:t>
      </w:r>
      <w:r w:rsidRPr="005E2482">
        <w:rPr>
          <w:rFonts w:ascii="Calibri" w:hAnsi="Calibri" w:cs="Calibri"/>
          <w:b/>
          <w:i/>
          <w:sz w:val="22"/>
          <w:szCs w:val="22"/>
        </w:rPr>
        <w:t>.</w:t>
      </w:r>
    </w:p>
    <w:p w:rsidR="001D487A" w:rsidRDefault="001D487A" w:rsidP="001D487A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lastRenderedPageBreak/>
        <w:t>5. Dotyczy projektu umowy</w:t>
      </w:r>
    </w:p>
    <w:p w:rsidR="001D487A" w:rsidRPr="00BF7738" w:rsidRDefault="001D487A" w:rsidP="001D487A">
      <w:pPr>
        <w:rPr>
          <w:rFonts w:ascii="Calibri" w:hAnsi="Calibri" w:cs="Calibri"/>
          <w:sz w:val="22"/>
          <w:szCs w:val="22"/>
        </w:rPr>
      </w:pPr>
      <w:r w:rsidRPr="00BF7738">
        <w:rPr>
          <w:rFonts w:ascii="Calibri" w:hAnsi="Calibri" w:cs="Calibri"/>
          <w:sz w:val="22"/>
          <w:szCs w:val="22"/>
        </w:rPr>
        <w:t xml:space="preserve">Czy Zamawiający wyrazi zgodę na modyfikację zapisu § 8 ust. 1 pkt. 3  na poniższy </w:t>
      </w:r>
    </w:p>
    <w:p w:rsidR="001D487A" w:rsidRDefault="001D487A" w:rsidP="001D487A">
      <w:pPr>
        <w:rPr>
          <w:rFonts w:ascii="Calibri" w:hAnsi="Calibri" w:cs="Calibri"/>
          <w:sz w:val="22"/>
          <w:szCs w:val="22"/>
        </w:rPr>
      </w:pPr>
    </w:p>
    <w:p w:rsidR="001D487A" w:rsidRPr="009E7C56" w:rsidRDefault="001D487A" w:rsidP="001D487A">
      <w:pPr>
        <w:rPr>
          <w:rFonts w:ascii="Calibri" w:hAnsi="Calibri" w:cs="Calibri"/>
          <w:sz w:val="22"/>
          <w:szCs w:val="22"/>
        </w:rPr>
      </w:pPr>
      <w:r w:rsidRPr="00BF7738">
        <w:rPr>
          <w:rFonts w:ascii="Calibri" w:hAnsi="Calibri" w:cs="Calibri"/>
          <w:sz w:val="22"/>
          <w:szCs w:val="22"/>
        </w:rPr>
        <w:t>"w wysokości 15 % NIEZREALIZOWANEJ wartości netto umowy, w przypadku odstąpienia od umowy przez Zamawiającego z przyczyn leżących po stronie Wykonawcy, w szczególności wskazanych w § 7 ust. 2."</w:t>
      </w:r>
    </w:p>
    <w:p w:rsidR="001D487A" w:rsidRPr="00246B02" w:rsidRDefault="001D487A" w:rsidP="001D487A">
      <w:pPr>
        <w:rPr>
          <w:rFonts w:asciiTheme="minorHAnsi" w:hAnsiTheme="minorHAnsi" w:cstheme="minorHAnsi"/>
          <w:sz w:val="22"/>
          <w:szCs w:val="22"/>
        </w:rPr>
      </w:pPr>
    </w:p>
    <w:p w:rsidR="00915AE2" w:rsidRDefault="00915AE2" w:rsidP="00915AE2">
      <w:pPr>
        <w:tabs>
          <w:tab w:val="left" w:pos="0"/>
        </w:tabs>
        <w:jc w:val="both"/>
        <w:rPr>
          <w:rFonts w:ascii="Century Gothic" w:hAnsi="Century Gothic"/>
          <w:bCs/>
          <w:sz w:val="20"/>
          <w:szCs w:val="20"/>
        </w:rPr>
      </w:pPr>
    </w:p>
    <w:p w:rsidR="00915AE2" w:rsidRPr="005E2482" w:rsidRDefault="001D487A" w:rsidP="001D487A">
      <w:pPr>
        <w:tabs>
          <w:tab w:val="left" w:pos="0"/>
        </w:tabs>
        <w:rPr>
          <w:rFonts w:ascii="Century Gothic" w:hAnsi="Century Gothic" w:cs="Century Gothic"/>
          <w:b/>
          <w:bCs/>
          <w:i/>
        </w:rPr>
      </w:pPr>
      <w:r w:rsidRPr="005E2482">
        <w:rPr>
          <w:rFonts w:ascii="Calibri" w:hAnsi="Calibri" w:cs="Calibri"/>
          <w:b/>
          <w:i/>
          <w:sz w:val="22"/>
          <w:szCs w:val="22"/>
        </w:rPr>
        <w:t xml:space="preserve">Odp. </w:t>
      </w:r>
      <w:r w:rsidR="005E2482" w:rsidRPr="005E2482">
        <w:rPr>
          <w:rFonts w:ascii="Calibri" w:hAnsi="Calibri" w:cs="Calibri"/>
          <w:b/>
          <w:i/>
          <w:sz w:val="22"/>
          <w:szCs w:val="22"/>
        </w:rPr>
        <w:t xml:space="preserve">Nie </w:t>
      </w:r>
      <w:r w:rsidRPr="005E2482">
        <w:rPr>
          <w:rFonts w:ascii="Calibri" w:hAnsi="Calibri" w:cs="Calibri"/>
          <w:b/>
          <w:i/>
          <w:sz w:val="22"/>
          <w:szCs w:val="22"/>
        </w:rPr>
        <w:t xml:space="preserve"> Zamawiający</w:t>
      </w:r>
      <w:r w:rsidR="005E2482" w:rsidRPr="005E2482">
        <w:rPr>
          <w:rFonts w:ascii="Calibri" w:hAnsi="Calibri" w:cs="Calibri"/>
          <w:b/>
          <w:i/>
          <w:sz w:val="22"/>
          <w:szCs w:val="22"/>
        </w:rPr>
        <w:t xml:space="preserve"> nie </w:t>
      </w:r>
      <w:r w:rsidRPr="005E2482">
        <w:rPr>
          <w:rFonts w:ascii="Calibri" w:hAnsi="Calibri" w:cs="Calibri"/>
          <w:b/>
          <w:i/>
          <w:sz w:val="22"/>
          <w:szCs w:val="22"/>
        </w:rPr>
        <w:t xml:space="preserve"> wyraża zgod</w:t>
      </w:r>
      <w:r w:rsidR="005E2482" w:rsidRPr="005E2482">
        <w:rPr>
          <w:rFonts w:ascii="Calibri" w:hAnsi="Calibri" w:cs="Calibri"/>
          <w:b/>
          <w:i/>
          <w:sz w:val="22"/>
          <w:szCs w:val="22"/>
        </w:rPr>
        <w:t>y</w:t>
      </w:r>
      <w:r w:rsidRPr="005E2482">
        <w:rPr>
          <w:rFonts w:ascii="Calibri" w:hAnsi="Calibri" w:cs="Calibri"/>
          <w:b/>
          <w:i/>
          <w:sz w:val="22"/>
          <w:szCs w:val="22"/>
        </w:rPr>
        <w:t xml:space="preserve"> na proponowaną zmianę. </w:t>
      </w:r>
    </w:p>
    <w:p w:rsidR="00805A1E" w:rsidRDefault="00805A1E" w:rsidP="00805A1E">
      <w:pPr>
        <w:jc w:val="right"/>
        <w:rPr>
          <w:rFonts w:ascii="Century Gothic" w:hAnsi="Century Gothic"/>
          <w:sz w:val="20"/>
          <w:szCs w:val="20"/>
        </w:rPr>
      </w:pPr>
    </w:p>
    <w:p w:rsidR="00805A1E" w:rsidRDefault="00805A1E" w:rsidP="00805A1E">
      <w:pPr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Kanclerz UKW</w:t>
      </w:r>
    </w:p>
    <w:p w:rsidR="002440AF" w:rsidRDefault="002440AF" w:rsidP="00805A1E">
      <w:pPr>
        <w:jc w:val="right"/>
        <w:rPr>
          <w:rFonts w:ascii="Century Gothic" w:hAnsi="Century Gothic"/>
          <w:sz w:val="20"/>
          <w:szCs w:val="20"/>
        </w:rPr>
      </w:pPr>
    </w:p>
    <w:p w:rsidR="00805A1E" w:rsidRDefault="00805A1E" w:rsidP="00805A1E">
      <w:pPr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mgr Renata Malak</w:t>
      </w:r>
    </w:p>
    <w:sectPr w:rsidR="00805A1E" w:rsidSect="002440AF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4"/>
    <w:multiLevelType w:val="multilevel"/>
    <w:tmpl w:val="EACAF10A"/>
    <w:name w:val="WW8Num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 w:val="0"/>
        <w:sz w:val="20"/>
        <w:szCs w:val="20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ascii="Verdana" w:hAnsi="Verdana" w:cs="Times New Roman" w:hint="default"/>
        <w:b w:val="0"/>
        <w:i w:val="0"/>
        <w:sz w:val="18"/>
        <w:szCs w:val="18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cs="Times New Roman"/>
      </w:rPr>
    </w:lvl>
  </w:abstractNum>
  <w:abstractNum w:abstractNumId="2" w15:restartNumberingAfterBreak="0">
    <w:nsid w:val="0000000A"/>
    <w:multiLevelType w:val="multi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0000000B"/>
    <w:multiLevelType w:val="multilevel"/>
    <w:tmpl w:val="BFF6C244"/>
    <w:name w:val="WW8Num11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cs="Times New Roman" w:hint="default"/>
      </w:rPr>
    </w:lvl>
  </w:abstractNum>
  <w:abstractNum w:abstractNumId="4" w15:restartNumberingAfterBreak="0">
    <w:nsid w:val="00000018"/>
    <w:multiLevelType w:val="multilevel"/>
    <w:tmpl w:val="00000018"/>
    <w:name w:val="WW8Num24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4"/>
  </w:num>
  <w:num w:numId="4">
    <w:abstractNumId w:val="3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4BEC"/>
    <w:rsid w:val="000520B7"/>
    <w:rsid w:val="001A3E83"/>
    <w:rsid w:val="001D487A"/>
    <w:rsid w:val="002440AF"/>
    <w:rsid w:val="00284BEC"/>
    <w:rsid w:val="002C45E7"/>
    <w:rsid w:val="002D16EF"/>
    <w:rsid w:val="002F7362"/>
    <w:rsid w:val="0030321C"/>
    <w:rsid w:val="00365643"/>
    <w:rsid w:val="00386923"/>
    <w:rsid w:val="003D0300"/>
    <w:rsid w:val="00435E89"/>
    <w:rsid w:val="00466B33"/>
    <w:rsid w:val="00481DDE"/>
    <w:rsid w:val="0048647B"/>
    <w:rsid w:val="00493F22"/>
    <w:rsid w:val="004B4844"/>
    <w:rsid w:val="00571867"/>
    <w:rsid w:val="005E2482"/>
    <w:rsid w:val="00675ECD"/>
    <w:rsid w:val="00684CEC"/>
    <w:rsid w:val="006D37E8"/>
    <w:rsid w:val="006D4A4D"/>
    <w:rsid w:val="006D5814"/>
    <w:rsid w:val="0076624B"/>
    <w:rsid w:val="00766AB5"/>
    <w:rsid w:val="00786DF9"/>
    <w:rsid w:val="00805A1E"/>
    <w:rsid w:val="00856DEB"/>
    <w:rsid w:val="00915AE2"/>
    <w:rsid w:val="0091612A"/>
    <w:rsid w:val="0092508B"/>
    <w:rsid w:val="0096266E"/>
    <w:rsid w:val="009A0AB0"/>
    <w:rsid w:val="009A67A4"/>
    <w:rsid w:val="00A020A0"/>
    <w:rsid w:val="00A22833"/>
    <w:rsid w:val="00A534FE"/>
    <w:rsid w:val="00A85AF0"/>
    <w:rsid w:val="00AB6F7C"/>
    <w:rsid w:val="00B21ACB"/>
    <w:rsid w:val="00C47410"/>
    <w:rsid w:val="00CF3565"/>
    <w:rsid w:val="00D74FD9"/>
    <w:rsid w:val="00D80813"/>
    <w:rsid w:val="00E47C80"/>
    <w:rsid w:val="00EA24DD"/>
    <w:rsid w:val="00EB2E26"/>
    <w:rsid w:val="00F7626D"/>
    <w:rsid w:val="00F815C5"/>
    <w:rsid w:val="00FE7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71999A"/>
  <w15:docId w15:val="{6B1BEFD1-ECE5-4867-97E6-E49E4E0E0E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84BEC"/>
    <w:pPr>
      <w:widowControl w:val="0"/>
      <w:suppressAutoHyphens/>
      <w:spacing w:after="0" w:line="240" w:lineRule="auto"/>
    </w:pPr>
    <w:rPr>
      <w:rFonts w:ascii="Times New Roman" w:eastAsia="Times New Roman" w:hAnsi="Times New Roman" w:cs="Tahoma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284BEC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284BEC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284BEC"/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character" w:customStyle="1" w:styleId="Nagwek4Znak">
    <w:name w:val="Nagłówek 4 Znak"/>
    <w:basedOn w:val="Domylnaczcionkaakapitu"/>
    <w:link w:val="Nagwek4"/>
    <w:uiPriority w:val="99"/>
    <w:semiHidden/>
    <w:rsid w:val="00284BEC"/>
    <w:rPr>
      <w:rFonts w:ascii="Arial" w:eastAsia="Times New Roman" w:hAnsi="Arial" w:cs="Tahoma"/>
      <w:kern w:val="2"/>
      <w:sz w:val="24"/>
      <w:szCs w:val="20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534FE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534FE"/>
    <w:rPr>
      <w:rFonts w:ascii="Segoe UI" w:eastAsia="Times New Roman" w:hAnsi="Segoe UI" w:cs="Mangal"/>
      <w:kern w:val="2"/>
      <w:sz w:val="18"/>
      <w:szCs w:val="16"/>
      <w:lang w:eastAsia="hi-IN" w:bidi="hi-IN"/>
    </w:rPr>
  </w:style>
  <w:style w:type="paragraph" w:customStyle="1" w:styleId="Zwykytekst1">
    <w:name w:val="Zwykły tekst1"/>
    <w:basedOn w:val="Normalny"/>
    <w:rsid w:val="00D80813"/>
    <w:pPr>
      <w:widowControl/>
    </w:pPr>
    <w:rPr>
      <w:rFonts w:ascii="Courier New" w:hAnsi="Courier New" w:cs="Courier New"/>
      <w:kern w:val="0"/>
      <w:sz w:val="20"/>
      <w:szCs w:val="20"/>
      <w:lang w:eastAsia="zh-CN" w:bidi="ar-SA"/>
    </w:rPr>
  </w:style>
  <w:style w:type="paragraph" w:styleId="Tekstpodstawowy">
    <w:name w:val="Body Text"/>
    <w:aliases w:val="a2 Znak"/>
    <w:basedOn w:val="Normalny"/>
    <w:link w:val="TekstpodstawowyZnak"/>
    <w:rsid w:val="00FE754E"/>
    <w:pPr>
      <w:widowControl/>
    </w:pPr>
    <w:rPr>
      <w:rFonts w:ascii="Arial" w:hAnsi="Arial" w:cs="Arial"/>
      <w:kern w:val="0"/>
      <w:lang w:eastAsia="ar-SA" w:bidi="ar-SA"/>
    </w:rPr>
  </w:style>
  <w:style w:type="character" w:customStyle="1" w:styleId="TekstpodstawowyZnak">
    <w:name w:val="Tekst podstawowy Znak"/>
    <w:aliases w:val="a2 Znak Znak"/>
    <w:basedOn w:val="Domylnaczcionkaakapitu"/>
    <w:link w:val="Tekstpodstawowy"/>
    <w:rsid w:val="00FE754E"/>
    <w:rPr>
      <w:rFonts w:ascii="Arial" w:eastAsia="Times New Roman" w:hAnsi="Arial" w:cs="Arial"/>
      <w:sz w:val="24"/>
      <w:szCs w:val="24"/>
      <w:lang w:eastAsia="ar-SA"/>
    </w:rPr>
  </w:style>
  <w:style w:type="paragraph" w:customStyle="1" w:styleId="Tekstpodstawowy31">
    <w:name w:val="Tekst podstawowy 31"/>
    <w:basedOn w:val="Normalny"/>
    <w:uiPriority w:val="99"/>
    <w:rsid w:val="00FE754E"/>
    <w:pPr>
      <w:widowControl/>
      <w:spacing w:before="120"/>
      <w:jc w:val="both"/>
    </w:pPr>
    <w:rPr>
      <w:rFonts w:cs="Times New Roman"/>
      <w:i/>
      <w:iCs/>
      <w:kern w:val="0"/>
      <w:lang w:eastAsia="ar-SA" w:bidi="ar-SA"/>
    </w:rPr>
  </w:style>
  <w:style w:type="paragraph" w:customStyle="1" w:styleId="Tekstpodstawowy22">
    <w:name w:val="Tekst podstawowy 22"/>
    <w:basedOn w:val="Normalny"/>
    <w:uiPriority w:val="99"/>
    <w:rsid w:val="00FE754E"/>
    <w:pPr>
      <w:widowControl/>
      <w:jc w:val="both"/>
    </w:pPr>
    <w:rPr>
      <w:rFonts w:cs="Times New Roman"/>
      <w:kern w:val="0"/>
      <w:lang w:eastAsia="ar-SA" w:bidi="ar-SA"/>
    </w:rPr>
  </w:style>
  <w:style w:type="paragraph" w:styleId="Akapitzlist">
    <w:name w:val="List Paragraph"/>
    <w:basedOn w:val="Normalny"/>
    <w:uiPriority w:val="99"/>
    <w:qFormat/>
    <w:rsid w:val="00FE754E"/>
    <w:pPr>
      <w:widowControl/>
      <w:ind w:left="708"/>
    </w:pPr>
    <w:rPr>
      <w:rFonts w:cs="Times New Roman"/>
      <w:kern w:val="0"/>
      <w:lang w:eastAsia="ar-SA" w:bidi="ar-SA"/>
    </w:rPr>
  </w:style>
  <w:style w:type="paragraph" w:customStyle="1" w:styleId="Akapitzlist1">
    <w:name w:val="Akapit z listą1"/>
    <w:basedOn w:val="Normalny"/>
    <w:rsid w:val="00FE754E"/>
    <w:pPr>
      <w:widowControl/>
      <w:ind w:left="708"/>
    </w:pPr>
    <w:rPr>
      <w:rFonts w:eastAsia="Calibri" w:cs="Times New Roman"/>
      <w:kern w:val="0"/>
      <w:lang w:eastAsia="ar-SA" w:bidi="ar-SA"/>
    </w:rPr>
  </w:style>
  <w:style w:type="character" w:styleId="Hipercze">
    <w:name w:val="Hyperlink"/>
    <w:rsid w:val="002F7362"/>
    <w:rPr>
      <w:rFonts w:cs="Times New Roman"/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2440AF"/>
    <w:pPr>
      <w:widowControl/>
      <w:suppressAutoHyphens w:val="0"/>
      <w:spacing w:before="100" w:beforeAutospacing="1" w:after="100" w:afterAutospacing="1"/>
    </w:pPr>
    <w:rPr>
      <w:rFonts w:cs="Times New Roman"/>
      <w:kern w:val="0"/>
      <w:lang w:eastAsia="pl-PL" w:bidi="ar-SA"/>
    </w:rPr>
  </w:style>
  <w:style w:type="character" w:customStyle="1" w:styleId="object">
    <w:name w:val="object"/>
    <w:basedOn w:val="Domylnaczcionkaakapitu"/>
    <w:rsid w:val="002440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856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50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906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95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0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402</Words>
  <Characters>2418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3</cp:revision>
  <cp:lastPrinted>2019-11-29T12:54:00Z</cp:lastPrinted>
  <dcterms:created xsi:type="dcterms:W3CDTF">2019-11-29T11:46:00Z</dcterms:created>
  <dcterms:modified xsi:type="dcterms:W3CDTF">2019-11-29T12:57:00Z</dcterms:modified>
</cp:coreProperties>
</file>