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D502CF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05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475579" w:rsidRPr="00475579" w:rsidRDefault="00475579" w:rsidP="00475579">
      <w:pPr>
        <w:jc w:val="both"/>
        <w:rPr>
          <w:rFonts w:ascii="Calibri" w:eastAsia="Times New Roman" w:hAnsi="Calibri" w:cs="Calibri"/>
          <w:lang w:eastAsia="ar-SA"/>
        </w:rPr>
      </w:pPr>
      <w:r w:rsidRPr="00475579">
        <w:rPr>
          <w:rFonts w:ascii="Calibri" w:eastAsia="Times New Roman" w:hAnsi="Calibri" w:cs="Calibri"/>
          <w:lang w:eastAsia="ar-SA"/>
        </w:rPr>
        <w:t xml:space="preserve">Wnosimy o uzupełnienie rysunku rzutu dachu o linie wymiarowe lub załączenie pliku </w:t>
      </w:r>
      <w:proofErr w:type="spellStart"/>
      <w:r w:rsidRPr="00475579">
        <w:rPr>
          <w:rFonts w:ascii="Calibri" w:eastAsia="Times New Roman" w:hAnsi="Calibri" w:cs="Calibri"/>
          <w:lang w:eastAsia="ar-SA"/>
        </w:rPr>
        <w:t>dwg</w:t>
      </w:r>
      <w:proofErr w:type="spellEnd"/>
      <w:r w:rsidRPr="00475579">
        <w:rPr>
          <w:rFonts w:ascii="Calibri" w:eastAsia="Times New Roman" w:hAnsi="Calibri" w:cs="Calibri"/>
          <w:lang w:eastAsia="ar-SA"/>
        </w:rPr>
        <w:t>. Brak wymiarów uniemożliwia sporządzenie poprawnej wyceny.</w:t>
      </w:r>
    </w:p>
    <w:p w:rsidR="00475579" w:rsidRDefault="00475579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475579" w:rsidRPr="00475579" w:rsidRDefault="00475579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Zamawiający uzupełnił dokumentację.</w:t>
      </w: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475579" w:rsidRPr="00475579" w:rsidRDefault="00475579" w:rsidP="00475579">
      <w:pPr>
        <w:jc w:val="both"/>
        <w:rPr>
          <w:rFonts w:ascii="Calibri" w:eastAsia="Times New Roman" w:hAnsi="Calibri" w:cs="Calibri"/>
          <w:lang w:eastAsia="ar-SA"/>
        </w:rPr>
      </w:pPr>
      <w:r w:rsidRPr="00475579">
        <w:rPr>
          <w:rFonts w:ascii="Calibri" w:eastAsia="Times New Roman" w:hAnsi="Calibri" w:cs="Calibri"/>
          <w:lang w:eastAsia="ar-SA"/>
        </w:rPr>
        <w:t>Prosimy o skorygowanie rysunków branży elektrycznej o wyznaczenie obszarów dotyczących   I etapu robót. Załączona dokumentacja obejmuje pełen zakres robót w budynku dla całej inwestycji, przez co niemożliwe jest zweryfikowanie pozycji przedmiarowych i sporządzenie rzetelnej wyceny w zakresie obejmującym przedmiotowe postępowanie przetargowe.</w:t>
      </w:r>
    </w:p>
    <w:p w:rsidR="00475579" w:rsidRDefault="00475579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BB7692" w:rsidRDefault="00475579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lang w:eastAsia="ar-SA"/>
        </w:rPr>
        <w:t>Zamawiający skorygował rysunki.</w:t>
      </w:r>
      <w:bookmarkStart w:id="0" w:name="_GoBack"/>
      <w:bookmarkEnd w:id="0"/>
    </w:p>
    <w:p w:rsidR="00795224" w:rsidRDefault="00795224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95224" w:rsidRPr="00795224" w:rsidRDefault="00795224" w:rsidP="00795224">
      <w:pPr>
        <w:tabs>
          <w:tab w:val="left" w:pos="0"/>
        </w:tabs>
        <w:spacing w:line="360" w:lineRule="auto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Pr="00795224">
        <w:rPr>
          <w:rFonts w:asciiTheme="minorHAnsi" w:hAnsiTheme="minorHAnsi"/>
          <w:i/>
          <w:sz w:val="22"/>
          <w:szCs w:val="22"/>
        </w:rPr>
        <w:t>(-) Kanclerz UKW</w:t>
      </w:r>
    </w:p>
    <w:p w:rsidR="00795224" w:rsidRP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Pr="00795224">
        <w:rPr>
          <w:rFonts w:asciiTheme="minorHAnsi" w:hAnsiTheme="minorHAnsi"/>
          <w:i/>
          <w:sz w:val="22"/>
          <w:szCs w:val="22"/>
        </w:rPr>
        <w:t>mgr Renata Malak</w:t>
      </w:r>
    </w:p>
    <w:sectPr w:rsidR="00795224" w:rsidRPr="0079522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C7DA3"/>
    <w:rsid w:val="003010E7"/>
    <w:rsid w:val="00304614"/>
    <w:rsid w:val="00334FBC"/>
    <w:rsid w:val="003B5466"/>
    <w:rsid w:val="00475579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795224"/>
    <w:rsid w:val="008159AD"/>
    <w:rsid w:val="00887C5D"/>
    <w:rsid w:val="008C30C6"/>
    <w:rsid w:val="00922547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F3093"/>
    <w:rsid w:val="00D502CF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7AED6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2019-12-05T13:03:00Z</dcterms:created>
  <dcterms:modified xsi:type="dcterms:W3CDTF">2019-12-05T13:03:00Z</dcterms:modified>
</cp:coreProperties>
</file>