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476FA2">
        <w:rPr>
          <w:rFonts w:ascii="Book Antiqua" w:hAnsi="Book Antiqua"/>
          <w:sz w:val="20"/>
          <w:szCs w:val="20"/>
        </w:rPr>
        <w:t>1</w:t>
      </w:r>
      <w:r w:rsidR="006A1D44">
        <w:rPr>
          <w:rFonts w:ascii="Book Antiqua" w:hAnsi="Book Antiqua"/>
          <w:sz w:val="20"/>
          <w:szCs w:val="20"/>
        </w:rPr>
        <w:t>2</w:t>
      </w:r>
      <w:r w:rsidR="00684D4D" w:rsidRPr="002E40AB">
        <w:rPr>
          <w:rFonts w:ascii="Book Antiqua" w:hAnsi="Book Antiqua"/>
          <w:sz w:val="20"/>
          <w:szCs w:val="20"/>
        </w:rPr>
        <w:t>.</w:t>
      </w:r>
      <w:r w:rsidR="00663C43">
        <w:rPr>
          <w:rFonts w:ascii="Book Antiqua" w:hAnsi="Book Antiqua"/>
          <w:sz w:val="20"/>
          <w:szCs w:val="20"/>
        </w:rPr>
        <w:t>1</w:t>
      </w:r>
      <w:r w:rsidR="00EE2013">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640CB5">
        <w:rPr>
          <w:rFonts w:ascii="Book Antiqua" w:hAnsi="Book Antiqua"/>
          <w:b/>
        </w:rPr>
        <w:t>41</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 xml:space="preserve">amówień Publicznych (t.j. Dz. U. </w:t>
      </w:r>
      <w:r w:rsidR="00194C23" w:rsidRPr="00194C23">
        <w:rPr>
          <w:rFonts w:ascii="Book Antiqua" w:hAnsi="Book Antiqua"/>
          <w:color w:val="auto"/>
          <w:sz w:val="20"/>
          <w:shd w:val="clear" w:color="auto" w:fill="FFFFFF"/>
        </w:rPr>
        <w:t xml:space="preserve"> z 201</w:t>
      </w:r>
      <w:r w:rsidR="006C0758">
        <w:rPr>
          <w:rFonts w:ascii="Book Antiqua" w:hAnsi="Book Antiqua"/>
          <w:color w:val="auto"/>
          <w:sz w:val="20"/>
          <w:shd w:val="clear" w:color="auto" w:fill="FFFFFF"/>
        </w:rPr>
        <w:t>9</w:t>
      </w:r>
      <w:r w:rsidR="00944133">
        <w:rPr>
          <w:rFonts w:ascii="Book Antiqua" w:hAnsi="Book Antiqua"/>
          <w:color w:val="auto"/>
          <w:sz w:val="20"/>
          <w:shd w:val="clear" w:color="auto" w:fill="FFFFFF"/>
        </w:rPr>
        <w:t>r. poz. 1</w:t>
      </w:r>
      <w:r w:rsidR="006C0758">
        <w:rPr>
          <w:rFonts w:ascii="Book Antiqua" w:hAnsi="Book Antiqua"/>
          <w:color w:val="auto"/>
          <w:sz w:val="20"/>
          <w:shd w:val="clear" w:color="auto" w:fill="FFFFFF"/>
        </w:rPr>
        <w:t>843</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(t.j.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640CB5">
        <w:rPr>
          <w:rFonts w:ascii="Book Antiqua" w:hAnsi="Book Antiqua" w:cs="Helvetica"/>
          <w:bCs/>
          <w:i/>
          <w:color w:val="000000"/>
        </w:rPr>
        <w:t>analizatora drgań</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640CB5">
        <w:rPr>
          <w:rFonts w:ascii="Book Antiqua" w:hAnsi="Book Antiqua"/>
        </w:rPr>
        <w:t>5</w:t>
      </w:r>
      <w:r w:rsidR="00476FA2">
        <w:rPr>
          <w:rFonts w:ascii="Book Antiqua" w:hAnsi="Book Antiqua"/>
        </w:rPr>
        <w:t xml:space="preserve"> </w:t>
      </w:r>
      <w:r w:rsidR="00EE2013">
        <w:rPr>
          <w:rFonts w:ascii="Book Antiqua" w:hAnsi="Book Antiqua"/>
        </w:rPr>
        <w:t>dni kalendarzowych</w:t>
      </w:r>
      <w:r w:rsidR="00F235BA">
        <w:rPr>
          <w:rFonts w:ascii="Book Antiqua" w:hAnsi="Book Antiqua"/>
        </w:rPr>
        <w:t xml:space="preserve"> </w:t>
      </w:r>
      <w:r w:rsidR="00F235BA" w:rsidRPr="00DF12C5">
        <w:rPr>
          <w:rFonts w:ascii="Book Antiqua" w:hAnsi="Book Antiqua" w:cs="Book Antiqua"/>
        </w:rPr>
        <w:t xml:space="preserve">od dnia </w:t>
      </w:r>
      <w:r w:rsidR="00EE2013">
        <w:rPr>
          <w:rFonts w:ascii="Book Antiqua" w:hAnsi="Book Antiqua" w:cs="Book Antiqua"/>
        </w:rPr>
        <w:t>wyboru najkorzystniejszej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640CB5">
        <w:rPr>
          <w:rFonts w:ascii="Book Antiqua" w:hAnsi="Book Antiqua" w:cs="Helvetica"/>
          <w:bCs/>
          <w:color w:val="000000"/>
        </w:rPr>
        <w:t>przenośnego analizatora drgań z czujnikiem drgań dla Wydziału Mechatroniki</w:t>
      </w:r>
      <w:r w:rsidR="00E86D78" w:rsidRPr="00E86D78">
        <w:rPr>
          <w:rFonts w:ascii="Book Antiqua" w:hAnsi="Book Antiqua" w:cs="Book Antiqua"/>
          <w:lang w:eastAsia="pl-PL"/>
        </w:rPr>
        <w:t xml:space="preserve"> </w:t>
      </w:r>
      <w:r w:rsidR="00EE2013">
        <w:rPr>
          <w:rFonts w:ascii="Book Antiqua" w:hAnsi="Book Antiqua" w:cs="Book Antiqua"/>
          <w:lang w:eastAsia="pl-PL"/>
        </w:rPr>
        <w:t>z</w:t>
      </w:r>
      <w:r w:rsidRPr="003600F8">
        <w:rPr>
          <w:rFonts w:ascii="Book Antiqua" w:hAnsi="Book Antiqua" w:cs="Book Antiqua"/>
          <w:lang w:eastAsia="pl-PL"/>
        </w:rPr>
        <w:t xml:space="preserve"> 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476FA2" w:rsidRDefault="00476FA2"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Zamawiają</w:t>
      </w:r>
      <w:r>
        <w:rPr>
          <w:rFonts w:ascii="Book Antiqua" w:hAnsi="Book Antiqua" w:cs="Book Antiqua"/>
          <w:lang w:eastAsia="pl-PL"/>
        </w:rPr>
        <w:t>cy wymaga zaoferowania minimum 24</w:t>
      </w:r>
      <w:r w:rsidRPr="003600F8">
        <w:rPr>
          <w:rFonts w:ascii="Book Antiqua" w:hAnsi="Book Antiqua" w:cs="Book Antiqua"/>
          <w:lang w:eastAsia="pl-PL"/>
        </w:rPr>
        <w:t xml:space="preserve"> miesięcznego okresy gwarancji na całość przedmiotu zamówienia</w:t>
      </w:r>
      <w:r>
        <w:rPr>
          <w:rFonts w:ascii="Book Antiqua" w:hAnsi="Book Antiqua" w:cs="Book Antiqua"/>
          <w:lang w:eastAsia="pl-PL"/>
        </w:rPr>
        <w:t xml:space="preserve"> jeśli nie jest określony w formularzu cenowym (załącznik nr. 2)</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EE2013" w:rsidRPr="00EB47BC" w:rsidRDefault="00EE2013" w:rsidP="00EE2013">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EB47BC">
        <w:rPr>
          <w:rFonts w:ascii="Book Antiqua" w:hAnsi="Book Antiqua" w:cs="Book Antiqua"/>
          <w:lang w:eastAsia="pl-PL"/>
        </w:rPr>
        <w:t>Wykonawca zapłaci zamawiającemu karę:</w:t>
      </w:r>
    </w:p>
    <w:p w:rsidR="00EE2013" w:rsidRPr="003600F8" w:rsidRDefault="00EE2013" w:rsidP="00EE2013">
      <w:pPr>
        <w:numPr>
          <w:ilvl w:val="1"/>
          <w:numId w:val="9"/>
        </w:numPr>
        <w:tabs>
          <w:tab w:val="left" w:pos="1134"/>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EE2013"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rPr>
      </w:pPr>
      <w:r w:rsidRPr="00EE2013">
        <w:rPr>
          <w:rFonts w:ascii="Book Antiqua" w:hAnsi="Book Antiqua" w:cs="Book Antiqua"/>
          <w:sz w:val="20"/>
          <w:szCs w:val="20"/>
        </w:rPr>
        <w:t xml:space="preserve">za każdy rozpoczęty dzień opóźnienia w usunięciu wad stwierdzonych po odbiorze – w wysokości 2 % wartości oferty netto, </w:t>
      </w:r>
    </w:p>
    <w:p w:rsidR="00B45797" w:rsidRPr="00EE2013" w:rsidRDefault="00EE2013" w:rsidP="0087268F">
      <w:pPr>
        <w:numPr>
          <w:ilvl w:val="1"/>
          <w:numId w:val="9"/>
        </w:numPr>
        <w:tabs>
          <w:tab w:val="left" w:pos="1134"/>
        </w:tabs>
        <w:autoSpaceDE w:val="0"/>
        <w:autoSpaceDN w:val="0"/>
        <w:adjustRightInd w:val="0"/>
        <w:spacing w:line="360" w:lineRule="auto"/>
        <w:ind w:left="851" w:firstLine="0"/>
        <w:jc w:val="both"/>
        <w:rPr>
          <w:rFonts w:ascii="Book Antiqua" w:hAnsi="Book Antiqua" w:cs="Book Antiqua"/>
          <w:bCs/>
          <w:sz w:val="20"/>
        </w:rPr>
      </w:pPr>
      <w:r w:rsidRPr="00EE2013">
        <w:rPr>
          <w:rFonts w:ascii="Book Antiqua" w:hAnsi="Book Antiqua" w:cs="Book Antiqua"/>
          <w:sz w:val="20"/>
        </w:rPr>
        <w:t>15 %wynagrodzenia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C = C</w:t>
      </w:r>
      <w:r w:rsidRPr="006B256B">
        <w:rPr>
          <w:rFonts w:ascii="Book Antiqua" w:hAnsi="Book Antiqua" w:cs="Book Antiqua"/>
          <w:b/>
          <w:sz w:val="20"/>
          <w:szCs w:val="20"/>
          <w:vertAlign w:val="subscript"/>
        </w:rPr>
        <w:t>n</w:t>
      </w:r>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lastRenderedPageBreak/>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n</w:t>
      </w:r>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T = T</w:t>
      </w:r>
      <w:r w:rsidRPr="00BB3261">
        <w:rPr>
          <w:rFonts w:ascii="Book Antiqua" w:hAnsi="Book Antiqua" w:cs="Book Antiqua"/>
          <w:sz w:val="20"/>
          <w:szCs w:val="20"/>
          <w:vertAlign w:val="subscript"/>
        </w:rPr>
        <w:t>n</w:t>
      </w:r>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w:t>
      </w:r>
      <w:bookmarkStart w:id="0" w:name="_GoBack"/>
      <w:bookmarkEnd w:id="0"/>
      <w:r w:rsidRPr="00BB3261">
        <w:rPr>
          <w:rFonts w:ascii="Book Antiqua" w:hAnsi="Book Antiqua" w:cs="Book Antiqua"/>
          <w:sz w:val="20"/>
          <w:szCs w:val="20"/>
        </w:rPr>
        <w:t>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Oferta oraz wszelkie załączniki muszą być podpisane przez osoby upoważnione do reprezentowania Wykonawcy. Oznacza to, iż jeżeli z dokumentu (ów) określającego (ych)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FD175C">
        <w:trPr>
          <w:trHeight w:val="55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6A1D44" w:rsidP="002543E5">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2543E5">
              <w:rPr>
                <w:rFonts w:ascii="Book Antiqua" w:hAnsi="Book Antiqua" w:cs="Book Antiqua"/>
                <w:b/>
                <w:bCs/>
                <w:i/>
                <w:iCs/>
                <w:sz w:val="20"/>
                <w:szCs w:val="20"/>
              </w:rPr>
              <w:t>8</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w:t>
            </w:r>
            <w:r w:rsidR="00666D46">
              <w:rPr>
                <w:rFonts w:ascii="Book Antiqua" w:hAnsi="Book Antiqua" w:cs="Book Antiqua"/>
                <w:b/>
                <w:bCs/>
                <w:i/>
                <w:iCs/>
                <w:sz w:val="20"/>
                <w:szCs w:val="20"/>
              </w:rPr>
              <w:t>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2543E5">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2543E5">
              <w:rPr>
                <w:rFonts w:ascii="Book Antiqua" w:hAnsi="Book Antiqua" w:cs="Book Antiqua"/>
                <w:b/>
                <w:bCs/>
                <w:i/>
                <w:iCs/>
                <w:sz w:val="20"/>
                <w:szCs w:val="20"/>
              </w:rPr>
              <w:t>2</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640CB5" w:rsidRPr="00640CB5">
              <w:rPr>
                <w:rFonts w:ascii="Book Antiqua" w:hAnsi="Book Antiqua" w:cs="Helvetica"/>
                <w:bCs/>
                <w:i/>
                <w:color w:val="000000"/>
                <w:sz w:val="20"/>
              </w:rPr>
              <w:t>Dostawa analizatora drgań</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640CB5">
              <w:rPr>
                <w:rFonts w:ascii="Book Antiqua" w:hAnsi="Book Antiqua" w:cs="Book Antiqua"/>
                <w:sz w:val="20"/>
                <w:szCs w:val="20"/>
                <w:lang w:eastAsia="ar-SA"/>
              </w:rPr>
              <w:t>41</w:t>
            </w:r>
            <w:r w:rsidR="00E235F2">
              <w:rPr>
                <w:rFonts w:ascii="Book Antiqua" w:hAnsi="Book Antiqua" w:cs="Book Antiqua"/>
                <w:sz w:val="20"/>
                <w:szCs w:val="20"/>
                <w:lang w:eastAsia="ar-SA"/>
              </w:rPr>
              <w:t xml:space="preserve">/2019, nie otwierać przed </w:t>
            </w:r>
            <w:r w:rsidR="006A1D44">
              <w:rPr>
                <w:rFonts w:ascii="Book Antiqua" w:hAnsi="Book Antiqua" w:cs="Book Antiqua"/>
                <w:sz w:val="20"/>
                <w:szCs w:val="20"/>
                <w:lang w:eastAsia="ar-SA"/>
              </w:rPr>
              <w:t>1</w:t>
            </w:r>
            <w:r w:rsidR="002543E5">
              <w:rPr>
                <w:rFonts w:ascii="Book Antiqua" w:hAnsi="Book Antiqua" w:cs="Book Antiqua"/>
                <w:sz w:val="20"/>
                <w:szCs w:val="20"/>
                <w:lang w:eastAsia="ar-SA"/>
              </w:rPr>
              <w:t>8</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666D46">
              <w:rPr>
                <w:rFonts w:ascii="Book Antiqua" w:hAnsi="Book Antiqua" w:cs="Book Antiqua"/>
                <w:sz w:val="20"/>
                <w:szCs w:val="20"/>
                <w:lang w:eastAsia="ar-SA"/>
              </w:rPr>
              <w:t>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2543E5">
              <w:rPr>
                <w:rFonts w:ascii="Book Antiqua" w:hAnsi="Book Antiqua" w:cs="Book Antiqua"/>
                <w:sz w:val="20"/>
                <w:szCs w:val="20"/>
                <w:lang w:eastAsia="ar-SA"/>
              </w:rPr>
              <w:t>2</w:t>
            </w:r>
            <w:r>
              <w:rPr>
                <w:rFonts w:ascii="Book Antiqua" w:hAnsi="Book Antiqua" w:cs="Book Antiqua"/>
                <w:sz w:val="20"/>
                <w:szCs w:val="20"/>
                <w:lang w:eastAsia="ar-SA"/>
              </w:rPr>
              <w:t>:00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lastRenderedPageBreak/>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640CB5">
        <w:rPr>
          <w:rFonts w:ascii="Book Antiqua" w:hAnsi="Book Antiqua" w:cs="Arial"/>
          <w:sz w:val="18"/>
          <w:szCs w:val="20"/>
        </w:rPr>
        <w:t>41</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Agnieszka Pladwig</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666D46" w:rsidRPr="00EB47BC" w:rsidRDefault="00666D46" w:rsidP="00666D46">
      <w:pPr>
        <w:spacing w:after="240"/>
        <w:jc w:val="right"/>
        <w:rPr>
          <w:rFonts w:ascii="Century Gothic" w:hAnsi="Century Gothic"/>
        </w:rPr>
      </w:pPr>
      <w:r w:rsidRPr="00EB47BC">
        <w:rPr>
          <w:rFonts w:ascii="Century Gothic" w:hAnsi="Century Gothic"/>
        </w:rPr>
        <w:t>Kanclerz UKW</w:t>
      </w:r>
    </w:p>
    <w:p w:rsidR="00666D46" w:rsidRPr="00EB47BC" w:rsidRDefault="00666D46" w:rsidP="00666D46">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640CB5">
        <w:rPr>
          <w:rFonts w:ascii="Book Antiqua" w:hAnsi="Book Antiqua"/>
          <w:b/>
          <w:sz w:val="22"/>
          <w:szCs w:val="22"/>
        </w:rPr>
        <w:t>41</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640CB5" w:rsidRPr="00640CB5">
        <w:rPr>
          <w:rFonts w:ascii="Book Antiqua" w:hAnsi="Book Antiqua" w:cs="Helvetica"/>
          <w:bCs/>
          <w:i/>
          <w:color w:val="000000"/>
          <w:sz w:val="20"/>
        </w:rPr>
        <w:t>Dostawa analizatora drgań</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EE2013" w:rsidRPr="00643273">
        <w:rPr>
          <w:rFonts w:ascii="Book Antiqua" w:hAnsi="Book Antiqua" w:cs="Book Antiqua"/>
          <w:sz w:val="20"/>
        </w:rPr>
        <w:t xml:space="preserve">dnia </w:t>
      </w:r>
      <w:r w:rsidR="00EE2013">
        <w:rPr>
          <w:rFonts w:ascii="Book Antiqua" w:hAnsi="Book Antiqua" w:cs="Book Antiqua"/>
          <w:sz w:val="21"/>
          <w:szCs w:val="21"/>
        </w:rPr>
        <w:t>wyboru oferty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640CB5">
        <w:rPr>
          <w:rFonts w:ascii="Book Antiqua" w:hAnsi="Book Antiqua" w:cs="Book Antiqua"/>
          <w:b/>
          <w:bCs/>
          <w:sz w:val="21"/>
          <w:szCs w:val="21"/>
        </w:rPr>
        <w:t>41</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640CB5">
        <w:rPr>
          <w:rFonts w:ascii="Book Antiqua" w:hAnsi="Book Antiqua" w:cs="Book Antiqua"/>
        </w:rPr>
        <w:t>41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640CB5">
        <w:rPr>
          <w:rFonts w:ascii="Book Antiqua" w:hAnsi="Book Antiqua" w:cs="Book Antiqua"/>
        </w:rPr>
        <w:t>41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lastRenderedPageBreak/>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BF79DB" w:rsidRPr="009C4FFD" w:rsidRDefault="00BF79DB" w:rsidP="00E46F82">
      <w:pPr>
        <w:jc w:val="right"/>
        <w:rPr>
          <w:rFonts w:ascii="Book Antiqua" w:hAnsi="Book Antiqua" w:cs="Book Antiqua"/>
          <w:i/>
          <w:sz w:val="20"/>
          <w:szCs w:val="20"/>
        </w:rPr>
      </w:pPr>
    </w:p>
    <w:p w:rsidR="00E46F82"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F79DB" w:rsidRPr="009C4FFD" w:rsidRDefault="00BF79DB" w:rsidP="00E46F82">
      <w:pPr>
        <w:jc w:val="center"/>
        <w:rPr>
          <w:rFonts w:ascii="Book Antiqua" w:hAnsi="Book Antiqua" w:cs="Book Antiqua"/>
          <w:b/>
          <w:bCs/>
          <w:spacing w:val="-4"/>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104" w:type="dxa"/>
        <w:tblInd w:w="70" w:type="dxa"/>
        <w:tblLayout w:type="fixed"/>
        <w:tblCellMar>
          <w:left w:w="70" w:type="dxa"/>
          <w:right w:w="70" w:type="dxa"/>
        </w:tblCellMar>
        <w:tblLook w:val="0000" w:firstRow="0" w:lastRow="0" w:firstColumn="0" w:lastColumn="0" w:noHBand="0" w:noVBand="0"/>
      </w:tblPr>
      <w:tblGrid>
        <w:gridCol w:w="404"/>
        <w:gridCol w:w="4766"/>
        <w:gridCol w:w="708"/>
        <w:gridCol w:w="776"/>
        <w:gridCol w:w="974"/>
        <w:gridCol w:w="35"/>
        <w:gridCol w:w="1476"/>
        <w:gridCol w:w="52"/>
        <w:gridCol w:w="668"/>
        <w:gridCol w:w="52"/>
        <w:gridCol w:w="929"/>
        <w:gridCol w:w="52"/>
        <w:gridCol w:w="1507"/>
        <w:gridCol w:w="63"/>
        <w:gridCol w:w="1642"/>
      </w:tblGrid>
      <w:tr w:rsidR="00BF79DB" w:rsidRPr="00090C92" w:rsidTr="00476FA2">
        <w:trPr>
          <w:trHeight w:val="434"/>
        </w:trPr>
        <w:tc>
          <w:tcPr>
            <w:tcW w:w="404"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476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511" w:type="dxa"/>
            <w:gridSpan w:val="2"/>
            <w:vMerge w:val="restart"/>
            <w:tcBorders>
              <w:top w:val="single" w:sz="4" w:space="0" w:color="auto"/>
              <w:left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559" w:type="dxa"/>
            <w:gridSpan w:val="2"/>
            <w:vMerge w:val="restart"/>
            <w:tcBorders>
              <w:top w:val="single" w:sz="4" w:space="0" w:color="auto"/>
              <w:left w:val="nil"/>
              <w:right w:val="single" w:sz="4" w:space="0" w:color="auto"/>
            </w:tcBorders>
            <w:vAlign w:val="center"/>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705" w:type="dxa"/>
            <w:gridSpan w:val="2"/>
            <w:vMerge w:val="restart"/>
            <w:tcBorders>
              <w:top w:val="single" w:sz="4" w:space="0" w:color="auto"/>
              <w:left w:val="nil"/>
              <w:right w:val="single" w:sz="4" w:space="0" w:color="auto"/>
            </w:tcBorders>
          </w:tcPr>
          <w:p w:rsidR="00BF79DB" w:rsidRPr="00090C92" w:rsidRDefault="00BF79DB"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BF79DB" w:rsidRPr="00090C92" w:rsidTr="00476FA2">
        <w:trPr>
          <w:trHeight w:val="435"/>
        </w:trPr>
        <w:tc>
          <w:tcPr>
            <w:tcW w:w="404"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476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1511"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559" w:type="dxa"/>
            <w:gridSpan w:val="2"/>
            <w:vMerge/>
            <w:tcBorders>
              <w:left w:val="single" w:sz="4" w:space="0" w:color="auto"/>
              <w:bottom w:val="single" w:sz="4" w:space="0" w:color="auto"/>
              <w:right w:val="single" w:sz="4" w:space="0" w:color="auto"/>
            </w:tcBorders>
            <w:vAlign w:val="center"/>
          </w:tcPr>
          <w:p w:rsidR="00BF79DB" w:rsidRPr="00090C92" w:rsidRDefault="00BF79DB" w:rsidP="00E04C1E">
            <w:pPr>
              <w:tabs>
                <w:tab w:val="right" w:pos="14580"/>
              </w:tabs>
              <w:jc w:val="center"/>
              <w:rPr>
                <w:rFonts w:ascii="Calibri" w:hAnsi="Calibri"/>
                <w:b/>
                <w:bCs/>
                <w:sz w:val="18"/>
                <w:szCs w:val="18"/>
              </w:rPr>
            </w:pPr>
          </w:p>
        </w:tc>
        <w:tc>
          <w:tcPr>
            <w:tcW w:w="1705" w:type="dxa"/>
            <w:gridSpan w:val="2"/>
            <w:vMerge/>
            <w:tcBorders>
              <w:left w:val="single" w:sz="4" w:space="0" w:color="auto"/>
              <w:bottom w:val="single" w:sz="4" w:space="0" w:color="auto"/>
              <w:right w:val="single" w:sz="4" w:space="0" w:color="auto"/>
            </w:tcBorders>
          </w:tcPr>
          <w:p w:rsidR="00BF79DB" w:rsidRPr="00090C92" w:rsidRDefault="00BF79DB" w:rsidP="00E04C1E">
            <w:pPr>
              <w:tabs>
                <w:tab w:val="right" w:pos="14580"/>
              </w:tabs>
              <w:jc w:val="center"/>
              <w:rPr>
                <w:rFonts w:ascii="Calibri" w:hAnsi="Calibri"/>
                <w:b/>
                <w:bCs/>
                <w:sz w:val="18"/>
                <w:szCs w:val="18"/>
              </w:rPr>
            </w:pPr>
          </w:p>
        </w:tc>
      </w:tr>
      <w:tr w:rsidR="00640CB5" w:rsidRPr="00090C92" w:rsidTr="00476FA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640CB5" w:rsidRPr="00090C92" w:rsidRDefault="00640CB5" w:rsidP="00640CB5">
            <w:pPr>
              <w:tabs>
                <w:tab w:val="right" w:pos="14580"/>
              </w:tabs>
              <w:jc w:val="center"/>
              <w:rPr>
                <w:rFonts w:ascii="Calibri" w:hAnsi="Calibri" w:cs="Arial"/>
                <w:sz w:val="18"/>
                <w:szCs w:val="18"/>
              </w:rPr>
            </w:pPr>
            <w:r>
              <w:rPr>
                <w:rFonts w:ascii="Calibri" w:hAnsi="Calibri" w:cs="Arial"/>
                <w:sz w:val="18"/>
                <w:szCs w:val="18"/>
              </w:rPr>
              <w:t>1</w:t>
            </w:r>
          </w:p>
        </w:tc>
        <w:tc>
          <w:tcPr>
            <w:tcW w:w="4766" w:type="dxa"/>
            <w:tcBorders>
              <w:top w:val="single" w:sz="4" w:space="0" w:color="auto"/>
              <w:left w:val="nil"/>
              <w:bottom w:val="single" w:sz="4" w:space="0" w:color="auto"/>
              <w:right w:val="single" w:sz="4" w:space="0" w:color="auto"/>
            </w:tcBorders>
            <w:vAlign w:val="center"/>
          </w:tcPr>
          <w:p w:rsidR="00640CB5" w:rsidRPr="00640CB5" w:rsidRDefault="00640CB5" w:rsidP="00640CB5">
            <w:pPr>
              <w:rPr>
                <w:rFonts w:ascii="Calibri" w:eastAsia="Calibri" w:hAnsi="Calibri" w:cs="Calibri"/>
                <w:b/>
                <w:spacing w:val="-4"/>
                <w:sz w:val="22"/>
                <w:szCs w:val="22"/>
              </w:rPr>
            </w:pPr>
            <w:r w:rsidRPr="00640CB5">
              <w:rPr>
                <w:rFonts w:ascii="Calibri" w:eastAsia="Calibri" w:hAnsi="Calibri" w:cs="Calibri"/>
                <w:b/>
                <w:spacing w:val="-4"/>
                <w:sz w:val="22"/>
                <w:szCs w:val="22"/>
              </w:rPr>
              <w:t>Przenośny analizator drgań z czujnikiem drgań</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Przenośny (zasilanie akumulatorowe + ładowarka)</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Pamięć do 100 odczytów (RMS, wartość  szczytowa, wartość między szczytowa)</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Filtr dolnoprzepustowy – przełączany</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Zakresy pomiarowe (minimum)</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Przyspieszenie do 20 m/s</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Prędkość do 200 mm/s</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Przemieszczenie 2 mm</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Wyświetlacz LCD</w:t>
            </w:r>
          </w:p>
          <w:p w:rsidR="00640CB5" w:rsidRDefault="00640CB5" w:rsidP="00640CB5">
            <w:pPr>
              <w:rPr>
                <w:rFonts w:ascii="Calibri" w:eastAsia="Calibri" w:hAnsi="Calibri" w:cs="Calibri"/>
                <w:spacing w:val="-4"/>
                <w:sz w:val="20"/>
                <w:szCs w:val="22"/>
              </w:rPr>
            </w:pPr>
            <w:r>
              <w:rPr>
                <w:rFonts w:ascii="Calibri" w:eastAsia="Calibri" w:hAnsi="Calibri" w:cs="Calibri"/>
                <w:spacing w:val="-4"/>
                <w:sz w:val="20"/>
                <w:szCs w:val="22"/>
              </w:rPr>
              <w:t>Tryby stanu urządzenia</w:t>
            </w:r>
          </w:p>
          <w:p w:rsidR="00640CB5" w:rsidRDefault="00640CB5" w:rsidP="00640CB5">
            <w:pPr>
              <w:rPr>
                <w:rFonts w:ascii="Calibri" w:hAnsi="Calibri" w:cs="Calibri"/>
                <w:i/>
                <w:sz w:val="20"/>
                <w:szCs w:val="22"/>
              </w:rPr>
            </w:pPr>
            <w:r>
              <w:rPr>
                <w:rFonts w:ascii="Calibri" w:eastAsia="Calibri" w:hAnsi="Calibri" w:cs="Calibri"/>
                <w:spacing w:val="-4"/>
                <w:sz w:val="20"/>
                <w:szCs w:val="22"/>
              </w:rPr>
              <w:t>Możliwość łączenia z komputerem (USB)</w:t>
            </w:r>
          </w:p>
        </w:tc>
        <w:tc>
          <w:tcPr>
            <w:tcW w:w="708" w:type="dxa"/>
            <w:tcBorders>
              <w:top w:val="single" w:sz="4" w:space="0" w:color="auto"/>
              <w:left w:val="nil"/>
              <w:bottom w:val="single" w:sz="4" w:space="0" w:color="auto"/>
              <w:right w:val="single" w:sz="4" w:space="0" w:color="auto"/>
            </w:tcBorders>
            <w:noWrap/>
            <w:vAlign w:val="center"/>
          </w:tcPr>
          <w:p w:rsidR="00640CB5" w:rsidRDefault="00640CB5" w:rsidP="00640CB5">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640CB5" w:rsidRDefault="00640CB5" w:rsidP="00640CB5">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640CB5" w:rsidRPr="008A5454" w:rsidRDefault="00640CB5" w:rsidP="00640CB5">
            <w:pPr>
              <w:tabs>
                <w:tab w:val="right" w:pos="14580"/>
              </w:tabs>
              <w:jc w:val="center"/>
              <w:rPr>
                <w:rFonts w:asciiTheme="minorHAnsi" w:hAnsiTheme="minorHAnsi" w:cstheme="minorHAnsi"/>
                <w:sz w:val="20"/>
                <w:szCs w:val="20"/>
              </w:rPr>
            </w:pPr>
          </w:p>
        </w:tc>
        <w:tc>
          <w:tcPr>
            <w:tcW w:w="1511" w:type="dxa"/>
            <w:gridSpan w:val="2"/>
            <w:tcBorders>
              <w:top w:val="single" w:sz="4" w:space="0" w:color="auto"/>
              <w:left w:val="single" w:sz="4" w:space="0" w:color="auto"/>
              <w:bottom w:val="single" w:sz="4" w:space="0" w:color="auto"/>
              <w:right w:val="single" w:sz="4" w:space="0" w:color="auto"/>
            </w:tcBorders>
            <w:vAlign w:val="center"/>
          </w:tcPr>
          <w:p w:rsidR="00640CB5" w:rsidRPr="008A5454" w:rsidRDefault="00640CB5" w:rsidP="00640CB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40CB5" w:rsidRPr="008A5454" w:rsidRDefault="00640CB5" w:rsidP="00640CB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40CB5" w:rsidRPr="008A5454" w:rsidRDefault="00640CB5" w:rsidP="00640CB5">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noWrap/>
            <w:vAlign w:val="center"/>
          </w:tcPr>
          <w:p w:rsidR="00640CB5" w:rsidRPr="008A5454" w:rsidRDefault="00640CB5" w:rsidP="00640CB5">
            <w:pPr>
              <w:tabs>
                <w:tab w:val="right" w:pos="14580"/>
              </w:tabs>
              <w:jc w:val="center"/>
              <w:rPr>
                <w:rFonts w:asciiTheme="minorHAnsi" w:hAnsiTheme="minorHAnsi" w:cstheme="minorHAnsi"/>
                <w:sz w:val="20"/>
                <w:szCs w:val="20"/>
              </w:rPr>
            </w:pPr>
          </w:p>
        </w:tc>
        <w:tc>
          <w:tcPr>
            <w:tcW w:w="1705" w:type="dxa"/>
            <w:gridSpan w:val="2"/>
            <w:tcBorders>
              <w:top w:val="single" w:sz="4" w:space="0" w:color="auto"/>
              <w:left w:val="single" w:sz="4" w:space="0" w:color="auto"/>
              <w:bottom w:val="single" w:sz="4" w:space="0" w:color="auto"/>
              <w:right w:val="single" w:sz="4" w:space="0" w:color="auto"/>
            </w:tcBorders>
          </w:tcPr>
          <w:p w:rsidR="00640CB5" w:rsidRPr="008A5454" w:rsidRDefault="00640CB5" w:rsidP="00640CB5">
            <w:pPr>
              <w:tabs>
                <w:tab w:val="right" w:pos="14580"/>
              </w:tabs>
              <w:jc w:val="center"/>
              <w:rPr>
                <w:rFonts w:asciiTheme="minorHAnsi" w:hAnsiTheme="minorHAnsi" w:cstheme="minorHAnsi"/>
                <w:sz w:val="20"/>
                <w:szCs w:val="20"/>
              </w:rPr>
            </w:pPr>
          </w:p>
        </w:tc>
      </w:tr>
      <w:tr w:rsidR="00BF79DB" w:rsidRPr="00090C92" w:rsidTr="00BF79DB">
        <w:trPr>
          <w:trHeight w:val="366"/>
        </w:trPr>
        <w:tc>
          <w:tcPr>
            <w:tcW w:w="7663" w:type="dxa"/>
            <w:gridSpan w:val="6"/>
            <w:tcBorders>
              <w:top w:val="single" w:sz="4" w:space="0" w:color="auto"/>
              <w:left w:val="single" w:sz="4" w:space="0" w:color="auto"/>
              <w:bottom w:val="single" w:sz="4" w:space="0" w:color="auto"/>
              <w:right w:val="single" w:sz="18" w:space="0" w:color="auto"/>
            </w:tcBorders>
            <w:noWrap/>
            <w:vAlign w:val="center"/>
          </w:tcPr>
          <w:p w:rsidR="00BF79DB" w:rsidRPr="00090C92" w:rsidRDefault="00BF79DB"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528" w:type="dxa"/>
            <w:gridSpan w:val="2"/>
            <w:tcBorders>
              <w:top w:val="single" w:sz="18" w:space="0" w:color="auto"/>
              <w:left w:val="single" w:sz="18" w:space="0" w:color="auto"/>
              <w:bottom w:val="single" w:sz="18"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BF79DB" w:rsidRPr="00090C92" w:rsidRDefault="00BF79DB" w:rsidP="002A0DBC">
            <w:pPr>
              <w:tabs>
                <w:tab w:val="right" w:pos="14580"/>
              </w:tabs>
              <w:jc w:val="right"/>
              <w:rPr>
                <w:rFonts w:ascii="Calibri" w:hAnsi="Calibri" w:cs="Arial"/>
                <w:b/>
                <w:sz w:val="18"/>
                <w:szCs w:val="18"/>
              </w:rPr>
            </w:pPr>
          </w:p>
        </w:tc>
        <w:tc>
          <w:tcPr>
            <w:tcW w:w="1570" w:type="dxa"/>
            <w:gridSpan w:val="2"/>
            <w:tcBorders>
              <w:top w:val="single" w:sz="18" w:space="0" w:color="auto"/>
              <w:left w:val="single" w:sz="18" w:space="0" w:color="auto"/>
              <w:bottom w:val="single" w:sz="18" w:space="0" w:color="auto"/>
              <w:right w:val="single" w:sz="18" w:space="0" w:color="auto"/>
            </w:tcBorders>
          </w:tcPr>
          <w:p w:rsidR="00BF79DB" w:rsidRPr="00090C92" w:rsidRDefault="00BF79DB" w:rsidP="002A0DBC">
            <w:pPr>
              <w:tabs>
                <w:tab w:val="right" w:pos="14580"/>
              </w:tabs>
              <w:jc w:val="right"/>
              <w:rPr>
                <w:rFonts w:ascii="Calibri" w:hAnsi="Calibri" w:cs="Arial"/>
                <w:b/>
                <w:sz w:val="18"/>
                <w:szCs w:val="18"/>
              </w:rPr>
            </w:pPr>
          </w:p>
        </w:tc>
        <w:tc>
          <w:tcPr>
            <w:tcW w:w="1642" w:type="dxa"/>
            <w:tcBorders>
              <w:left w:val="single" w:sz="18" w:space="0" w:color="auto"/>
            </w:tcBorders>
            <w:noWrap/>
            <w:vAlign w:val="center"/>
          </w:tcPr>
          <w:p w:rsidR="00BF79DB" w:rsidRPr="00090C92" w:rsidRDefault="00BF79DB"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66D46" w:rsidRDefault="00666D46"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1D5518" w:rsidRDefault="009923C4" w:rsidP="00BF79DB">
      <w:pPr>
        <w:jc w:val="right"/>
        <w:rPr>
          <w:rFonts w:ascii="Book Antiqua" w:hAnsi="Book Antiqua" w:cs="Century Gothic"/>
          <w:bCs/>
          <w:i/>
          <w:spacing w:val="4"/>
          <w:sz w:val="18"/>
          <w:szCs w:val="18"/>
        </w:rPr>
      </w:pPr>
      <w:r w:rsidRPr="003670DE">
        <w:rPr>
          <w:rFonts w:ascii="Book Antiqua" w:hAnsi="Book Antiqua"/>
          <w:sz w:val="20"/>
          <w:szCs w:val="20"/>
        </w:rPr>
        <w:t>(podpisy upełnomocnionych przedstawicieli Wykonawcy)</w:t>
      </w:r>
    </w:p>
    <w:sectPr w:rsidR="001D5518" w:rsidSect="00BF79DB">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41CA" w:rsidRDefault="003541CA" w:rsidP="00883F61">
      <w:r>
        <w:separator/>
      </w:r>
    </w:p>
  </w:endnote>
  <w:endnote w:type="continuationSeparator" w:id="0">
    <w:p w:rsidR="003541CA" w:rsidRDefault="003541CA"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2543E5">
          <w:rPr>
            <w:noProof/>
          </w:rPr>
          <w:t>10</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41CA" w:rsidRDefault="003541CA" w:rsidP="00883F61">
      <w:r>
        <w:separator/>
      </w:r>
    </w:p>
  </w:footnote>
  <w:footnote w:type="continuationSeparator" w:id="0">
    <w:p w:rsidR="003541CA" w:rsidRDefault="003541CA"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640CB5">
      <w:rPr>
        <w:rFonts w:ascii="Book Antiqua" w:hAnsi="Book Antiqua"/>
        <w:sz w:val="16"/>
      </w:rPr>
      <w:t>41</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77A8F7C2"/>
    <w:lvl w:ilvl="0" w:tplc="14BE0576">
      <w:start w:val="4"/>
      <w:numFmt w:val="decimal"/>
      <w:lvlText w:val="4.%1"/>
      <w:lvlJc w:val="left"/>
      <w:pPr>
        <w:ind w:left="720" w:hanging="360"/>
      </w:pPr>
      <w:rPr>
        <w:rFonts w:hint="default"/>
        <w:b/>
      </w:rPr>
    </w:lvl>
    <w:lvl w:ilvl="1" w:tplc="90D6E018">
      <w:start w:val="1"/>
      <w:numFmt w:val="lowerLetter"/>
      <w:lvlText w:val="%2)"/>
      <w:lvlJc w:val="left"/>
      <w:pPr>
        <w:ind w:left="1440" w:hanging="360"/>
      </w:pPr>
      <w:rPr>
        <w:b w:val="0"/>
        <w:sz w:val="2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3E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40F"/>
    <w:rsid w:val="0019796D"/>
    <w:rsid w:val="001C5E98"/>
    <w:rsid w:val="001D2426"/>
    <w:rsid w:val="001D5518"/>
    <w:rsid w:val="001D5977"/>
    <w:rsid w:val="001D6150"/>
    <w:rsid w:val="001D7509"/>
    <w:rsid w:val="001E691A"/>
    <w:rsid w:val="001F0BF8"/>
    <w:rsid w:val="001F5C87"/>
    <w:rsid w:val="00202DE8"/>
    <w:rsid w:val="00203103"/>
    <w:rsid w:val="00204473"/>
    <w:rsid w:val="0020751D"/>
    <w:rsid w:val="002078EF"/>
    <w:rsid w:val="002134D8"/>
    <w:rsid w:val="0021511F"/>
    <w:rsid w:val="00216645"/>
    <w:rsid w:val="00225170"/>
    <w:rsid w:val="00225F3C"/>
    <w:rsid w:val="002269FE"/>
    <w:rsid w:val="00226A76"/>
    <w:rsid w:val="00230BA5"/>
    <w:rsid w:val="00244DDE"/>
    <w:rsid w:val="00247D6E"/>
    <w:rsid w:val="002543E5"/>
    <w:rsid w:val="0026098A"/>
    <w:rsid w:val="00267163"/>
    <w:rsid w:val="00275100"/>
    <w:rsid w:val="00282822"/>
    <w:rsid w:val="002867E1"/>
    <w:rsid w:val="00290917"/>
    <w:rsid w:val="00297F69"/>
    <w:rsid w:val="002A0DBC"/>
    <w:rsid w:val="002A377B"/>
    <w:rsid w:val="002A3E96"/>
    <w:rsid w:val="002C4616"/>
    <w:rsid w:val="002C4D29"/>
    <w:rsid w:val="002C7006"/>
    <w:rsid w:val="002D3361"/>
    <w:rsid w:val="002D4360"/>
    <w:rsid w:val="002D49DB"/>
    <w:rsid w:val="002E216A"/>
    <w:rsid w:val="002E40AB"/>
    <w:rsid w:val="002E5BCC"/>
    <w:rsid w:val="003043F2"/>
    <w:rsid w:val="0030543D"/>
    <w:rsid w:val="00306A8E"/>
    <w:rsid w:val="00317B51"/>
    <w:rsid w:val="00322D9B"/>
    <w:rsid w:val="00323BEB"/>
    <w:rsid w:val="00333489"/>
    <w:rsid w:val="003441C5"/>
    <w:rsid w:val="00345505"/>
    <w:rsid w:val="00353FAE"/>
    <w:rsid w:val="003541CA"/>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76FA2"/>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40CB5"/>
    <w:rsid w:val="00650BD0"/>
    <w:rsid w:val="00654EB9"/>
    <w:rsid w:val="006608D8"/>
    <w:rsid w:val="00661857"/>
    <w:rsid w:val="00663C43"/>
    <w:rsid w:val="00666D46"/>
    <w:rsid w:val="00677C77"/>
    <w:rsid w:val="00680EA1"/>
    <w:rsid w:val="00682031"/>
    <w:rsid w:val="00684D4D"/>
    <w:rsid w:val="0068566B"/>
    <w:rsid w:val="006909D1"/>
    <w:rsid w:val="006A0D11"/>
    <w:rsid w:val="006A1D44"/>
    <w:rsid w:val="006A5FF3"/>
    <w:rsid w:val="006B375A"/>
    <w:rsid w:val="006B596E"/>
    <w:rsid w:val="006C0758"/>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97DA0"/>
    <w:rsid w:val="007A1850"/>
    <w:rsid w:val="007A4F70"/>
    <w:rsid w:val="007B1C23"/>
    <w:rsid w:val="007B5E62"/>
    <w:rsid w:val="007B6378"/>
    <w:rsid w:val="007C4FC6"/>
    <w:rsid w:val="007C7764"/>
    <w:rsid w:val="007D12C4"/>
    <w:rsid w:val="007D3A2C"/>
    <w:rsid w:val="007D4B9A"/>
    <w:rsid w:val="007E1028"/>
    <w:rsid w:val="007E4E26"/>
    <w:rsid w:val="007F1315"/>
    <w:rsid w:val="00801772"/>
    <w:rsid w:val="00812A52"/>
    <w:rsid w:val="0083215C"/>
    <w:rsid w:val="0083418C"/>
    <w:rsid w:val="00836B2E"/>
    <w:rsid w:val="008421C3"/>
    <w:rsid w:val="00843C57"/>
    <w:rsid w:val="00847D0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3622"/>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D7809"/>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3AAE"/>
    <w:rsid w:val="00B11734"/>
    <w:rsid w:val="00B15DA7"/>
    <w:rsid w:val="00B17DBD"/>
    <w:rsid w:val="00B31F95"/>
    <w:rsid w:val="00B3641A"/>
    <w:rsid w:val="00B40411"/>
    <w:rsid w:val="00B45797"/>
    <w:rsid w:val="00B46465"/>
    <w:rsid w:val="00B466BE"/>
    <w:rsid w:val="00B73606"/>
    <w:rsid w:val="00B91FE4"/>
    <w:rsid w:val="00B9583A"/>
    <w:rsid w:val="00B97FA6"/>
    <w:rsid w:val="00BA4361"/>
    <w:rsid w:val="00BA5BC1"/>
    <w:rsid w:val="00BB7FBB"/>
    <w:rsid w:val="00BC459B"/>
    <w:rsid w:val="00BD06F5"/>
    <w:rsid w:val="00BD3E50"/>
    <w:rsid w:val="00BD467F"/>
    <w:rsid w:val="00BD63BD"/>
    <w:rsid w:val="00BE00ED"/>
    <w:rsid w:val="00BE16F7"/>
    <w:rsid w:val="00BE7827"/>
    <w:rsid w:val="00BF79DB"/>
    <w:rsid w:val="00C052EA"/>
    <w:rsid w:val="00C15767"/>
    <w:rsid w:val="00C30E01"/>
    <w:rsid w:val="00C31160"/>
    <w:rsid w:val="00C3177A"/>
    <w:rsid w:val="00C31EF2"/>
    <w:rsid w:val="00C337A1"/>
    <w:rsid w:val="00C35134"/>
    <w:rsid w:val="00C35BBC"/>
    <w:rsid w:val="00C374FE"/>
    <w:rsid w:val="00C41FF9"/>
    <w:rsid w:val="00C432A8"/>
    <w:rsid w:val="00C63970"/>
    <w:rsid w:val="00C67558"/>
    <w:rsid w:val="00C722C3"/>
    <w:rsid w:val="00C72D81"/>
    <w:rsid w:val="00C7323C"/>
    <w:rsid w:val="00C73DC5"/>
    <w:rsid w:val="00C76F97"/>
    <w:rsid w:val="00C7732E"/>
    <w:rsid w:val="00C802E9"/>
    <w:rsid w:val="00C82341"/>
    <w:rsid w:val="00C825E5"/>
    <w:rsid w:val="00C85B84"/>
    <w:rsid w:val="00C86140"/>
    <w:rsid w:val="00C9003A"/>
    <w:rsid w:val="00C90456"/>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1386E"/>
    <w:rsid w:val="00D15B54"/>
    <w:rsid w:val="00D15CEA"/>
    <w:rsid w:val="00D254FF"/>
    <w:rsid w:val="00D25914"/>
    <w:rsid w:val="00D30B3D"/>
    <w:rsid w:val="00D331CD"/>
    <w:rsid w:val="00D4065C"/>
    <w:rsid w:val="00D54E19"/>
    <w:rsid w:val="00D60B4E"/>
    <w:rsid w:val="00D6216B"/>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8C4"/>
    <w:rsid w:val="00DF7866"/>
    <w:rsid w:val="00DF79E5"/>
    <w:rsid w:val="00E04C1E"/>
    <w:rsid w:val="00E130A8"/>
    <w:rsid w:val="00E21492"/>
    <w:rsid w:val="00E22FA2"/>
    <w:rsid w:val="00E235F2"/>
    <w:rsid w:val="00E33EAC"/>
    <w:rsid w:val="00E3777C"/>
    <w:rsid w:val="00E445D7"/>
    <w:rsid w:val="00E45DE9"/>
    <w:rsid w:val="00E46786"/>
    <w:rsid w:val="00E46F82"/>
    <w:rsid w:val="00E518AF"/>
    <w:rsid w:val="00E60C6B"/>
    <w:rsid w:val="00E66291"/>
    <w:rsid w:val="00E70A20"/>
    <w:rsid w:val="00E855E5"/>
    <w:rsid w:val="00E86D78"/>
    <w:rsid w:val="00E87D0D"/>
    <w:rsid w:val="00E901D2"/>
    <w:rsid w:val="00E96017"/>
    <w:rsid w:val="00E970D9"/>
    <w:rsid w:val="00EA022A"/>
    <w:rsid w:val="00EA1536"/>
    <w:rsid w:val="00EA3637"/>
    <w:rsid w:val="00EA5B5B"/>
    <w:rsid w:val="00EA67D9"/>
    <w:rsid w:val="00EA7C74"/>
    <w:rsid w:val="00EB2F8A"/>
    <w:rsid w:val="00EB33E4"/>
    <w:rsid w:val="00EC40E1"/>
    <w:rsid w:val="00EC6C23"/>
    <w:rsid w:val="00ED11B2"/>
    <w:rsid w:val="00ED1DB3"/>
    <w:rsid w:val="00ED4499"/>
    <w:rsid w:val="00ED6E15"/>
    <w:rsid w:val="00EE2013"/>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175C"/>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B37256"/>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97610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9AC039-8D90-45A8-9379-CC459768B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10</Pages>
  <Words>2546</Words>
  <Characters>15281</Characters>
  <Application>Microsoft Office Word</Application>
  <DocSecurity>0</DocSecurity>
  <Lines>127</Lines>
  <Paragraphs>35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17792</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6</cp:revision>
  <cp:lastPrinted>2019-11-27T09:58:00Z</cp:lastPrinted>
  <dcterms:created xsi:type="dcterms:W3CDTF">2019-12-11T09:53:00Z</dcterms:created>
  <dcterms:modified xsi:type="dcterms:W3CDTF">2019-12-12T12:48:00Z</dcterms:modified>
</cp:coreProperties>
</file>