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1D1" w:rsidRDefault="009251D1" w:rsidP="009251D1">
      <w:pPr>
        <w:jc w:val="center"/>
        <w:rPr>
          <w:rFonts w:ascii="Arial" w:eastAsia="Times New Roman" w:hAnsi="Arial" w:cs="Arial"/>
          <w:sz w:val="22"/>
          <w:szCs w:val="22"/>
          <w:lang w:eastAsia="ar-SA"/>
        </w:rPr>
      </w:pPr>
      <w:r w:rsidRPr="001976A9">
        <w:rPr>
          <w:noProof/>
          <w:lang w:eastAsia="pl-PL"/>
        </w:rPr>
        <w:drawing>
          <wp:inline distT="0" distB="0" distL="0" distR="0">
            <wp:extent cx="2075180" cy="1113155"/>
            <wp:effectExtent l="0" t="0" r="1270" b="0"/>
            <wp:docPr id="1" name="Obraz 1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180" cy="1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  <w:r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                                                                                                                                </w:t>
      </w:r>
      <w:r w:rsidR="003A77FD">
        <w:rPr>
          <w:rFonts w:asciiTheme="minorHAnsi" w:eastAsia="Times New Roman" w:hAnsiTheme="minorHAnsi" w:cs="Arial"/>
          <w:sz w:val="22"/>
          <w:szCs w:val="22"/>
          <w:lang w:eastAsia="ar-SA"/>
        </w:rPr>
        <w:t>Bydgoszcz, dn. 12</w:t>
      </w:r>
      <w:r w:rsidR="00B30EB5">
        <w:rPr>
          <w:rFonts w:asciiTheme="minorHAnsi" w:eastAsia="Times New Roman" w:hAnsiTheme="minorHAnsi" w:cs="Arial"/>
          <w:sz w:val="22"/>
          <w:szCs w:val="22"/>
          <w:lang w:eastAsia="ar-SA"/>
        </w:rPr>
        <w:t>. 12. 2019</w:t>
      </w:r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r.</w:t>
      </w:r>
    </w:p>
    <w:p w:rsidR="009251D1" w:rsidRP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8159AD" w:rsidRDefault="008159AD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</w:p>
    <w:p w:rsidR="00566BC5" w:rsidRDefault="009251D1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 xml:space="preserve">Dot. postępowania </w:t>
      </w:r>
      <w:r w:rsidR="008159AD">
        <w:rPr>
          <w:rFonts w:asciiTheme="minorHAnsi" w:hAnsiTheme="minorHAnsi" w:cs="Arial"/>
          <w:b/>
          <w:sz w:val="22"/>
          <w:szCs w:val="22"/>
        </w:rPr>
        <w:t>nr: UKW/DZP-281-R-146/2019</w:t>
      </w:r>
    </w:p>
    <w:p w:rsidR="009251D1" w:rsidRPr="009251D1" w:rsidRDefault="009251D1" w:rsidP="009251D1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:rsidR="008159AD" w:rsidRPr="008159AD" w:rsidRDefault="009251D1" w:rsidP="008159AD">
      <w:pPr>
        <w:suppressAutoHyphens w:val="0"/>
        <w:spacing w:line="360" w:lineRule="auto"/>
        <w:jc w:val="both"/>
        <w:rPr>
          <w:rFonts w:ascii="Calibri" w:eastAsia="Calibri" w:hAnsi="Calibri" w:cs="Arial"/>
          <w:b/>
          <w:i/>
          <w:sz w:val="22"/>
          <w:szCs w:val="22"/>
          <w:lang w:eastAsia="en-US"/>
        </w:rPr>
      </w:pPr>
      <w:r w:rsidRPr="009251D1">
        <w:rPr>
          <w:rFonts w:asciiTheme="minorHAnsi" w:hAnsiTheme="minorHAnsi"/>
          <w:sz w:val="22"/>
          <w:szCs w:val="22"/>
        </w:rPr>
        <w:t xml:space="preserve">           Działając na podstawie art. 38 ust. 1 ustawy Prawo zamówień publicznych (</w:t>
      </w:r>
      <w:r>
        <w:rPr>
          <w:rFonts w:ascii="Calibri" w:hAnsi="Calibri"/>
          <w:sz w:val="22"/>
          <w:szCs w:val="22"/>
        </w:rPr>
        <w:t>j.t.</w:t>
      </w:r>
      <w:r w:rsidRPr="00DF4454">
        <w:rPr>
          <w:rFonts w:ascii="Calibri" w:hAnsi="Calibri"/>
          <w:sz w:val="22"/>
          <w:szCs w:val="22"/>
        </w:rPr>
        <w:t xml:space="preserve"> </w:t>
      </w:r>
      <w:r w:rsidR="008159AD">
        <w:rPr>
          <w:rFonts w:ascii="Calibri" w:hAnsi="Calibri"/>
          <w:bCs/>
          <w:sz w:val="22"/>
          <w:szCs w:val="22"/>
          <w:shd w:val="clear" w:color="auto" w:fill="FFFFFF"/>
        </w:rPr>
        <w:t>z dnia 11 września 2019 r. Dz. U. z 2019 r. poz. 1843</w:t>
      </w:r>
      <w:r w:rsidRPr="00DF4454">
        <w:rPr>
          <w:rFonts w:ascii="Calibri" w:hAnsi="Calibri"/>
          <w:sz w:val="22"/>
          <w:szCs w:val="22"/>
        </w:rPr>
        <w:t>)</w:t>
      </w:r>
      <w:r w:rsidRPr="009251D1">
        <w:rPr>
          <w:rFonts w:asciiTheme="minorHAnsi" w:hAnsiTheme="minorHAnsi"/>
          <w:sz w:val="22"/>
          <w:szCs w:val="22"/>
        </w:rPr>
        <w:t xml:space="preserve"> Zamawiający odpowiada na pytania do SIWZ zadane przez Wykonawców w postępowaniu o udzielenie zamówienia publicznego na</w:t>
      </w:r>
      <w:r>
        <w:rPr>
          <w:rFonts w:asciiTheme="minorHAnsi" w:hAnsiTheme="minorHAnsi"/>
          <w:sz w:val="22"/>
          <w:szCs w:val="22"/>
        </w:rPr>
        <w:t xml:space="preserve"> </w:t>
      </w:r>
      <w:r w:rsidRPr="008159AD">
        <w:rPr>
          <w:rFonts w:asciiTheme="minorHAnsi" w:eastAsia="Times New Roman" w:hAnsiTheme="minorHAnsi" w:cs="Arial"/>
          <w:b/>
          <w:bCs/>
          <w:sz w:val="22"/>
          <w:szCs w:val="22"/>
          <w:lang w:eastAsia="ar-SA"/>
        </w:rPr>
        <w:t>„</w:t>
      </w:r>
      <w:r w:rsidR="008159AD" w:rsidRPr="008159AD">
        <w:rPr>
          <w:rFonts w:ascii="Calibri" w:eastAsia="Calibri" w:hAnsi="Calibri" w:cs="Arial"/>
          <w:b/>
          <w:i/>
          <w:sz w:val="22"/>
          <w:szCs w:val="22"/>
          <w:lang w:eastAsia="en-US"/>
        </w:rPr>
        <w:t xml:space="preserve">Rozbudowa, przebudowa i rozbiórka stanowiąca ETAP I inwestycji pn.: "Rozbudowa i zmiana sposobu użytkowania budynku Biblioteki Głównej, przy ul. Chodkiewicza 30 w Bydgoszczy na cele dydaktyczne, badawcze i administracyjno-gospodarcze na terenie nieruchomości </w:t>
      </w:r>
      <w:proofErr w:type="spellStart"/>
      <w:r w:rsidR="008159AD" w:rsidRPr="008159AD">
        <w:rPr>
          <w:rFonts w:ascii="Calibri" w:eastAsia="Calibri" w:hAnsi="Calibri" w:cs="Arial"/>
          <w:b/>
          <w:i/>
          <w:sz w:val="22"/>
          <w:szCs w:val="22"/>
          <w:lang w:eastAsia="en-US"/>
        </w:rPr>
        <w:t>ozn</w:t>
      </w:r>
      <w:proofErr w:type="spellEnd"/>
      <w:r w:rsidR="008159AD" w:rsidRPr="008159AD">
        <w:rPr>
          <w:rFonts w:ascii="Calibri" w:eastAsia="Calibri" w:hAnsi="Calibri" w:cs="Arial"/>
          <w:b/>
          <w:i/>
          <w:sz w:val="22"/>
          <w:szCs w:val="22"/>
          <w:lang w:eastAsia="en-US"/>
        </w:rPr>
        <w:t>. nr ew. 15/2 i 17 w obrębie 168."</w:t>
      </w:r>
    </w:p>
    <w:p w:rsidR="00566BC5" w:rsidRDefault="00566BC5" w:rsidP="008159AD">
      <w:pPr>
        <w:spacing w:line="360" w:lineRule="auto"/>
        <w:jc w:val="both"/>
      </w:pPr>
    </w:p>
    <w:p w:rsid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 w:rsidRPr="00560A0E">
        <w:rPr>
          <w:rFonts w:asciiTheme="minorHAnsi" w:hAnsiTheme="minorHAnsi"/>
          <w:b/>
          <w:sz w:val="22"/>
          <w:szCs w:val="22"/>
        </w:rPr>
        <w:t>Pytanie nr 1</w:t>
      </w:r>
    </w:p>
    <w:p w:rsidR="0099362D" w:rsidRPr="0099362D" w:rsidRDefault="0099362D" w:rsidP="0099362D">
      <w:pPr>
        <w:tabs>
          <w:tab w:val="left" w:pos="0"/>
        </w:tabs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99362D">
        <w:rPr>
          <w:rFonts w:ascii="Calibri" w:hAnsi="Calibri" w:cs="Calibri"/>
          <w:sz w:val="22"/>
          <w:szCs w:val="22"/>
        </w:rPr>
        <w:t xml:space="preserve">Zamawiający w odpowiedziach na pytania z dnia 04.12.2019r. na pytanie nr 14 zamieścił odpowiedź, że  przedmiotem zamówienia jest </w:t>
      </w:r>
      <w:r w:rsidRPr="0099362D">
        <w:rPr>
          <w:rFonts w:ascii="Calibri" w:hAnsi="Calibri" w:cs="Calibri"/>
          <w:b/>
          <w:sz w:val="22"/>
          <w:szCs w:val="22"/>
        </w:rPr>
        <w:t>montaż dźwigu</w:t>
      </w:r>
      <w:r w:rsidRPr="0099362D">
        <w:rPr>
          <w:rFonts w:ascii="Calibri" w:hAnsi="Calibri" w:cs="Calibri"/>
          <w:sz w:val="22"/>
          <w:szCs w:val="22"/>
        </w:rPr>
        <w:t xml:space="preserve"> w klatce schodowej od strony zachodniej. </w:t>
      </w:r>
      <w:r w:rsidRPr="0099362D">
        <w:rPr>
          <w:rFonts w:ascii="Calibri" w:hAnsi="Calibri" w:cs="Calibri"/>
          <w:bCs/>
          <w:sz w:val="22"/>
          <w:szCs w:val="22"/>
        </w:rPr>
        <w:t>Wykonawca prosi o potwierdzenie, że przedmiotem zamówienia objęty jest nie tylko montaż windy ale również jej zakup.</w:t>
      </w:r>
      <w:r w:rsidRPr="0099362D">
        <w:rPr>
          <w:rFonts w:ascii="Calibri" w:hAnsi="Calibri" w:cs="Calibri"/>
          <w:sz w:val="22"/>
          <w:szCs w:val="22"/>
        </w:rPr>
        <w:t xml:space="preserve"> </w:t>
      </w:r>
    </w:p>
    <w:p w:rsidR="00566BC5" w:rsidRDefault="00566BC5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99362D" w:rsidRPr="0099362D" w:rsidRDefault="0099362D" w:rsidP="0099362D">
      <w:pPr>
        <w:rPr>
          <w:rFonts w:asciiTheme="minorHAnsi" w:hAnsiTheme="minorHAnsi"/>
          <w:color w:val="000000" w:themeColor="text1"/>
          <w:sz w:val="22"/>
          <w:szCs w:val="22"/>
        </w:rPr>
      </w:pPr>
      <w:r w:rsidRPr="0099362D">
        <w:rPr>
          <w:rFonts w:asciiTheme="minorHAnsi" w:hAnsiTheme="minorHAnsi"/>
          <w:color w:val="000000" w:themeColor="text1"/>
          <w:sz w:val="22"/>
          <w:szCs w:val="22"/>
        </w:rPr>
        <w:t>Oferta ma obejmować zakup, dostawę i montaż dźwigu.</w:t>
      </w:r>
    </w:p>
    <w:p w:rsidR="0099362D" w:rsidRDefault="0099362D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</w:p>
    <w:p w:rsidR="003A77FD" w:rsidRDefault="003A77FD" w:rsidP="003A77FD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2</w:t>
      </w:r>
    </w:p>
    <w:p w:rsidR="0099362D" w:rsidRPr="0099362D" w:rsidRDefault="0099362D" w:rsidP="0099362D">
      <w:pPr>
        <w:tabs>
          <w:tab w:val="left" w:pos="0"/>
        </w:tabs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99362D">
        <w:rPr>
          <w:rFonts w:ascii="Calibri" w:hAnsi="Calibri" w:cs="Calibri"/>
          <w:sz w:val="22"/>
          <w:szCs w:val="22"/>
        </w:rPr>
        <w:t>W związku z rozbieżnościami między SIWZ i umową proszę o jednoznaczne określenie Przedmiotu Zamówienia. Wg. SIWZ jest to tylko zał. 13, natomiast wg umowy przedmiar, projekt oraz zał. 14. Zamawiający informuje, że zapisy SIWZ i w umowie są prawidłowe. Szczegółowy opis przedmiotu zamówienia stanowi załącznik 13, natomiast cała dokumentacja projektowa załącznik nr 14.</w:t>
      </w:r>
    </w:p>
    <w:p w:rsidR="0099362D" w:rsidRPr="0099362D" w:rsidRDefault="0099362D" w:rsidP="0099362D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99362D">
        <w:rPr>
          <w:rFonts w:ascii="Calibri" w:hAnsi="Calibri" w:cs="Calibri"/>
          <w:sz w:val="22"/>
          <w:szCs w:val="22"/>
        </w:rPr>
        <w:t xml:space="preserve">Niestety każdy z dokumentów określa inny zakres prac – inny zakres wynika z przedmiaru, inny                     z załącznika nr 13 a inny z załącznika nr 14 tj.  dokumentacji projektowej. Ponownie wnosimy                            o jednoznaczne określenie przedmiotu zamówienia i jego zakresu jest to kluczowa informacja zwłaszcza, że Wykonawca jest zobowiązany określić cenę ryczałtową za przedmiot zamówienia.  </w:t>
      </w:r>
    </w:p>
    <w:p w:rsidR="0099362D" w:rsidRPr="0099362D" w:rsidRDefault="0099362D" w:rsidP="0099362D">
      <w:pPr>
        <w:tabs>
          <w:tab w:val="left" w:pos="0"/>
        </w:tabs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99362D">
        <w:rPr>
          <w:rFonts w:ascii="Calibri" w:hAnsi="Calibri" w:cs="Calibri"/>
          <w:b/>
          <w:bCs/>
          <w:sz w:val="22"/>
          <w:szCs w:val="22"/>
        </w:rPr>
        <w:t xml:space="preserve">Czy mamy rozumieć że zakresem przedmiotu umowy objęte są wszystkie prace wymienione w tych trzech dokumentach?  </w:t>
      </w:r>
      <w:r w:rsidRPr="0099362D">
        <w:rPr>
          <w:rFonts w:ascii="Calibri" w:hAnsi="Calibri" w:cs="Calibri"/>
          <w:bCs/>
          <w:sz w:val="22"/>
          <w:szCs w:val="22"/>
        </w:rPr>
        <w:t xml:space="preserve">Wnosimy o wskazanie hierarchii ważności dokumentów w oparciu, o które Wykonawca winien oszacować przedmiot zamówienia. </w:t>
      </w:r>
    </w:p>
    <w:p w:rsidR="003A77FD" w:rsidRDefault="003A77FD" w:rsidP="0099362D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99362D" w:rsidRPr="0099362D" w:rsidRDefault="0099362D" w:rsidP="0099362D">
      <w:pPr>
        <w:tabs>
          <w:tab w:val="left" w:pos="840"/>
        </w:tabs>
        <w:spacing w:line="360" w:lineRule="auto"/>
        <w:jc w:val="both"/>
        <w:rPr>
          <w:rFonts w:asciiTheme="minorHAnsi" w:hAnsiTheme="minorHAnsi"/>
          <w:color w:val="000000" w:themeColor="text1"/>
          <w:sz w:val="22"/>
          <w:szCs w:val="22"/>
        </w:rPr>
      </w:pPr>
      <w:r w:rsidRPr="0099362D">
        <w:rPr>
          <w:rFonts w:asciiTheme="minorHAnsi" w:hAnsiTheme="minorHAnsi"/>
          <w:color w:val="000000" w:themeColor="text1"/>
          <w:sz w:val="22"/>
          <w:szCs w:val="22"/>
        </w:rPr>
        <w:lastRenderedPageBreak/>
        <w:t>Zakres obecnego etapu – przedmiary, Szczegółowy opis przedmiotu zamówienia oraz załączone rysunki w uzupełnieniu dokumentacji.</w:t>
      </w:r>
    </w:p>
    <w:p w:rsidR="0099362D" w:rsidRPr="0099362D" w:rsidRDefault="0099362D" w:rsidP="0099362D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</w:p>
    <w:p w:rsidR="003A77FD" w:rsidRDefault="003A77FD" w:rsidP="003A77FD">
      <w:pPr>
        <w:jc w:val="both"/>
        <w:rPr>
          <w:rFonts w:ascii="Calibri" w:eastAsia="Times New Roman" w:hAnsi="Calibri" w:cs="Calibri"/>
          <w:b/>
          <w:bCs/>
          <w:u w:val="single"/>
          <w:lang w:eastAsia="ar-SA"/>
        </w:rPr>
      </w:pPr>
      <w:r>
        <w:rPr>
          <w:rFonts w:ascii="Calibri" w:eastAsia="Times New Roman" w:hAnsi="Calibri" w:cs="Calibri"/>
          <w:b/>
          <w:bCs/>
          <w:u w:val="single"/>
          <w:lang w:eastAsia="ar-SA"/>
        </w:rPr>
        <w:t>Pytanie 3</w:t>
      </w:r>
      <w:r w:rsidRPr="003A77FD">
        <w:rPr>
          <w:rFonts w:ascii="Calibri" w:eastAsia="Times New Roman" w:hAnsi="Calibri" w:cs="Calibri"/>
          <w:b/>
          <w:bCs/>
          <w:u w:val="single"/>
          <w:lang w:eastAsia="ar-SA"/>
        </w:rPr>
        <w:t>:</w:t>
      </w:r>
    </w:p>
    <w:p w:rsidR="0099362D" w:rsidRPr="0099362D" w:rsidRDefault="0099362D" w:rsidP="0099362D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99362D">
        <w:rPr>
          <w:rFonts w:ascii="Calibri" w:eastAsia="Times New Roman" w:hAnsi="Calibri" w:cs="Calibri"/>
          <w:color w:val="000000"/>
          <w:sz w:val="22"/>
          <w:szCs w:val="22"/>
          <w:lang w:eastAsia="ar-SA"/>
        </w:rPr>
        <w:t>Czy przedmiary robót zgodnie z zapisami umowy określają zakres przedmiotu zamówienia czy też zgodnie z zapisami SIWZ stanowią materiał pomocniczy? Udzielona 04.12.2019r. ( pyt. 16 ) odpowiedź niestety jest nie na temat. Ponownie prosimy o informację jaki status ma zamieszczony w dokumentacji przetargowej przedmiar robót</w:t>
      </w:r>
    </w:p>
    <w:p w:rsidR="003A77FD" w:rsidRDefault="003A77FD" w:rsidP="003A77FD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99362D" w:rsidRPr="0099362D" w:rsidRDefault="0099362D" w:rsidP="0099362D">
      <w:pPr>
        <w:tabs>
          <w:tab w:val="left" w:pos="840"/>
        </w:tabs>
        <w:rPr>
          <w:rFonts w:asciiTheme="minorHAnsi" w:hAnsiTheme="minorHAnsi"/>
          <w:color w:val="000000" w:themeColor="text1"/>
          <w:sz w:val="22"/>
          <w:szCs w:val="22"/>
        </w:rPr>
      </w:pPr>
      <w:r w:rsidRPr="0099362D">
        <w:rPr>
          <w:rFonts w:asciiTheme="minorHAnsi" w:hAnsiTheme="minorHAnsi"/>
          <w:color w:val="000000" w:themeColor="text1"/>
          <w:sz w:val="22"/>
          <w:szCs w:val="22"/>
        </w:rPr>
        <w:t>Przedmiary określają przedmiot zamówienia ale również stanowią materiał pomocniczo obok SIWZ i dokumentacji.</w:t>
      </w:r>
    </w:p>
    <w:p w:rsidR="003A77FD" w:rsidRPr="0099362D" w:rsidRDefault="003A77FD" w:rsidP="003A77FD">
      <w:pPr>
        <w:widowControl/>
        <w:spacing w:after="120" w:line="360" w:lineRule="auto"/>
        <w:jc w:val="both"/>
        <w:rPr>
          <w:rFonts w:asciiTheme="minorHAnsi" w:eastAsia="Times New Roman" w:hAnsiTheme="minorHAnsi" w:cs="Arial"/>
          <w:sz w:val="22"/>
          <w:szCs w:val="22"/>
        </w:rPr>
      </w:pPr>
    </w:p>
    <w:p w:rsidR="003A77FD" w:rsidRDefault="003A77FD" w:rsidP="003A77FD">
      <w:pPr>
        <w:jc w:val="both"/>
        <w:rPr>
          <w:rFonts w:ascii="Calibri" w:hAnsi="Calibri" w:cs="Calibri"/>
          <w:b/>
          <w:bCs/>
          <w:u w:val="single"/>
        </w:rPr>
      </w:pPr>
      <w:r w:rsidRPr="003A77FD">
        <w:rPr>
          <w:rFonts w:ascii="Calibri" w:hAnsi="Calibri" w:cs="Calibri"/>
          <w:b/>
          <w:bCs/>
          <w:u w:val="single"/>
        </w:rPr>
        <w:t>Pytanie 4:</w:t>
      </w:r>
    </w:p>
    <w:p w:rsidR="0099362D" w:rsidRPr="0099362D" w:rsidRDefault="0099362D" w:rsidP="0099362D">
      <w:pPr>
        <w:spacing w:line="100" w:lineRule="atLeast"/>
        <w:jc w:val="both"/>
        <w:rPr>
          <w:rFonts w:ascii="Calibri" w:hAnsi="Calibri" w:cs="Calibri"/>
          <w:sz w:val="22"/>
          <w:szCs w:val="22"/>
          <w:lang/>
        </w:rPr>
      </w:pPr>
      <w:r w:rsidRPr="0099362D">
        <w:rPr>
          <w:rFonts w:ascii="Calibri" w:hAnsi="Calibri" w:cs="Calibri"/>
          <w:sz w:val="22"/>
          <w:szCs w:val="22"/>
        </w:rPr>
        <w:t xml:space="preserve">Czy Zamawiający posiada aktualne pozwolenie na budowę dotyczące przedmiotu zamówienia? </w:t>
      </w:r>
      <w:r w:rsidRPr="0099362D">
        <w:rPr>
          <w:rFonts w:ascii="Calibri" w:hAnsi="Calibri" w:cs="Calibri"/>
          <w:sz w:val="22"/>
          <w:szCs w:val="22"/>
          <w:lang/>
        </w:rPr>
        <w:t xml:space="preserve">Czy Wykonawca będzie musiał wystąpić o zmianę pozwolenia na budowę? </w:t>
      </w:r>
    </w:p>
    <w:p w:rsidR="003A77FD" w:rsidRPr="003A77FD" w:rsidRDefault="003A77FD" w:rsidP="003A77FD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3A77FD">
        <w:rPr>
          <w:rFonts w:ascii="Calibri" w:hAnsi="Calibri" w:cs="Calibri"/>
          <w:b/>
          <w:sz w:val="22"/>
          <w:szCs w:val="22"/>
        </w:rPr>
        <w:t xml:space="preserve">Odpowiedź: </w:t>
      </w:r>
    </w:p>
    <w:p w:rsidR="0099362D" w:rsidRPr="0099362D" w:rsidRDefault="0099362D" w:rsidP="0099362D">
      <w:pPr>
        <w:tabs>
          <w:tab w:val="left" w:pos="840"/>
        </w:tabs>
        <w:rPr>
          <w:rFonts w:asciiTheme="minorHAnsi" w:hAnsiTheme="minorHAnsi"/>
          <w:color w:val="000000" w:themeColor="text1"/>
          <w:sz w:val="22"/>
          <w:szCs w:val="22"/>
        </w:rPr>
      </w:pPr>
      <w:r w:rsidRPr="0099362D">
        <w:rPr>
          <w:rFonts w:asciiTheme="minorHAnsi" w:hAnsiTheme="minorHAnsi"/>
          <w:color w:val="000000" w:themeColor="text1"/>
          <w:sz w:val="22"/>
          <w:szCs w:val="22"/>
        </w:rPr>
        <w:t>Zamawiający posiada aktualne pozwolenie na budowę.</w:t>
      </w:r>
    </w:p>
    <w:p w:rsidR="003A77FD" w:rsidRPr="0099362D" w:rsidRDefault="003A77FD" w:rsidP="003A77FD">
      <w:pPr>
        <w:jc w:val="both"/>
        <w:rPr>
          <w:rFonts w:asciiTheme="minorHAnsi" w:hAnsiTheme="minorHAnsi" w:cs="Calibri"/>
          <w:sz w:val="22"/>
          <w:szCs w:val="22"/>
        </w:rPr>
      </w:pPr>
    </w:p>
    <w:p w:rsidR="003A77FD" w:rsidRDefault="003A77FD" w:rsidP="003A77FD">
      <w:pPr>
        <w:jc w:val="both"/>
        <w:rPr>
          <w:rFonts w:ascii="Calibri" w:hAnsi="Calibri" w:cs="Calibri"/>
          <w:b/>
          <w:bCs/>
          <w:u w:val="single"/>
        </w:rPr>
      </w:pPr>
      <w:r>
        <w:rPr>
          <w:rFonts w:ascii="Calibri" w:hAnsi="Calibri" w:cs="Calibri"/>
          <w:b/>
          <w:bCs/>
          <w:u w:val="single"/>
        </w:rPr>
        <w:t>Pytanie 5</w:t>
      </w:r>
      <w:r w:rsidRPr="003A77FD">
        <w:rPr>
          <w:rFonts w:ascii="Calibri" w:hAnsi="Calibri" w:cs="Calibri"/>
          <w:b/>
          <w:bCs/>
          <w:u w:val="single"/>
        </w:rPr>
        <w:t>:</w:t>
      </w:r>
    </w:p>
    <w:p w:rsidR="0099362D" w:rsidRPr="00A96C75" w:rsidRDefault="0099362D" w:rsidP="0099362D">
      <w:pPr>
        <w:pStyle w:val="ListParagraph"/>
        <w:spacing w:line="276" w:lineRule="auto"/>
        <w:ind w:left="0"/>
        <w:jc w:val="both"/>
        <w:rPr>
          <w:rFonts w:ascii="Calibri" w:hAnsi="Calibri" w:cs="Calibri"/>
          <w:sz w:val="22"/>
          <w:szCs w:val="22"/>
        </w:rPr>
      </w:pPr>
      <w:r w:rsidRPr="00A96C75">
        <w:rPr>
          <w:rFonts w:ascii="Calibri" w:hAnsi="Calibri" w:cs="Calibri"/>
          <w:sz w:val="22"/>
          <w:szCs w:val="22"/>
        </w:rPr>
        <w:t xml:space="preserve">Zamawiający oświadczył, iż nie posiada </w:t>
      </w:r>
      <w:r w:rsidRPr="00A96C75">
        <w:rPr>
          <w:rFonts w:ascii="Calibri" w:eastAsia="Times New Roman" w:hAnsi="Calibri" w:cs="Calibri"/>
          <w:sz w:val="22"/>
          <w:szCs w:val="22"/>
          <w:lang w:eastAsia="ar-SA"/>
        </w:rPr>
        <w:t xml:space="preserve"> projektów wykonawczych. Wobec powyższego  prosimy o informację, że jeżeli w trakcie realizacji budowy zajdzie konieczność  wykonania robót nie ujętych w projekcie budowlanym, a koniecznych do wykonania z pkt widzenia technicznego, to  zostaną one uznane przez Zamawiającego za roboty dodatkowe. </w:t>
      </w:r>
    </w:p>
    <w:p w:rsidR="003A77FD" w:rsidRPr="003A77FD" w:rsidRDefault="003A77FD" w:rsidP="003A77FD">
      <w:pPr>
        <w:jc w:val="both"/>
        <w:rPr>
          <w:rFonts w:ascii="Calibri" w:hAnsi="Calibri" w:cs="Calibri"/>
          <w:b/>
        </w:rPr>
      </w:pPr>
      <w:r w:rsidRPr="003A77FD">
        <w:rPr>
          <w:rFonts w:ascii="Calibri" w:hAnsi="Calibri" w:cs="Calibri"/>
          <w:b/>
        </w:rPr>
        <w:t>Odpowiedź:</w:t>
      </w:r>
    </w:p>
    <w:p w:rsidR="0099362D" w:rsidRPr="0099362D" w:rsidRDefault="0099362D" w:rsidP="0099362D">
      <w:pPr>
        <w:tabs>
          <w:tab w:val="left" w:pos="840"/>
        </w:tabs>
        <w:rPr>
          <w:rFonts w:asciiTheme="minorHAnsi" w:hAnsiTheme="minorHAnsi"/>
          <w:color w:val="000000" w:themeColor="text1"/>
          <w:sz w:val="22"/>
          <w:szCs w:val="22"/>
        </w:rPr>
      </w:pPr>
      <w:r w:rsidRPr="0099362D">
        <w:rPr>
          <w:rFonts w:asciiTheme="minorHAnsi" w:hAnsiTheme="minorHAnsi"/>
          <w:color w:val="000000" w:themeColor="text1"/>
          <w:sz w:val="22"/>
          <w:szCs w:val="22"/>
        </w:rPr>
        <w:t>Zgodnie z umowa za wykonanie przedmiotu zamówienia obowiązuje kwota ryczałtowa.</w:t>
      </w:r>
    </w:p>
    <w:p w:rsidR="003A77FD" w:rsidRPr="0099362D" w:rsidRDefault="003A77FD" w:rsidP="003A77FD">
      <w:pPr>
        <w:jc w:val="both"/>
        <w:rPr>
          <w:rFonts w:asciiTheme="minorHAnsi" w:hAnsiTheme="minorHAnsi" w:cs="Calibri"/>
          <w:color w:val="FF0000"/>
          <w:sz w:val="22"/>
          <w:szCs w:val="22"/>
        </w:rPr>
      </w:pPr>
    </w:p>
    <w:p w:rsidR="003A77FD" w:rsidRDefault="003A77FD" w:rsidP="003A77FD">
      <w:pPr>
        <w:spacing w:line="360" w:lineRule="auto"/>
        <w:jc w:val="both"/>
        <w:rPr>
          <w:rFonts w:ascii="Calibri" w:hAnsi="Calibri" w:cs="Calibri"/>
          <w:b/>
          <w:bCs/>
          <w:sz w:val="22"/>
          <w:szCs w:val="22"/>
          <w:u w:val="single"/>
        </w:rPr>
      </w:pPr>
      <w:r w:rsidRPr="003A77FD">
        <w:rPr>
          <w:rFonts w:ascii="Calibri" w:hAnsi="Calibri" w:cs="Calibri"/>
          <w:b/>
          <w:bCs/>
          <w:sz w:val="22"/>
          <w:szCs w:val="22"/>
          <w:u w:val="single"/>
        </w:rPr>
        <w:t>Pytanie 6:</w:t>
      </w:r>
    </w:p>
    <w:p w:rsidR="0099362D" w:rsidRPr="0099362D" w:rsidRDefault="0099362D" w:rsidP="0099362D">
      <w:pPr>
        <w:spacing w:line="276" w:lineRule="auto"/>
        <w:jc w:val="both"/>
        <w:rPr>
          <w:rFonts w:ascii="Calibri" w:hAnsi="Calibri" w:cs="Calibri"/>
          <w:b/>
          <w:sz w:val="22"/>
          <w:szCs w:val="22"/>
        </w:rPr>
      </w:pPr>
      <w:r w:rsidRPr="0099362D">
        <w:rPr>
          <w:rFonts w:ascii="Calibri" w:eastAsia="Times New Roman" w:hAnsi="Calibri" w:cs="Calibri"/>
          <w:color w:val="000000"/>
          <w:sz w:val="22"/>
          <w:szCs w:val="22"/>
          <w:lang w:eastAsia="ar-SA"/>
        </w:rPr>
        <w:t xml:space="preserve">W umowie § 12 ust.5 jest zapis  – </w:t>
      </w:r>
      <w:r w:rsidRPr="0099362D">
        <w:rPr>
          <w:rFonts w:ascii="Calibri" w:eastAsia="Times New Roman" w:hAnsi="Calibri" w:cs="Calibri"/>
          <w:i/>
          <w:color w:val="000000"/>
          <w:sz w:val="22"/>
          <w:szCs w:val="22"/>
          <w:lang w:eastAsia="ar-SA"/>
        </w:rPr>
        <w:t>„</w:t>
      </w:r>
      <w:r w:rsidRPr="0099362D">
        <w:rPr>
          <w:rFonts w:ascii="Calibri" w:hAnsi="Calibri" w:cs="Calibri"/>
          <w:i/>
          <w:sz w:val="22"/>
          <w:szCs w:val="22"/>
        </w:rPr>
        <w:t xml:space="preserve">Wykonawca w okresie gwarancji zobowiązany jest do przeprowadzania nieodpłatnie przeglądów, konserwacji oraz pomiarów wymaganych prawem (min. </w:t>
      </w:r>
      <w:r w:rsidRPr="0099362D">
        <w:rPr>
          <w:rFonts w:ascii="Calibri" w:hAnsi="Calibri" w:cs="Calibri"/>
          <w:i/>
          <w:sz w:val="22"/>
          <w:szCs w:val="22"/>
          <w:shd w:val="clear" w:color="auto" w:fill="FFFFFF"/>
        </w:rPr>
        <w:t xml:space="preserve">Rozporządzenie MSW w Sprawie Ochrony Przeciwpożarowej Budynków i Terenów Przyległych, Prawem Budowlanym, Prawem Energetycznym, Polskich Norm).”  </w:t>
      </w:r>
      <w:r w:rsidRPr="0099362D">
        <w:rPr>
          <w:rFonts w:ascii="Calibri" w:hAnsi="Calibri" w:cs="Calibri"/>
          <w:sz w:val="22"/>
          <w:szCs w:val="22"/>
          <w:shd w:val="clear" w:color="auto" w:fill="FFFFFF"/>
        </w:rPr>
        <w:t xml:space="preserve">Prosimy o doprecyzowanie jakich  urządzeń dotyczy nieodpłatne przeprowadzanie przeglądów, konserwacji oraz wyspecyfikowanie rodzaju pomiarów do wykonania przez Wykonawcę w okresie gwarancji wg w/w wymienionych przepisów. Wnosimy o potwierdzenie, że materiały eksploatacyjne są po stronie Zamawiającego. Nadmieniamy, że dokonywanie pomiarów wymaganych prawem wg przytoczonych przepisów należy do obowiązków Zamawiającego/Użytkownika, i nie można tego obowiązku przerzucać na Wykonawcę w ramach udzielonych gwarancji. Wykonawca nie może ponosić odpowiedzialności za bezpieczeństwo użytkowania obiektu budowlanego, instalacji przez Zamawiającego.  </w:t>
      </w:r>
    </w:p>
    <w:p w:rsidR="0099362D" w:rsidRPr="0099362D" w:rsidRDefault="0099362D" w:rsidP="0099362D">
      <w:pPr>
        <w:jc w:val="both"/>
        <w:rPr>
          <w:rFonts w:ascii="Calibri" w:hAnsi="Calibri" w:cs="Calibri"/>
          <w:sz w:val="22"/>
          <w:szCs w:val="22"/>
        </w:rPr>
      </w:pPr>
      <w:r w:rsidRPr="0099362D">
        <w:rPr>
          <w:rFonts w:ascii="Calibri" w:hAnsi="Calibri" w:cs="Calibri"/>
          <w:sz w:val="22"/>
          <w:szCs w:val="22"/>
          <w:shd w:val="clear" w:color="auto" w:fill="FFFFFF"/>
        </w:rPr>
        <w:t>Zamawiający w odpowiedziach z 04.12.2019r.  (pyt. 22) podtrzymał  wymagania zawarte powyżej                i wskazał, że  dotyczy to m.in. dźwigu i węzła CO.</w:t>
      </w:r>
    </w:p>
    <w:p w:rsidR="0099362D" w:rsidRPr="0099362D" w:rsidRDefault="0099362D" w:rsidP="0099362D">
      <w:pPr>
        <w:jc w:val="both"/>
        <w:rPr>
          <w:rFonts w:ascii="Calibri" w:hAnsi="Calibri" w:cs="Calibri"/>
          <w:sz w:val="22"/>
          <w:szCs w:val="22"/>
        </w:rPr>
      </w:pPr>
      <w:r w:rsidRPr="0099362D">
        <w:rPr>
          <w:rFonts w:ascii="Calibri" w:hAnsi="Calibri" w:cs="Calibri"/>
          <w:sz w:val="22"/>
          <w:szCs w:val="22"/>
          <w:shd w:val="clear" w:color="auto" w:fill="FFFFFF"/>
        </w:rPr>
        <w:t xml:space="preserve">Wykonawca zaznacza, iż szczegółowy opis przedmiotu zamówienia powinien być sporządzony w sposób dokładny i nie budzący wątpliwości, nie ma w nim miejsca na domysły Wykonawcy. W związku z powyższym </w:t>
      </w:r>
      <w:r w:rsidRPr="0099362D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prosimy ponownie o doprecyzowanie jakich  urządzeń dotyczy nieodpłatne przeprowadzanie przeglądów , konserwacji oraz wyspecyfikowanie rodzaju pomiarów do wykonania przez Wykonawcę w okresie gwarancji wg w/w wymienionych przepisów.</w:t>
      </w:r>
    </w:p>
    <w:p w:rsidR="0099362D" w:rsidRPr="0099362D" w:rsidRDefault="0099362D" w:rsidP="0099362D">
      <w:pPr>
        <w:jc w:val="both"/>
        <w:rPr>
          <w:rFonts w:ascii="Calibri" w:hAnsi="Calibri" w:cs="Calibri"/>
          <w:sz w:val="22"/>
          <w:szCs w:val="22"/>
        </w:rPr>
      </w:pPr>
      <w:r w:rsidRPr="0099362D">
        <w:rPr>
          <w:rFonts w:ascii="Calibri" w:hAnsi="Calibri" w:cs="Calibri"/>
          <w:sz w:val="22"/>
          <w:szCs w:val="22"/>
          <w:shd w:val="clear" w:color="auto" w:fill="FFFFFF"/>
        </w:rPr>
        <w:t xml:space="preserve">Prosimy o nie używanie zwrotu „między innymi” lub „w szczególności” a o </w:t>
      </w:r>
      <w:r w:rsidRPr="0099362D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enumeratywne wyliczenie</w:t>
      </w:r>
      <w:r w:rsidRPr="0099362D">
        <w:rPr>
          <w:rFonts w:ascii="Calibri" w:hAnsi="Calibri" w:cs="Calibri"/>
          <w:sz w:val="22"/>
          <w:szCs w:val="22"/>
          <w:shd w:val="clear" w:color="auto" w:fill="FFFFFF"/>
        </w:rPr>
        <w:t xml:space="preserve"> </w:t>
      </w:r>
      <w:r w:rsidRPr="0099362D">
        <w:rPr>
          <w:rFonts w:ascii="Calibri" w:hAnsi="Calibri" w:cs="Calibri"/>
          <w:sz w:val="22"/>
          <w:szCs w:val="22"/>
          <w:shd w:val="clear" w:color="auto" w:fill="FFFFFF"/>
        </w:rPr>
        <w:lastRenderedPageBreak/>
        <w:t xml:space="preserve">co Wykonawca ma ująć w cenie – </w:t>
      </w:r>
      <w:r w:rsidRPr="0099362D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zgodnie z wymogami prawa dotyczącymi opisu przedmiotu zamówienia</w:t>
      </w:r>
    </w:p>
    <w:p w:rsidR="003A77FD" w:rsidRPr="003A77FD" w:rsidRDefault="003A77FD" w:rsidP="003A77FD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3A77FD">
        <w:rPr>
          <w:rFonts w:ascii="Calibri" w:hAnsi="Calibri" w:cs="Calibri"/>
          <w:b/>
          <w:sz w:val="22"/>
          <w:szCs w:val="22"/>
        </w:rPr>
        <w:t>Odpowiedź:</w:t>
      </w:r>
    </w:p>
    <w:p w:rsidR="0099362D" w:rsidRPr="0099362D" w:rsidRDefault="0099362D" w:rsidP="0099362D">
      <w:pPr>
        <w:tabs>
          <w:tab w:val="left" w:pos="840"/>
        </w:tabs>
        <w:jc w:val="both"/>
        <w:rPr>
          <w:rFonts w:asciiTheme="minorHAnsi" w:hAnsiTheme="minorHAnsi"/>
          <w:color w:val="000000" w:themeColor="text1"/>
          <w:sz w:val="22"/>
          <w:szCs w:val="22"/>
        </w:rPr>
      </w:pPr>
      <w:r w:rsidRPr="0099362D">
        <w:rPr>
          <w:rFonts w:asciiTheme="minorHAnsi" w:hAnsiTheme="minorHAnsi"/>
          <w:color w:val="000000" w:themeColor="text1"/>
          <w:sz w:val="22"/>
          <w:szCs w:val="22"/>
        </w:rPr>
        <w:t xml:space="preserve">Inwestor podtrzymuje stanowisko w sprawie konserwacji, przeglądów serwisowych i pomiarów wymaganych prawem w okresie obowiązywania gwarancji dla dźwigu oraz węzła CO. </w:t>
      </w:r>
    </w:p>
    <w:p w:rsidR="0099362D" w:rsidRPr="0099362D" w:rsidRDefault="0099362D" w:rsidP="0099362D">
      <w:pPr>
        <w:tabs>
          <w:tab w:val="left" w:pos="840"/>
        </w:tabs>
        <w:jc w:val="both"/>
        <w:rPr>
          <w:rFonts w:asciiTheme="minorHAnsi" w:hAnsiTheme="minorHAnsi"/>
          <w:color w:val="000000" w:themeColor="text1"/>
          <w:sz w:val="22"/>
          <w:szCs w:val="22"/>
        </w:rPr>
      </w:pPr>
      <w:r w:rsidRPr="0099362D">
        <w:rPr>
          <w:rFonts w:asciiTheme="minorHAnsi" w:hAnsiTheme="minorHAnsi"/>
          <w:color w:val="000000" w:themeColor="text1"/>
          <w:sz w:val="22"/>
          <w:szCs w:val="22"/>
        </w:rPr>
        <w:t>Wykonawca w okresie gwarancji zapewni utrzymanie dźwigu w ruchu, przygotuje urządzenie do przeglądów UDT, do resursu urządzenia oraz zapewni pogotowie dźwigowe.</w:t>
      </w:r>
    </w:p>
    <w:p w:rsidR="0099362D" w:rsidRPr="0099362D" w:rsidRDefault="0099362D" w:rsidP="0099362D">
      <w:pPr>
        <w:tabs>
          <w:tab w:val="left" w:pos="840"/>
        </w:tabs>
        <w:jc w:val="both"/>
        <w:rPr>
          <w:rFonts w:asciiTheme="minorHAnsi" w:hAnsiTheme="minorHAnsi"/>
          <w:color w:val="000000" w:themeColor="text1"/>
          <w:sz w:val="22"/>
          <w:szCs w:val="22"/>
        </w:rPr>
      </w:pPr>
      <w:r w:rsidRPr="0099362D">
        <w:rPr>
          <w:rFonts w:asciiTheme="minorHAnsi" w:hAnsiTheme="minorHAnsi"/>
          <w:color w:val="000000" w:themeColor="text1"/>
          <w:sz w:val="22"/>
          <w:szCs w:val="22"/>
        </w:rPr>
        <w:t>Wykonawca zapewni wydłużoną gwarancję na urządzenia węzła i dźwigu jeśli gwarancja umowna będzie dłuższa niż gwarancja producenta.</w:t>
      </w:r>
    </w:p>
    <w:p w:rsidR="003A77FD" w:rsidRPr="0099362D" w:rsidRDefault="003A77FD" w:rsidP="0099362D">
      <w:pPr>
        <w:spacing w:line="360" w:lineRule="auto"/>
        <w:jc w:val="both"/>
        <w:rPr>
          <w:rFonts w:asciiTheme="minorHAnsi" w:hAnsiTheme="minorHAnsi" w:cs="Calibri"/>
          <w:sz w:val="22"/>
          <w:szCs w:val="22"/>
        </w:rPr>
      </w:pPr>
    </w:p>
    <w:p w:rsidR="003A77FD" w:rsidRPr="003A77FD" w:rsidRDefault="0099362D" w:rsidP="003A77FD">
      <w:pPr>
        <w:spacing w:line="360" w:lineRule="auto"/>
        <w:jc w:val="both"/>
        <w:rPr>
          <w:rFonts w:ascii="Calibri" w:hAnsi="Calibri" w:cs="Calibri"/>
          <w:b/>
          <w:bCs/>
          <w:sz w:val="22"/>
          <w:szCs w:val="22"/>
          <w:u w:val="single"/>
        </w:rPr>
      </w:pPr>
      <w:r>
        <w:rPr>
          <w:rFonts w:ascii="Calibri" w:hAnsi="Calibri" w:cs="Calibri"/>
          <w:b/>
          <w:bCs/>
          <w:sz w:val="22"/>
          <w:szCs w:val="22"/>
          <w:u w:val="single"/>
        </w:rPr>
        <w:t>Pytanie 7</w:t>
      </w:r>
      <w:r w:rsidR="003A77FD" w:rsidRPr="003A77FD">
        <w:rPr>
          <w:rFonts w:ascii="Calibri" w:hAnsi="Calibri" w:cs="Calibri"/>
          <w:b/>
          <w:bCs/>
          <w:sz w:val="22"/>
          <w:szCs w:val="22"/>
          <w:u w:val="single"/>
        </w:rPr>
        <w:t>:</w:t>
      </w:r>
    </w:p>
    <w:p w:rsidR="0099362D" w:rsidRDefault="0099362D" w:rsidP="0099362D">
      <w:pPr>
        <w:spacing w:line="100" w:lineRule="atLeast"/>
        <w:jc w:val="both"/>
        <w:rPr>
          <w:rFonts w:ascii="Calibri" w:hAnsi="Calibri" w:cs="Calibri"/>
          <w:sz w:val="22"/>
          <w:szCs w:val="22"/>
          <w:lang/>
        </w:rPr>
      </w:pPr>
      <w:r w:rsidRPr="0099362D">
        <w:rPr>
          <w:rFonts w:ascii="Calibri" w:hAnsi="Calibri" w:cs="Calibri"/>
          <w:sz w:val="22"/>
          <w:szCs w:val="22"/>
          <w:lang/>
        </w:rPr>
        <w:t xml:space="preserve">Zamawiający załączonymi rysunkami zwiększa zakres prac. Między innymi o elektrykę na całym dachu o wyburzenia których wcześniej nie było. Prosimy o jednoznaczne określenie zakresu prac. Z odpowiedzi Zamawiającego również trudno wnioskować o faktycznym zakresie prac. </w:t>
      </w:r>
    </w:p>
    <w:p w:rsidR="0099362D" w:rsidRPr="003A77FD" w:rsidRDefault="0099362D" w:rsidP="0099362D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3A77FD">
        <w:rPr>
          <w:rFonts w:ascii="Calibri" w:hAnsi="Calibri" w:cs="Calibri"/>
          <w:b/>
          <w:sz w:val="22"/>
          <w:szCs w:val="22"/>
        </w:rPr>
        <w:t>Odpowiedź:</w:t>
      </w:r>
    </w:p>
    <w:p w:rsidR="0099362D" w:rsidRPr="0099362D" w:rsidRDefault="0099362D" w:rsidP="0099362D">
      <w:pPr>
        <w:tabs>
          <w:tab w:val="left" w:pos="840"/>
        </w:tabs>
        <w:rPr>
          <w:rFonts w:asciiTheme="minorHAnsi" w:hAnsiTheme="minorHAnsi"/>
          <w:color w:val="000000" w:themeColor="text1"/>
          <w:sz w:val="22"/>
          <w:szCs w:val="22"/>
        </w:rPr>
      </w:pPr>
      <w:r w:rsidRPr="0099362D">
        <w:rPr>
          <w:rFonts w:asciiTheme="minorHAnsi" w:hAnsiTheme="minorHAnsi"/>
          <w:color w:val="000000" w:themeColor="text1"/>
          <w:sz w:val="22"/>
          <w:szCs w:val="22"/>
        </w:rPr>
        <w:t>Zakres obecnego etapu – przedmiary, Szczegółowy opis przedmiotu zamówienia oraz załączone rysunki w uzupełnieniu dokumentacji.</w:t>
      </w:r>
    </w:p>
    <w:p w:rsidR="0099362D" w:rsidRPr="0099362D" w:rsidRDefault="0099362D" w:rsidP="0099362D">
      <w:pPr>
        <w:spacing w:line="100" w:lineRule="atLeast"/>
        <w:jc w:val="both"/>
        <w:rPr>
          <w:rFonts w:ascii="Calibri" w:hAnsi="Calibri" w:cs="Calibri"/>
          <w:color w:val="FF3366"/>
          <w:sz w:val="22"/>
          <w:szCs w:val="22"/>
          <w:lang/>
        </w:rPr>
      </w:pPr>
    </w:p>
    <w:p w:rsidR="0099362D" w:rsidRPr="0099362D" w:rsidRDefault="0099362D" w:rsidP="0099362D">
      <w:pPr>
        <w:spacing w:line="100" w:lineRule="atLeast"/>
        <w:jc w:val="both"/>
        <w:rPr>
          <w:rFonts w:ascii="Calibri" w:hAnsi="Calibri" w:cs="Calibri"/>
          <w:b/>
          <w:bCs/>
          <w:sz w:val="22"/>
          <w:szCs w:val="22"/>
          <w:lang/>
        </w:rPr>
      </w:pPr>
      <w:r w:rsidRPr="0099362D">
        <w:rPr>
          <w:rFonts w:ascii="Calibri" w:hAnsi="Calibri" w:cs="Calibri"/>
          <w:b/>
          <w:bCs/>
          <w:sz w:val="22"/>
          <w:szCs w:val="22"/>
          <w:lang/>
        </w:rPr>
        <w:t>Pytanie 8</w:t>
      </w:r>
    </w:p>
    <w:p w:rsidR="0099362D" w:rsidRPr="0099362D" w:rsidRDefault="0099362D" w:rsidP="0099362D">
      <w:pPr>
        <w:spacing w:line="100" w:lineRule="atLeast"/>
        <w:jc w:val="both"/>
        <w:rPr>
          <w:rFonts w:ascii="Calibri" w:hAnsi="Calibri" w:cs="Calibri"/>
          <w:sz w:val="22"/>
          <w:szCs w:val="22"/>
          <w:lang/>
        </w:rPr>
      </w:pPr>
      <w:r w:rsidRPr="0099362D">
        <w:rPr>
          <w:rFonts w:ascii="Calibri" w:hAnsi="Calibri" w:cs="Calibri"/>
          <w:sz w:val="22"/>
          <w:szCs w:val="22"/>
          <w:lang/>
        </w:rPr>
        <w:t>W związku z licznymi rozbieżnościami w dokumentacji prosimy o gradację ważności dokumentów wg ważności ich obowiązywania.</w:t>
      </w:r>
    </w:p>
    <w:p w:rsidR="0099362D" w:rsidRPr="0099362D" w:rsidRDefault="0099362D" w:rsidP="0099362D">
      <w:pPr>
        <w:spacing w:line="360" w:lineRule="auto"/>
        <w:jc w:val="both"/>
        <w:rPr>
          <w:rFonts w:asciiTheme="minorHAnsi" w:hAnsiTheme="minorHAnsi" w:cs="Calibri"/>
          <w:b/>
          <w:sz w:val="22"/>
          <w:szCs w:val="22"/>
        </w:rPr>
      </w:pPr>
      <w:r w:rsidRPr="0099362D">
        <w:rPr>
          <w:rFonts w:asciiTheme="minorHAnsi" w:hAnsiTheme="minorHAnsi" w:cs="Calibri"/>
          <w:b/>
          <w:sz w:val="22"/>
          <w:szCs w:val="22"/>
        </w:rPr>
        <w:t>Odpowiedź:</w:t>
      </w:r>
    </w:p>
    <w:p w:rsidR="0099362D" w:rsidRPr="0099362D" w:rsidRDefault="0099362D" w:rsidP="0099362D">
      <w:pPr>
        <w:tabs>
          <w:tab w:val="left" w:pos="840"/>
        </w:tabs>
        <w:rPr>
          <w:rFonts w:asciiTheme="minorHAnsi" w:hAnsiTheme="minorHAnsi"/>
          <w:color w:val="000000" w:themeColor="text1"/>
          <w:sz w:val="22"/>
          <w:szCs w:val="22"/>
        </w:rPr>
      </w:pPr>
      <w:r w:rsidRPr="0099362D">
        <w:rPr>
          <w:rFonts w:asciiTheme="minorHAnsi" w:hAnsiTheme="minorHAnsi"/>
          <w:color w:val="000000" w:themeColor="text1"/>
          <w:sz w:val="22"/>
          <w:szCs w:val="22"/>
        </w:rPr>
        <w:t>Wszystkie dokumenty nawzajem się uzupełniają i są równie ważne.</w:t>
      </w:r>
    </w:p>
    <w:p w:rsidR="0099362D" w:rsidRPr="0099362D" w:rsidRDefault="0099362D" w:rsidP="0099362D">
      <w:pPr>
        <w:spacing w:line="100" w:lineRule="atLeast"/>
        <w:jc w:val="both"/>
        <w:rPr>
          <w:rFonts w:ascii="Calibri" w:hAnsi="Calibri" w:cs="Calibri"/>
          <w:sz w:val="22"/>
          <w:szCs w:val="22"/>
          <w:lang/>
        </w:rPr>
      </w:pPr>
    </w:p>
    <w:p w:rsidR="0099362D" w:rsidRPr="0099362D" w:rsidRDefault="0099362D" w:rsidP="0099362D">
      <w:pPr>
        <w:spacing w:line="100" w:lineRule="atLeast"/>
        <w:jc w:val="both"/>
        <w:rPr>
          <w:rFonts w:ascii="Calibri" w:hAnsi="Calibri" w:cs="Calibri"/>
          <w:b/>
          <w:bCs/>
          <w:sz w:val="22"/>
          <w:szCs w:val="22"/>
          <w:lang/>
        </w:rPr>
      </w:pPr>
      <w:r w:rsidRPr="0099362D">
        <w:rPr>
          <w:rFonts w:ascii="Calibri" w:hAnsi="Calibri" w:cs="Calibri"/>
          <w:b/>
          <w:bCs/>
          <w:sz w:val="22"/>
          <w:szCs w:val="22"/>
          <w:lang/>
        </w:rPr>
        <w:t>Pytanie 9</w:t>
      </w:r>
    </w:p>
    <w:p w:rsidR="0099362D" w:rsidRPr="0099362D" w:rsidRDefault="0099362D" w:rsidP="0099362D">
      <w:pPr>
        <w:spacing w:line="100" w:lineRule="atLeast"/>
        <w:jc w:val="both"/>
        <w:rPr>
          <w:rFonts w:ascii="Calibri" w:hAnsi="Calibri" w:cs="Calibri"/>
          <w:sz w:val="22"/>
          <w:szCs w:val="22"/>
        </w:rPr>
      </w:pPr>
      <w:r w:rsidRPr="0099362D">
        <w:rPr>
          <w:rFonts w:ascii="Calibri" w:hAnsi="Calibri" w:cs="Calibri"/>
          <w:sz w:val="22"/>
          <w:szCs w:val="22"/>
          <w:lang/>
        </w:rPr>
        <w:t>Czy Zamawiający zrewaloryzuje cenę umowy w przypadku zmiany zasad gromadzenia i wysokości wpłat do pracowniczych planów kapitałów (zwane dalej  PPK), o których mowa w ustawie z dnia 4 października 2018 r.  o pracowniczych planach kapitałowych, jeżeli zmiany te będą miały wpływ na koszty wykonania zamówienia przez wykonawcę.</w:t>
      </w:r>
    </w:p>
    <w:p w:rsidR="0099362D" w:rsidRPr="003A77FD" w:rsidRDefault="0099362D" w:rsidP="0099362D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3A77FD">
        <w:rPr>
          <w:rFonts w:ascii="Calibri" w:hAnsi="Calibri" w:cs="Calibri"/>
          <w:b/>
          <w:sz w:val="22"/>
          <w:szCs w:val="22"/>
        </w:rPr>
        <w:t>Odpowiedź:</w:t>
      </w:r>
    </w:p>
    <w:p w:rsidR="00CA67AD" w:rsidRPr="00CA67AD" w:rsidRDefault="00CA67AD" w:rsidP="00CA67AD">
      <w:pPr>
        <w:tabs>
          <w:tab w:val="left" w:pos="840"/>
        </w:tabs>
        <w:rPr>
          <w:rFonts w:asciiTheme="minorHAnsi" w:hAnsiTheme="minorHAnsi"/>
          <w:color w:val="000000" w:themeColor="text1"/>
          <w:sz w:val="22"/>
          <w:szCs w:val="22"/>
        </w:rPr>
      </w:pPr>
      <w:r w:rsidRPr="00CA67AD">
        <w:rPr>
          <w:rFonts w:asciiTheme="minorHAnsi" w:hAnsiTheme="minorHAnsi"/>
          <w:color w:val="000000" w:themeColor="text1"/>
          <w:sz w:val="22"/>
          <w:szCs w:val="22"/>
        </w:rPr>
        <w:t>Cena ryczałtowa</w:t>
      </w:r>
    </w:p>
    <w:p w:rsidR="0099362D" w:rsidRPr="0099362D" w:rsidRDefault="0099362D" w:rsidP="0099362D">
      <w:pPr>
        <w:spacing w:line="100" w:lineRule="atLeast"/>
        <w:jc w:val="both"/>
        <w:rPr>
          <w:rFonts w:asciiTheme="minorHAnsi" w:hAnsiTheme="minorHAnsi" w:cs="Calibri"/>
          <w:sz w:val="22"/>
          <w:szCs w:val="22"/>
        </w:rPr>
      </w:pPr>
    </w:p>
    <w:p w:rsidR="0099362D" w:rsidRPr="0099362D" w:rsidRDefault="0099362D" w:rsidP="0099362D">
      <w:pPr>
        <w:spacing w:line="100" w:lineRule="atLeast"/>
        <w:jc w:val="both"/>
        <w:rPr>
          <w:rFonts w:ascii="Calibri" w:hAnsi="Calibri" w:cs="Calibri"/>
          <w:b/>
          <w:bCs/>
          <w:sz w:val="22"/>
          <w:szCs w:val="22"/>
        </w:rPr>
      </w:pPr>
      <w:r w:rsidRPr="0099362D">
        <w:rPr>
          <w:rFonts w:ascii="Calibri" w:hAnsi="Calibri" w:cs="Calibri"/>
          <w:b/>
          <w:bCs/>
          <w:sz w:val="22"/>
          <w:szCs w:val="22"/>
        </w:rPr>
        <w:t>Pytanie 10</w:t>
      </w:r>
    </w:p>
    <w:p w:rsidR="0099362D" w:rsidRPr="0099362D" w:rsidRDefault="0099362D" w:rsidP="0099362D">
      <w:pPr>
        <w:spacing w:line="100" w:lineRule="atLeast"/>
        <w:jc w:val="both"/>
        <w:rPr>
          <w:rFonts w:ascii="Calibri" w:hAnsi="Calibri" w:cs="Calibri"/>
          <w:sz w:val="22"/>
          <w:szCs w:val="22"/>
        </w:rPr>
      </w:pPr>
      <w:r w:rsidRPr="0099362D">
        <w:rPr>
          <w:rFonts w:ascii="Calibri" w:hAnsi="Calibri" w:cs="Calibri"/>
          <w:sz w:val="22"/>
          <w:szCs w:val="22"/>
        </w:rPr>
        <w:t>Czy wysokość wynagrodzenia należnego Wykonawcy ulegnie zmianie, w przypadku zmiany przepisów ustalających wysokość minimalnego wynagrodzenia za pracę albo wysokości stawki godzinowej ustalonych na podstawie ustawy z dnia 10 października 2002r. o minimalnym wynagrodzeniu za pracę?</w:t>
      </w:r>
    </w:p>
    <w:p w:rsidR="0099362D" w:rsidRPr="003A77FD" w:rsidRDefault="0099362D" w:rsidP="0099362D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3A77FD">
        <w:rPr>
          <w:rFonts w:ascii="Calibri" w:hAnsi="Calibri" w:cs="Calibri"/>
          <w:b/>
          <w:sz w:val="22"/>
          <w:szCs w:val="22"/>
        </w:rPr>
        <w:t>Odpowiedź:</w:t>
      </w:r>
    </w:p>
    <w:p w:rsidR="00CA67AD" w:rsidRPr="00CA67AD" w:rsidRDefault="00CA67AD" w:rsidP="00CA67AD">
      <w:pPr>
        <w:tabs>
          <w:tab w:val="left" w:pos="840"/>
        </w:tabs>
        <w:rPr>
          <w:rFonts w:asciiTheme="minorHAnsi" w:hAnsiTheme="minorHAnsi"/>
          <w:color w:val="000000" w:themeColor="text1"/>
          <w:sz w:val="22"/>
          <w:szCs w:val="22"/>
        </w:rPr>
      </w:pPr>
      <w:r w:rsidRPr="00CA67AD">
        <w:rPr>
          <w:rFonts w:asciiTheme="minorHAnsi" w:hAnsiTheme="minorHAnsi"/>
          <w:color w:val="000000" w:themeColor="text1"/>
          <w:sz w:val="22"/>
          <w:szCs w:val="22"/>
        </w:rPr>
        <w:t>Cena ryczałtowa</w:t>
      </w:r>
    </w:p>
    <w:p w:rsidR="0099362D" w:rsidRPr="0099362D" w:rsidRDefault="0099362D" w:rsidP="0099362D">
      <w:pPr>
        <w:spacing w:line="100" w:lineRule="atLeast"/>
        <w:jc w:val="both"/>
        <w:rPr>
          <w:rFonts w:ascii="Calibri" w:hAnsi="Calibri" w:cs="Calibri"/>
          <w:sz w:val="22"/>
          <w:szCs w:val="22"/>
        </w:rPr>
      </w:pPr>
    </w:p>
    <w:p w:rsidR="0099362D" w:rsidRPr="0099362D" w:rsidRDefault="0099362D" w:rsidP="0099362D">
      <w:pPr>
        <w:spacing w:line="100" w:lineRule="atLeast"/>
        <w:jc w:val="both"/>
        <w:rPr>
          <w:rFonts w:ascii="Calibri" w:hAnsi="Calibri" w:cs="Calibri"/>
          <w:b/>
          <w:bCs/>
          <w:sz w:val="22"/>
          <w:szCs w:val="22"/>
        </w:rPr>
      </w:pPr>
      <w:r w:rsidRPr="0099362D">
        <w:rPr>
          <w:rFonts w:ascii="Calibri" w:hAnsi="Calibri" w:cs="Calibri"/>
          <w:b/>
          <w:bCs/>
          <w:sz w:val="22"/>
          <w:szCs w:val="22"/>
        </w:rPr>
        <w:t>Pytanie 11</w:t>
      </w:r>
    </w:p>
    <w:p w:rsidR="0099362D" w:rsidRPr="0099362D" w:rsidRDefault="0099362D" w:rsidP="0099362D">
      <w:pPr>
        <w:spacing w:line="100" w:lineRule="atLeast"/>
        <w:jc w:val="both"/>
        <w:rPr>
          <w:rFonts w:ascii="Calibri" w:hAnsi="Calibri" w:cs="Calibri"/>
          <w:sz w:val="22"/>
          <w:szCs w:val="22"/>
        </w:rPr>
      </w:pPr>
      <w:r w:rsidRPr="0099362D">
        <w:rPr>
          <w:rFonts w:ascii="Calibri" w:hAnsi="Calibri" w:cs="Calibri"/>
          <w:sz w:val="22"/>
          <w:szCs w:val="22"/>
        </w:rPr>
        <w:t>Czy Wysokość wynagrodzenia należnego Wykonawcy ulegnie zmianie, w przypadku zmiany zasady podlegania ubezpieczeniom społecznym lub ubezpieczeniu zdrowotnemu lub wysokość stawki składki na ubezpieczenia społeczne lub zdrowotne?</w:t>
      </w:r>
    </w:p>
    <w:p w:rsidR="0099362D" w:rsidRPr="003A77FD" w:rsidRDefault="0099362D" w:rsidP="0099362D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3A77FD">
        <w:rPr>
          <w:rFonts w:ascii="Calibri" w:hAnsi="Calibri" w:cs="Calibri"/>
          <w:b/>
          <w:sz w:val="22"/>
          <w:szCs w:val="22"/>
        </w:rPr>
        <w:t>Odpowiedź:</w:t>
      </w:r>
    </w:p>
    <w:p w:rsidR="00CA67AD" w:rsidRPr="00CA67AD" w:rsidRDefault="00CA67AD" w:rsidP="00CA67AD">
      <w:pPr>
        <w:tabs>
          <w:tab w:val="left" w:pos="840"/>
        </w:tabs>
        <w:rPr>
          <w:rFonts w:asciiTheme="minorHAnsi" w:hAnsiTheme="minorHAnsi"/>
          <w:color w:val="000000" w:themeColor="text1"/>
          <w:sz w:val="22"/>
          <w:szCs w:val="22"/>
        </w:rPr>
      </w:pPr>
      <w:r w:rsidRPr="00CA67AD">
        <w:rPr>
          <w:rFonts w:asciiTheme="minorHAnsi" w:hAnsiTheme="minorHAnsi"/>
          <w:color w:val="000000" w:themeColor="text1"/>
          <w:sz w:val="22"/>
          <w:szCs w:val="22"/>
        </w:rPr>
        <w:t>Cena ryczałtowa</w:t>
      </w:r>
    </w:p>
    <w:p w:rsidR="0099362D" w:rsidRPr="0099362D" w:rsidRDefault="0099362D" w:rsidP="0099362D">
      <w:pPr>
        <w:spacing w:line="100" w:lineRule="atLeast"/>
        <w:jc w:val="both"/>
        <w:rPr>
          <w:rFonts w:asciiTheme="minorHAnsi" w:hAnsiTheme="minorHAnsi" w:cs="Calibri"/>
          <w:sz w:val="22"/>
          <w:szCs w:val="22"/>
        </w:rPr>
      </w:pPr>
    </w:p>
    <w:p w:rsidR="0099362D" w:rsidRPr="0099362D" w:rsidRDefault="0099362D" w:rsidP="0099362D">
      <w:pPr>
        <w:jc w:val="both"/>
        <w:rPr>
          <w:rFonts w:ascii="Calibri" w:eastAsia="Times New Roman" w:hAnsi="Calibri" w:cs="Calibri"/>
          <w:sz w:val="22"/>
          <w:szCs w:val="22"/>
          <w:lang w:eastAsia="ar-SA"/>
        </w:rPr>
      </w:pPr>
      <w:r w:rsidRPr="0099362D">
        <w:rPr>
          <w:rFonts w:ascii="Calibri" w:eastAsia="Times New Roman" w:hAnsi="Calibri" w:cs="Calibri"/>
          <w:b/>
          <w:bCs/>
          <w:sz w:val="22"/>
          <w:szCs w:val="22"/>
          <w:lang w:eastAsia="ar-SA"/>
        </w:rPr>
        <w:t>Pytanie 12:</w:t>
      </w:r>
    </w:p>
    <w:p w:rsidR="0099362D" w:rsidRPr="0099362D" w:rsidRDefault="0099362D" w:rsidP="0099362D">
      <w:pPr>
        <w:jc w:val="both"/>
        <w:rPr>
          <w:rFonts w:ascii="Calibri" w:eastAsia="Times New Roman" w:hAnsi="Calibri" w:cs="Calibri"/>
          <w:sz w:val="22"/>
          <w:szCs w:val="22"/>
          <w:lang w:eastAsia="ar-SA"/>
        </w:rPr>
      </w:pPr>
      <w:r w:rsidRPr="0099362D">
        <w:rPr>
          <w:rFonts w:ascii="Calibri" w:eastAsia="Times New Roman" w:hAnsi="Calibri" w:cs="Calibri"/>
          <w:sz w:val="22"/>
          <w:szCs w:val="22"/>
          <w:lang w:eastAsia="ar-SA"/>
        </w:rPr>
        <w:t xml:space="preserve">Ponownie prosimy o uzupełnienie rysunku rzutu dachu o linie wymiarowe lub załączenie pliku </w:t>
      </w:r>
      <w:proofErr w:type="spellStart"/>
      <w:r w:rsidRPr="0099362D">
        <w:rPr>
          <w:rFonts w:ascii="Calibri" w:eastAsia="Times New Roman" w:hAnsi="Calibri" w:cs="Calibri"/>
          <w:sz w:val="22"/>
          <w:szCs w:val="22"/>
          <w:lang w:eastAsia="ar-SA"/>
        </w:rPr>
        <w:t>dwg</w:t>
      </w:r>
      <w:proofErr w:type="spellEnd"/>
      <w:r w:rsidRPr="0099362D">
        <w:rPr>
          <w:rFonts w:ascii="Calibri" w:eastAsia="Times New Roman" w:hAnsi="Calibri" w:cs="Calibri"/>
          <w:sz w:val="22"/>
          <w:szCs w:val="22"/>
          <w:lang w:eastAsia="ar-SA"/>
        </w:rPr>
        <w:t>. Brak wymiarów uniemożliwia sporządzenie poprawnej wyceny.</w:t>
      </w:r>
    </w:p>
    <w:p w:rsidR="0099362D" w:rsidRDefault="0099362D" w:rsidP="0099362D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3A77FD">
        <w:rPr>
          <w:rFonts w:ascii="Calibri" w:hAnsi="Calibri" w:cs="Calibri"/>
          <w:b/>
          <w:sz w:val="22"/>
          <w:szCs w:val="22"/>
        </w:rPr>
        <w:lastRenderedPageBreak/>
        <w:t>Odpowiedź:</w:t>
      </w:r>
    </w:p>
    <w:p w:rsidR="00CA67AD" w:rsidRPr="00CA67AD" w:rsidRDefault="00CA67AD" w:rsidP="00CA67AD">
      <w:pPr>
        <w:tabs>
          <w:tab w:val="left" w:pos="840"/>
        </w:tabs>
        <w:rPr>
          <w:rFonts w:asciiTheme="minorHAnsi" w:hAnsiTheme="minorHAnsi"/>
          <w:color w:val="000000" w:themeColor="text1"/>
          <w:sz w:val="22"/>
          <w:szCs w:val="22"/>
        </w:rPr>
      </w:pPr>
      <w:r w:rsidRPr="00CA67AD">
        <w:rPr>
          <w:rFonts w:asciiTheme="minorHAnsi" w:hAnsiTheme="minorHAnsi"/>
          <w:color w:val="000000" w:themeColor="text1"/>
          <w:sz w:val="22"/>
          <w:szCs w:val="22"/>
        </w:rPr>
        <w:t>Inwestor załączy</w:t>
      </w:r>
      <w:r>
        <w:rPr>
          <w:rFonts w:asciiTheme="minorHAnsi" w:hAnsiTheme="minorHAnsi"/>
          <w:color w:val="000000" w:themeColor="text1"/>
          <w:sz w:val="22"/>
          <w:szCs w:val="22"/>
        </w:rPr>
        <w:t>ł</w:t>
      </w:r>
      <w:r w:rsidRPr="00CA67AD">
        <w:rPr>
          <w:rFonts w:asciiTheme="minorHAnsi" w:hAnsiTheme="minorHAnsi"/>
          <w:color w:val="000000" w:themeColor="text1"/>
          <w:sz w:val="22"/>
          <w:szCs w:val="22"/>
        </w:rPr>
        <w:t>.</w:t>
      </w:r>
    </w:p>
    <w:p w:rsidR="0099362D" w:rsidRPr="0099362D" w:rsidRDefault="0099362D" w:rsidP="0099362D">
      <w:pPr>
        <w:jc w:val="both"/>
        <w:rPr>
          <w:rFonts w:ascii="Calibri" w:eastAsia="Times New Roman" w:hAnsi="Calibri" w:cs="Calibri"/>
          <w:b/>
          <w:bCs/>
          <w:sz w:val="22"/>
          <w:szCs w:val="22"/>
          <w:lang w:eastAsia="ar-SA"/>
        </w:rPr>
      </w:pPr>
    </w:p>
    <w:p w:rsidR="0099362D" w:rsidRPr="0099362D" w:rsidRDefault="0099362D" w:rsidP="0099362D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99362D">
        <w:rPr>
          <w:rFonts w:ascii="Calibri" w:hAnsi="Calibri" w:cs="Calibri"/>
          <w:b/>
          <w:bCs/>
          <w:sz w:val="22"/>
          <w:szCs w:val="22"/>
        </w:rPr>
        <w:t>Pytanie 13:</w:t>
      </w:r>
    </w:p>
    <w:p w:rsidR="0099362D" w:rsidRPr="0099362D" w:rsidRDefault="0099362D" w:rsidP="0099362D">
      <w:pPr>
        <w:jc w:val="both"/>
        <w:rPr>
          <w:rFonts w:ascii="Calibri" w:hAnsi="Calibri" w:cs="Calibri"/>
          <w:sz w:val="22"/>
          <w:szCs w:val="22"/>
        </w:rPr>
      </w:pPr>
      <w:r w:rsidRPr="0099362D">
        <w:rPr>
          <w:rFonts w:ascii="Calibri" w:hAnsi="Calibri" w:cs="Calibri"/>
          <w:sz w:val="22"/>
          <w:szCs w:val="22"/>
        </w:rPr>
        <w:t xml:space="preserve">Zamawiający w odpowiedzi na 1 pytanie z dn. 3.12 uznaje, że uzna warunek „wiedza i doświadczenie” za spełniony w przypadku wykazania się doświadczeniem budowy nowoprojektowanego budynku, natomiast w odpowiedziach z dn. 4.12 uznaje, że warunek nie zostanie spełniony w w/w przypadku. Prosimy o jednoznaczne określenie przedmiotowego warunku. </w:t>
      </w:r>
    </w:p>
    <w:p w:rsidR="0099362D" w:rsidRPr="003A77FD" w:rsidRDefault="0099362D" w:rsidP="0099362D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3A77FD">
        <w:rPr>
          <w:rFonts w:ascii="Calibri" w:hAnsi="Calibri" w:cs="Calibri"/>
          <w:b/>
          <w:sz w:val="22"/>
          <w:szCs w:val="22"/>
        </w:rPr>
        <w:t>Odpowiedź:</w:t>
      </w:r>
    </w:p>
    <w:p w:rsidR="00CA67AD" w:rsidRPr="00CA67AD" w:rsidRDefault="00CA67AD" w:rsidP="00CA67AD">
      <w:pPr>
        <w:tabs>
          <w:tab w:val="left" w:pos="840"/>
        </w:tabs>
        <w:rPr>
          <w:rFonts w:asciiTheme="minorHAnsi" w:hAnsiTheme="minorHAnsi"/>
          <w:color w:val="000000" w:themeColor="text1"/>
          <w:sz w:val="22"/>
          <w:szCs w:val="22"/>
        </w:rPr>
      </w:pPr>
      <w:r w:rsidRPr="00CA67AD">
        <w:rPr>
          <w:rFonts w:asciiTheme="minorHAnsi" w:hAnsiTheme="minorHAnsi"/>
          <w:color w:val="000000" w:themeColor="text1"/>
          <w:sz w:val="22"/>
          <w:szCs w:val="22"/>
        </w:rPr>
        <w:t>W przypadku realizacji  nowoprojektowanego budynku warunek nie będzie spełniony.</w:t>
      </w:r>
    </w:p>
    <w:p w:rsidR="00CA67AD" w:rsidRDefault="00CA67AD" w:rsidP="00CA67AD">
      <w:pPr>
        <w:tabs>
          <w:tab w:val="left" w:pos="840"/>
        </w:tabs>
        <w:rPr>
          <w:rFonts w:asciiTheme="minorHAnsi" w:hAnsiTheme="minorHAnsi"/>
          <w:color w:val="000000" w:themeColor="text1"/>
          <w:sz w:val="22"/>
          <w:szCs w:val="22"/>
        </w:rPr>
      </w:pPr>
    </w:p>
    <w:p w:rsidR="0099362D" w:rsidRPr="0099362D" w:rsidRDefault="0099362D" w:rsidP="0099362D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99362D">
        <w:rPr>
          <w:rFonts w:ascii="Calibri" w:hAnsi="Calibri" w:cs="Calibri"/>
          <w:b/>
          <w:bCs/>
          <w:sz w:val="22"/>
          <w:szCs w:val="22"/>
        </w:rPr>
        <w:t>Pytanie 14:</w:t>
      </w:r>
    </w:p>
    <w:p w:rsidR="0099362D" w:rsidRPr="0099362D" w:rsidRDefault="0099362D" w:rsidP="0099362D">
      <w:pPr>
        <w:jc w:val="both"/>
        <w:rPr>
          <w:rFonts w:ascii="Calibri" w:hAnsi="Calibri" w:cs="Calibri"/>
          <w:sz w:val="22"/>
          <w:szCs w:val="22"/>
        </w:rPr>
      </w:pPr>
      <w:r w:rsidRPr="0099362D">
        <w:rPr>
          <w:rFonts w:ascii="Calibri" w:hAnsi="Calibri" w:cs="Calibri"/>
          <w:sz w:val="22"/>
          <w:szCs w:val="22"/>
        </w:rPr>
        <w:t xml:space="preserve">Czy zamawiający uzupełni przedmiar branży sanitarnej o  brakujące roboty ziemne dla odcinka kanalizacji </w:t>
      </w:r>
      <w:proofErr w:type="spellStart"/>
      <w:r w:rsidRPr="0099362D">
        <w:rPr>
          <w:rFonts w:ascii="Calibri" w:hAnsi="Calibri" w:cs="Calibri"/>
          <w:sz w:val="22"/>
          <w:szCs w:val="22"/>
        </w:rPr>
        <w:t>podposadzkowej</w:t>
      </w:r>
      <w:proofErr w:type="spellEnd"/>
      <w:r w:rsidRPr="0099362D">
        <w:rPr>
          <w:rFonts w:ascii="Calibri" w:hAnsi="Calibri" w:cs="Calibri"/>
          <w:sz w:val="22"/>
          <w:szCs w:val="22"/>
        </w:rPr>
        <w:t xml:space="preserve"> w węźle c.o. wraz ze skuciem posadzki, a także przekucia i bruzdy dla instalacji </w:t>
      </w:r>
      <w:proofErr w:type="spellStart"/>
      <w:r w:rsidRPr="0099362D">
        <w:rPr>
          <w:rFonts w:ascii="Calibri" w:hAnsi="Calibri" w:cs="Calibri"/>
          <w:sz w:val="22"/>
          <w:szCs w:val="22"/>
        </w:rPr>
        <w:t>wod-kan</w:t>
      </w:r>
      <w:proofErr w:type="spellEnd"/>
      <w:r w:rsidRPr="0099362D">
        <w:rPr>
          <w:rFonts w:ascii="Calibri" w:hAnsi="Calibri" w:cs="Calibri"/>
          <w:sz w:val="22"/>
          <w:szCs w:val="22"/>
        </w:rPr>
        <w:t xml:space="preserve"> i c.o. w ścianach i stropach?</w:t>
      </w:r>
    </w:p>
    <w:p w:rsidR="0099362D" w:rsidRDefault="0099362D" w:rsidP="0099362D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3A77FD">
        <w:rPr>
          <w:rFonts w:ascii="Calibri" w:hAnsi="Calibri" w:cs="Calibri"/>
          <w:b/>
          <w:sz w:val="22"/>
          <w:szCs w:val="22"/>
        </w:rPr>
        <w:t>Odpowiedź:</w:t>
      </w:r>
    </w:p>
    <w:p w:rsidR="00CA67AD" w:rsidRPr="00CA67AD" w:rsidRDefault="00CA67AD" w:rsidP="00CA67AD">
      <w:pPr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CA67AD">
        <w:rPr>
          <w:rFonts w:ascii="Calibri" w:hAnsi="Calibri" w:cs="Calibri"/>
          <w:color w:val="000000" w:themeColor="text1"/>
          <w:sz w:val="22"/>
          <w:szCs w:val="22"/>
        </w:rPr>
        <w:t xml:space="preserve">Poz. 103 obejmuje przekucia , przebicia, bruzdowanie oraz niezbędne do wykonania. Należy ująć w kosztorysie roboty ziemne dla odcinka kanalizacji </w:t>
      </w:r>
      <w:proofErr w:type="spellStart"/>
      <w:r w:rsidRPr="00CA67AD">
        <w:rPr>
          <w:rFonts w:ascii="Calibri" w:hAnsi="Calibri" w:cs="Calibri"/>
          <w:color w:val="000000" w:themeColor="text1"/>
          <w:sz w:val="22"/>
          <w:szCs w:val="22"/>
        </w:rPr>
        <w:t>podposadzkowej</w:t>
      </w:r>
      <w:proofErr w:type="spellEnd"/>
      <w:r w:rsidRPr="00CA67AD">
        <w:rPr>
          <w:rFonts w:ascii="Calibri" w:hAnsi="Calibri" w:cs="Calibri"/>
          <w:color w:val="000000" w:themeColor="text1"/>
          <w:sz w:val="22"/>
          <w:szCs w:val="22"/>
        </w:rPr>
        <w:t xml:space="preserve"> w węźle c.o. wraz ze skuciem posadzki zgodnie z dokumentacją.</w:t>
      </w:r>
    </w:p>
    <w:p w:rsidR="0099362D" w:rsidRPr="0099362D" w:rsidRDefault="0099362D" w:rsidP="0099362D">
      <w:pPr>
        <w:jc w:val="both"/>
        <w:rPr>
          <w:rFonts w:ascii="Calibri" w:hAnsi="Calibri" w:cs="Calibri"/>
          <w:sz w:val="22"/>
          <w:szCs w:val="22"/>
        </w:rPr>
      </w:pPr>
    </w:p>
    <w:p w:rsidR="0099362D" w:rsidRPr="0099362D" w:rsidRDefault="0099362D" w:rsidP="0099362D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99362D">
        <w:rPr>
          <w:rFonts w:ascii="Calibri" w:hAnsi="Calibri" w:cs="Calibri"/>
          <w:b/>
          <w:bCs/>
          <w:sz w:val="22"/>
          <w:szCs w:val="22"/>
        </w:rPr>
        <w:t>Pytanie 15:</w:t>
      </w:r>
    </w:p>
    <w:p w:rsidR="0099362D" w:rsidRPr="0099362D" w:rsidRDefault="0099362D" w:rsidP="0099362D">
      <w:pPr>
        <w:jc w:val="both"/>
        <w:rPr>
          <w:rFonts w:ascii="Calibri" w:hAnsi="Calibri" w:cs="Calibri"/>
          <w:sz w:val="22"/>
          <w:szCs w:val="22"/>
        </w:rPr>
      </w:pPr>
      <w:r w:rsidRPr="0099362D">
        <w:rPr>
          <w:rFonts w:ascii="Calibri" w:hAnsi="Calibri" w:cs="Calibri"/>
          <w:sz w:val="22"/>
          <w:szCs w:val="22"/>
        </w:rPr>
        <w:t>Prosimy o określenie standardu wykończenia dla wszystkich pomieszczeń, przez które będą prowadzone instalacje sanitarne i elektryczne.</w:t>
      </w:r>
    </w:p>
    <w:p w:rsidR="0099362D" w:rsidRDefault="0099362D" w:rsidP="0099362D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3A77FD">
        <w:rPr>
          <w:rFonts w:ascii="Calibri" w:hAnsi="Calibri" w:cs="Calibri"/>
          <w:b/>
          <w:sz w:val="22"/>
          <w:szCs w:val="22"/>
        </w:rPr>
        <w:t>Odpowiedź:</w:t>
      </w:r>
    </w:p>
    <w:p w:rsidR="00CA67AD" w:rsidRPr="00CA67AD" w:rsidRDefault="00CA67AD" w:rsidP="00CA67AD">
      <w:pPr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CA67AD">
        <w:rPr>
          <w:rFonts w:ascii="Calibri" w:hAnsi="Calibri" w:cs="Calibri"/>
          <w:color w:val="000000" w:themeColor="text1"/>
          <w:sz w:val="22"/>
          <w:szCs w:val="22"/>
        </w:rPr>
        <w:t xml:space="preserve">Klatki schodowe wg etapu I „na </w:t>
      </w:r>
      <w:proofErr w:type="spellStart"/>
      <w:r w:rsidRPr="00CA67AD">
        <w:rPr>
          <w:rFonts w:ascii="Calibri" w:hAnsi="Calibri" w:cs="Calibri"/>
          <w:color w:val="000000" w:themeColor="text1"/>
          <w:sz w:val="22"/>
          <w:szCs w:val="22"/>
        </w:rPr>
        <w:t>gotowo</w:t>
      </w:r>
      <w:proofErr w:type="spellEnd"/>
      <w:r w:rsidRPr="00CA67AD">
        <w:rPr>
          <w:rFonts w:ascii="Calibri" w:hAnsi="Calibri" w:cs="Calibri"/>
          <w:color w:val="000000" w:themeColor="text1"/>
          <w:sz w:val="22"/>
          <w:szCs w:val="22"/>
        </w:rPr>
        <w:t xml:space="preserve">” oraz pomieszczenie węzła CO na podstawie uzupełnionego rysunku rzut piwnic – wymurowania „na </w:t>
      </w:r>
      <w:proofErr w:type="spellStart"/>
      <w:r w:rsidRPr="00CA67AD">
        <w:rPr>
          <w:rFonts w:ascii="Calibri" w:hAnsi="Calibri" w:cs="Calibri"/>
          <w:color w:val="000000" w:themeColor="text1"/>
          <w:sz w:val="22"/>
          <w:szCs w:val="22"/>
        </w:rPr>
        <w:t>gotowo</w:t>
      </w:r>
      <w:proofErr w:type="spellEnd"/>
      <w:r w:rsidRPr="00CA67AD">
        <w:rPr>
          <w:rFonts w:ascii="Calibri" w:hAnsi="Calibri" w:cs="Calibri"/>
          <w:color w:val="000000" w:themeColor="text1"/>
          <w:sz w:val="22"/>
          <w:szCs w:val="22"/>
        </w:rPr>
        <w:t xml:space="preserve">”, pomieszczenia 012, 013,014,015,016 również „na </w:t>
      </w:r>
      <w:proofErr w:type="spellStart"/>
      <w:r w:rsidRPr="00CA67AD">
        <w:rPr>
          <w:rFonts w:ascii="Calibri" w:hAnsi="Calibri" w:cs="Calibri"/>
          <w:color w:val="000000" w:themeColor="text1"/>
          <w:sz w:val="22"/>
          <w:szCs w:val="22"/>
        </w:rPr>
        <w:t>gotowo</w:t>
      </w:r>
      <w:proofErr w:type="spellEnd"/>
      <w:r w:rsidRPr="00CA67AD">
        <w:rPr>
          <w:rFonts w:ascii="Calibri" w:hAnsi="Calibri" w:cs="Calibri"/>
          <w:color w:val="000000" w:themeColor="text1"/>
          <w:sz w:val="22"/>
          <w:szCs w:val="22"/>
        </w:rPr>
        <w:t>” łącznie ze stolarka drzwiową DZ1 oddzielającą hol 011. Pomieszczenia w pozostałej części budynku instalacje prowadzone na ścianach surowych. Zakres wg uzupełnionych rysunków.</w:t>
      </w:r>
    </w:p>
    <w:p w:rsidR="0099362D" w:rsidRPr="0099362D" w:rsidRDefault="0099362D" w:rsidP="0099362D">
      <w:pPr>
        <w:jc w:val="both"/>
        <w:rPr>
          <w:rFonts w:ascii="Calibri" w:hAnsi="Calibri" w:cs="Calibri"/>
          <w:sz w:val="22"/>
          <w:szCs w:val="22"/>
        </w:rPr>
      </w:pPr>
    </w:p>
    <w:p w:rsidR="0099362D" w:rsidRPr="0099362D" w:rsidRDefault="0099362D" w:rsidP="0099362D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99362D">
        <w:rPr>
          <w:rFonts w:ascii="Calibri" w:hAnsi="Calibri" w:cs="Calibri"/>
          <w:b/>
          <w:bCs/>
          <w:sz w:val="22"/>
          <w:szCs w:val="22"/>
        </w:rPr>
        <w:t>Pytanie 16:</w:t>
      </w:r>
    </w:p>
    <w:p w:rsidR="0099362D" w:rsidRPr="0099362D" w:rsidRDefault="0099362D" w:rsidP="0099362D">
      <w:pPr>
        <w:jc w:val="both"/>
        <w:rPr>
          <w:rFonts w:ascii="Calibri" w:hAnsi="Calibri" w:cs="Calibri"/>
          <w:sz w:val="22"/>
          <w:szCs w:val="22"/>
        </w:rPr>
      </w:pPr>
      <w:r w:rsidRPr="0099362D">
        <w:rPr>
          <w:rFonts w:ascii="Calibri" w:hAnsi="Calibri" w:cs="Calibri"/>
          <w:sz w:val="22"/>
          <w:szCs w:val="22"/>
        </w:rPr>
        <w:t>Prosimy o potwierdzenie ze zakres branży sanitarnej nie obejmuję dostawy i montażu urządzeń, a jedynie przygotowanie podejść.</w:t>
      </w:r>
    </w:p>
    <w:p w:rsidR="0099362D" w:rsidRDefault="0099362D" w:rsidP="0099362D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3A77FD">
        <w:rPr>
          <w:rFonts w:ascii="Calibri" w:hAnsi="Calibri" w:cs="Calibri"/>
          <w:b/>
          <w:sz w:val="22"/>
          <w:szCs w:val="22"/>
        </w:rPr>
        <w:t>Odpowiedź:</w:t>
      </w:r>
    </w:p>
    <w:p w:rsidR="00CA67AD" w:rsidRPr="00CA67AD" w:rsidRDefault="00CA67AD" w:rsidP="00CA67AD">
      <w:pPr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CA67AD">
        <w:rPr>
          <w:rFonts w:ascii="Calibri" w:hAnsi="Calibri" w:cs="Calibri"/>
          <w:color w:val="000000" w:themeColor="text1"/>
          <w:sz w:val="22"/>
          <w:szCs w:val="22"/>
        </w:rPr>
        <w:t>Zakres branży sanitarnej nie obejmuję dostawy i montażu urządzeń.</w:t>
      </w:r>
    </w:p>
    <w:p w:rsidR="0099362D" w:rsidRPr="0099362D" w:rsidRDefault="0099362D" w:rsidP="0099362D">
      <w:pPr>
        <w:jc w:val="both"/>
        <w:rPr>
          <w:rFonts w:ascii="Calibri" w:hAnsi="Calibri" w:cs="Calibri"/>
          <w:sz w:val="22"/>
          <w:szCs w:val="22"/>
        </w:rPr>
      </w:pPr>
    </w:p>
    <w:p w:rsidR="0099362D" w:rsidRPr="0099362D" w:rsidRDefault="0099362D" w:rsidP="0099362D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99362D">
        <w:rPr>
          <w:rFonts w:ascii="Calibri" w:hAnsi="Calibri" w:cs="Calibri"/>
          <w:b/>
          <w:bCs/>
          <w:sz w:val="22"/>
          <w:szCs w:val="22"/>
        </w:rPr>
        <w:t xml:space="preserve">Pytanie 17: </w:t>
      </w:r>
    </w:p>
    <w:p w:rsidR="0099362D" w:rsidRPr="0099362D" w:rsidRDefault="0099362D" w:rsidP="0099362D">
      <w:pPr>
        <w:jc w:val="both"/>
        <w:rPr>
          <w:rFonts w:ascii="Calibri" w:hAnsi="Calibri" w:cs="Calibri"/>
          <w:sz w:val="22"/>
          <w:szCs w:val="22"/>
        </w:rPr>
      </w:pPr>
      <w:r w:rsidRPr="0099362D">
        <w:rPr>
          <w:rFonts w:ascii="Calibri" w:hAnsi="Calibri" w:cs="Calibri"/>
          <w:sz w:val="22"/>
          <w:szCs w:val="22"/>
        </w:rPr>
        <w:t xml:space="preserve">Prosimy o zamieszczenie aktualnych rysunków elewacji. </w:t>
      </w:r>
    </w:p>
    <w:p w:rsidR="0099362D" w:rsidRPr="003A77FD" w:rsidRDefault="0099362D" w:rsidP="0099362D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3A77FD">
        <w:rPr>
          <w:rFonts w:ascii="Calibri" w:hAnsi="Calibri" w:cs="Calibri"/>
          <w:b/>
          <w:sz w:val="22"/>
          <w:szCs w:val="22"/>
        </w:rPr>
        <w:t>Odpowiedź:</w:t>
      </w:r>
    </w:p>
    <w:p w:rsidR="00CA67AD" w:rsidRPr="00CA67AD" w:rsidRDefault="00CA67AD" w:rsidP="00CA67AD">
      <w:pPr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CA67AD">
        <w:rPr>
          <w:rFonts w:ascii="Calibri" w:hAnsi="Calibri" w:cs="Calibri"/>
          <w:color w:val="000000" w:themeColor="text1"/>
          <w:sz w:val="22"/>
          <w:szCs w:val="22"/>
        </w:rPr>
        <w:t>Inwestor załączy.</w:t>
      </w:r>
    </w:p>
    <w:p w:rsidR="0099362D" w:rsidRPr="0099362D" w:rsidRDefault="0099362D" w:rsidP="0099362D">
      <w:pPr>
        <w:jc w:val="both"/>
        <w:rPr>
          <w:rFonts w:ascii="Calibri" w:hAnsi="Calibri" w:cs="Calibri"/>
          <w:sz w:val="22"/>
          <w:szCs w:val="22"/>
        </w:rPr>
      </w:pPr>
    </w:p>
    <w:p w:rsidR="0099362D" w:rsidRPr="0099362D" w:rsidRDefault="0099362D" w:rsidP="0099362D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99362D">
        <w:rPr>
          <w:rFonts w:ascii="Calibri" w:hAnsi="Calibri" w:cs="Calibri"/>
          <w:b/>
          <w:bCs/>
          <w:sz w:val="22"/>
          <w:szCs w:val="22"/>
        </w:rPr>
        <w:t>Pytanie 18:</w:t>
      </w:r>
    </w:p>
    <w:p w:rsidR="0099362D" w:rsidRPr="0099362D" w:rsidRDefault="0099362D" w:rsidP="0099362D">
      <w:pPr>
        <w:jc w:val="both"/>
        <w:rPr>
          <w:rFonts w:ascii="Calibri" w:hAnsi="Calibri" w:cs="Calibri"/>
          <w:sz w:val="22"/>
          <w:szCs w:val="22"/>
        </w:rPr>
      </w:pPr>
      <w:r w:rsidRPr="0099362D">
        <w:rPr>
          <w:rFonts w:ascii="Calibri" w:hAnsi="Calibri" w:cs="Calibri"/>
          <w:sz w:val="22"/>
          <w:szCs w:val="22"/>
        </w:rPr>
        <w:t xml:space="preserve">Prosimy o zamieszczenie czytelnego rysunku zestawienie stolarki. </w:t>
      </w:r>
    </w:p>
    <w:p w:rsidR="0099362D" w:rsidRDefault="0099362D" w:rsidP="0099362D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3A77FD">
        <w:rPr>
          <w:rFonts w:ascii="Calibri" w:hAnsi="Calibri" w:cs="Calibri"/>
          <w:b/>
          <w:sz w:val="22"/>
          <w:szCs w:val="22"/>
        </w:rPr>
        <w:t>Odpowiedź:</w:t>
      </w:r>
    </w:p>
    <w:p w:rsidR="00CA67AD" w:rsidRPr="00CA67AD" w:rsidRDefault="00CA67AD" w:rsidP="00CA67AD">
      <w:pPr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CA67AD">
        <w:rPr>
          <w:rFonts w:ascii="Calibri" w:hAnsi="Calibri" w:cs="Calibri"/>
          <w:color w:val="000000" w:themeColor="text1"/>
          <w:sz w:val="22"/>
          <w:szCs w:val="22"/>
        </w:rPr>
        <w:t>Inwestor załączy.</w:t>
      </w:r>
    </w:p>
    <w:p w:rsidR="0099362D" w:rsidRPr="0099362D" w:rsidRDefault="0099362D" w:rsidP="0099362D">
      <w:pPr>
        <w:jc w:val="both"/>
        <w:rPr>
          <w:rFonts w:ascii="Calibri" w:hAnsi="Calibri" w:cs="Calibri"/>
          <w:sz w:val="22"/>
          <w:szCs w:val="22"/>
        </w:rPr>
      </w:pPr>
    </w:p>
    <w:p w:rsidR="0099362D" w:rsidRPr="0099362D" w:rsidRDefault="0099362D" w:rsidP="0099362D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99362D">
        <w:rPr>
          <w:rFonts w:ascii="Calibri" w:hAnsi="Calibri" w:cs="Calibri"/>
          <w:b/>
          <w:bCs/>
          <w:sz w:val="22"/>
          <w:szCs w:val="22"/>
        </w:rPr>
        <w:t>Pytanie 19:</w:t>
      </w:r>
    </w:p>
    <w:p w:rsidR="0099362D" w:rsidRPr="0099362D" w:rsidRDefault="0099362D" w:rsidP="0099362D">
      <w:pPr>
        <w:jc w:val="both"/>
        <w:rPr>
          <w:rFonts w:ascii="Calibri" w:hAnsi="Calibri" w:cs="Calibri"/>
          <w:sz w:val="22"/>
          <w:szCs w:val="22"/>
        </w:rPr>
      </w:pPr>
      <w:r w:rsidRPr="0099362D">
        <w:rPr>
          <w:rFonts w:ascii="Calibri" w:hAnsi="Calibri" w:cs="Calibri"/>
          <w:sz w:val="22"/>
          <w:szCs w:val="22"/>
        </w:rPr>
        <w:t>Prosimy o udostępnienie kosztorysu zerowego branży budowlanej (z uwzględnieniem nakładów RMS), sposób zapisania udostępnionych przedmiarów nie pozwala na automatyczne wczytanie ich do programu.</w:t>
      </w:r>
    </w:p>
    <w:p w:rsidR="0099362D" w:rsidRDefault="0099362D" w:rsidP="0099362D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3A77FD">
        <w:rPr>
          <w:rFonts w:ascii="Calibri" w:hAnsi="Calibri" w:cs="Calibri"/>
          <w:b/>
          <w:sz w:val="22"/>
          <w:szCs w:val="22"/>
        </w:rPr>
        <w:lastRenderedPageBreak/>
        <w:t>Odpowiedź:</w:t>
      </w:r>
    </w:p>
    <w:p w:rsidR="00CA67AD" w:rsidRPr="00CA67AD" w:rsidRDefault="00CA67AD" w:rsidP="00CA67AD">
      <w:pPr>
        <w:jc w:val="both"/>
        <w:rPr>
          <w:color w:val="000000" w:themeColor="text1"/>
          <w:sz w:val="22"/>
          <w:szCs w:val="22"/>
        </w:rPr>
      </w:pPr>
      <w:r w:rsidRPr="00CA67AD">
        <w:rPr>
          <w:rFonts w:ascii="Calibri" w:hAnsi="Calibri" w:cs="Calibri"/>
          <w:color w:val="000000" w:themeColor="text1"/>
          <w:sz w:val="22"/>
          <w:szCs w:val="22"/>
        </w:rPr>
        <w:t>Załączono przedmiary w formacie ATH. Inwestor nie zamieści kosztorysu zerowego.</w:t>
      </w:r>
    </w:p>
    <w:p w:rsidR="00541E99" w:rsidRDefault="00541E99" w:rsidP="00BB7692">
      <w:pPr>
        <w:tabs>
          <w:tab w:val="left" w:pos="0"/>
        </w:tabs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:rsidR="00CA67AD" w:rsidRDefault="00CA67AD" w:rsidP="00BB7692">
      <w:pPr>
        <w:tabs>
          <w:tab w:val="left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  <w:bookmarkStart w:id="0" w:name="_GoBack"/>
      <w:bookmarkEnd w:id="0"/>
    </w:p>
    <w:p w:rsidR="00795224" w:rsidRPr="00795224" w:rsidRDefault="00795224" w:rsidP="00795224">
      <w:pPr>
        <w:tabs>
          <w:tab w:val="left" w:pos="0"/>
        </w:tabs>
        <w:spacing w:line="360" w:lineRule="auto"/>
        <w:jc w:val="center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 xml:space="preserve">                                                                                                                                                     </w:t>
      </w:r>
      <w:r w:rsidRPr="00795224">
        <w:rPr>
          <w:rFonts w:asciiTheme="minorHAnsi" w:hAnsiTheme="minorHAnsi"/>
          <w:i/>
          <w:sz w:val="22"/>
          <w:szCs w:val="22"/>
        </w:rPr>
        <w:t>(-) Kanclerz UKW</w:t>
      </w:r>
    </w:p>
    <w:p w:rsidR="00795224" w:rsidRPr="00795224" w:rsidRDefault="00795224" w:rsidP="00795224">
      <w:pPr>
        <w:tabs>
          <w:tab w:val="left" w:pos="0"/>
        </w:tabs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 xml:space="preserve"> </w:t>
      </w:r>
      <w:r w:rsidRPr="00795224">
        <w:rPr>
          <w:rFonts w:asciiTheme="minorHAnsi" w:hAnsiTheme="minorHAnsi"/>
          <w:i/>
          <w:sz w:val="22"/>
          <w:szCs w:val="22"/>
        </w:rPr>
        <w:t>mgr Renata Malak</w:t>
      </w:r>
    </w:p>
    <w:sectPr w:rsidR="00795224" w:rsidRPr="00795224" w:rsidSect="009251D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tarSymbol">
    <w:altName w:val="MS Mincho"/>
    <w:charset w:val="80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ascii="StarSymbol" w:eastAsia="Lucida Sans Unicode" w:hAnsi="StarSymbol" w:cs="StarSymbol"/>
        <w:b w:val="0"/>
        <w:iCs/>
        <w:strike w:val="0"/>
        <w:dstrike w:val="0"/>
        <w:sz w:val="18"/>
        <w:szCs w:val="18"/>
      </w:rPr>
    </w:lvl>
  </w:abstractNum>
  <w:abstractNum w:abstractNumId="1" w15:restartNumberingAfterBreak="0">
    <w:nsid w:val="1254480F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F50037"/>
    <w:multiLevelType w:val="hybridMultilevel"/>
    <w:tmpl w:val="F8BE28B6"/>
    <w:lvl w:ilvl="0" w:tplc="1FB82F5E">
      <w:start w:val="1"/>
      <w:numFmt w:val="decimal"/>
      <w:lvlText w:val="%1."/>
      <w:lvlJc w:val="left"/>
      <w:pPr>
        <w:ind w:left="0" w:hanging="360"/>
      </w:pPr>
      <w:rPr>
        <w:rFonts w:ascii="Calibri" w:hAnsi="Calibri" w:cs="Calibri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 w15:restartNumberingAfterBreak="0">
    <w:nsid w:val="2DDF75B3"/>
    <w:multiLevelType w:val="hybridMultilevel"/>
    <w:tmpl w:val="342262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700146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B23243"/>
    <w:multiLevelType w:val="hybridMultilevel"/>
    <w:tmpl w:val="B3485A2C"/>
    <w:lvl w:ilvl="0" w:tplc="DCE4D60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A418BE"/>
    <w:multiLevelType w:val="hybridMultilevel"/>
    <w:tmpl w:val="342262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7268DA"/>
    <w:multiLevelType w:val="hybridMultilevel"/>
    <w:tmpl w:val="105A9F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BC5"/>
    <w:rsid w:val="00076B3B"/>
    <w:rsid w:val="000A1962"/>
    <w:rsid w:val="000F096D"/>
    <w:rsid w:val="00167FF1"/>
    <w:rsid w:val="0018606C"/>
    <w:rsid w:val="002C7DA3"/>
    <w:rsid w:val="003010E7"/>
    <w:rsid w:val="00304614"/>
    <w:rsid w:val="00334FBC"/>
    <w:rsid w:val="003A77FD"/>
    <w:rsid w:val="003B5466"/>
    <w:rsid w:val="00475579"/>
    <w:rsid w:val="004F1742"/>
    <w:rsid w:val="00512334"/>
    <w:rsid w:val="00512872"/>
    <w:rsid w:val="00541E99"/>
    <w:rsid w:val="00560A0E"/>
    <w:rsid w:val="00566BC5"/>
    <w:rsid w:val="005969FB"/>
    <w:rsid w:val="005E453A"/>
    <w:rsid w:val="006476CE"/>
    <w:rsid w:val="00666B69"/>
    <w:rsid w:val="00677DB8"/>
    <w:rsid w:val="006A0794"/>
    <w:rsid w:val="006A18EB"/>
    <w:rsid w:val="006E61D6"/>
    <w:rsid w:val="0071222E"/>
    <w:rsid w:val="00770049"/>
    <w:rsid w:val="00795224"/>
    <w:rsid w:val="008159AD"/>
    <w:rsid w:val="00887C5D"/>
    <w:rsid w:val="008C30C6"/>
    <w:rsid w:val="00922547"/>
    <w:rsid w:val="009251D1"/>
    <w:rsid w:val="00960465"/>
    <w:rsid w:val="009677E9"/>
    <w:rsid w:val="0099362D"/>
    <w:rsid w:val="00A66F56"/>
    <w:rsid w:val="00AC032E"/>
    <w:rsid w:val="00AE6F7D"/>
    <w:rsid w:val="00B30EB5"/>
    <w:rsid w:val="00BB7692"/>
    <w:rsid w:val="00C2404E"/>
    <w:rsid w:val="00C41985"/>
    <w:rsid w:val="00CA67AD"/>
    <w:rsid w:val="00CF3093"/>
    <w:rsid w:val="00D502CF"/>
    <w:rsid w:val="00D5792C"/>
    <w:rsid w:val="00F30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9E492"/>
  <w15:chartTrackingRefBased/>
  <w15:docId w15:val="{2D5C7C0E-A30E-47A4-9836-864AC80A3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6BC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okbold">
    <w:name w:val="tekst dok. bold"/>
    <w:rsid w:val="00566BC5"/>
    <w:rPr>
      <w:b/>
      <w:bCs/>
    </w:rPr>
  </w:style>
  <w:style w:type="paragraph" w:customStyle="1" w:styleId="rozdzia">
    <w:name w:val="rozdział"/>
    <w:basedOn w:val="Normalny"/>
    <w:rsid w:val="00566BC5"/>
    <w:pPr>
      <w:ind w:left="540" w:hanging="540"/>
      <w:jc w:val="both"/>
    </w:pPr>
    <w:rPr>
      <w:rFonts w:ascii="Verdana" w:hAnsi="Verdana" w:cs="Verdana"/>
      <w:b/>
      <w:iCs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C41985"/>
    <w:rPr>
      <w:color w:val="0000FF"/>
      <w:u w:val="single"/>
    </w:rPr>
  </w:style>
  <w:style w:type="paragraph" w:customStyle="1" w:styleId="ZnakZnak5">
    <w:name w:val="Znak Znak5"/>
    <w:basedOn w:val="Normalny"/>
    <w:rsid w:val="009251D1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styleId="Akapitzlist">
    <w:name w:val="List Paragraph"/>
    <w:basedOn w:val="Normalny"/>
    <w:uiPriority w:val="34"/>
    <w:qFormat/>
    <w:rsid w:val="009251D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96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96D"/>
    <w:rPr>
      <w:rFonts w:ascii="Segoe UI" w:eastAsia="Lucida Sans Unicode" w:hAnsi="Segoe UI" w:cs="Segoe UI"/>
      <w:sz w:val="18"/>
      <w:szCs w:val="18"/>
      <w:lang w:eastAsia="zh-CN"/>
    </w:rPr>
  </w:style>
  <w:style w:type="character" w:customStyle="1" w:styleId="fontstyle01">
    <w:name w:val="fontstyle01"/>
    <w:rsid w:val="008C30C6"/>
    <w:rPr>
      <w:rFonts w:ascii="Arial" w:hAnsi="Arial" w:cs="Arial"/>
      <w:b w:val="0"/>
      <w:bCs w:val="0"/>
      <w:i w:val="0"/>
      <w:iCs w:val="0"/>
      <w:color w:val="000000"/>
      <w:sz w:val="20"/>
      <w:szCs w:val="20"/>
    </w:rPr>
  </w:style>
  <w:style w:type="paragraph" w:customStyle="1" w:styleId="ListParagraph">
    <w:name w:val="List Paragraph"/>
    <w:basedOn w:val="Normalny"/>
    <w:rsid w:val="009936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39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9CEA67-6F6D-48C1-8F2C-46C065C66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1401</Words>
  <Characters>8412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2018-09-19T07:13:00Z</cp:lastPrinted>
  <dcterms:created xsi:type="dcterms:W3CDTF">2019-12-12T13:08:00Z</dcterms:created>
  <dcterms:modified xsi:type="dcterms:W3CDTF">2019-12-12T13:08:00Z</dcterms:modified>
</cp:coreProperties>
</file>