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1D1" w:rsidRDefault="009251D1" w:rsidP="009251D1">
      <w:pPr>
        <w:jc w:val="center"/>
        <w:rPr>
          <w:rFonts w:ascii="Arial" w:eastAsia="Times New Roman" w:hAnsi="Arial" w:cs="Arial"/>
          <w:sz w:val="22"/>
          <w:szCs w:val="22"/>
          <w:lang w:eastAsia="ar-SA"/>
        </w:rPr>
      </w:pPr>
      <w:r w:rsidRPr="001976A9">
        <w:rPr>
          <w:noProof/>
          <w:lang w:eastAsia="pl-PL"/>
        </w:rPr>
        <w:drawing>
          <wp:inline distT="0" distB="0" distL="0" distR="0">
            <wp:extent cx="2075180" cy="1113155"/>
            <wp:effectExtent l="0" t="0" r="1270" b="0"/>
            <wp:docPr id="1" name="Obraz 1"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C:\Users\oem\Downloads\logo_50latyczelni_CMYK-01 (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75180" cy="1113155"/>
                    </a:xfrm>
                    <a:prstGeom prst="rect">
                      <a:avLst/>
                    </a:prstGeom>
                    <a:noFill/>
                    <a:ln>
                      <a:noFill/>
                    </a:ln>
                  </pic:spPr>
                </pic:pic>
              </a:graphicData>
            </a:graphic>
          </wp:inline>
        </w:drawing>
      </w:r>
    </w:p>
    <w:p w:rsidR="009251D1" w:rsidRDefault="009251D1" w:rsidP="009251D1">
      <w:pPr>
        <w:jc w:val="center"/>
        <w:rPr>
          <w:rFonts w:asciiTheme="minorHAnsi" w:eastAsia="Times New Roman" w:hAnsiTheme="minorHAnsi" w:cs="Arial"/>
          <w:sz w:val="22"/>
          <w:szCs w:val="22"/>
          <w:lang w:eastAsia="ar-SA"/>
        </w:rPr>
      </w:pPr>
      <w:r>
        <w:rPr>
          <w:rFonts w:asciiTheme="minorHAnsi" w:eastAsia="Times New Roman" w:hAnsiTheme="minorHAnsi" w:cs="Arial"/>
          <w:sz w:val="22"/>
          <w:szCs w:val="22"/>
          <w:lang w:eastAsia="ar-SA"/>
        </w:rPr>
        <w:t xml:space="preserve">                                                                                                                                 </w:t>
      </w:r>
      <w:r w:rsidR="004B4739">
        <w:rPr>
          <w:rFonts w:asciiTheme="minorHAnsi" w:eastAsia="Times New Roman" w:hAnsiTheme="minorHAnsi" w:cs="Arial"/>
          <w:sz w:val="22"/>
          <w:szCs w:val="22"/>
          <w:lang w:eastAsia="ar-SA"/>
        </w:rPr>
        <w:t>Bydgoszcz, dn. 11</w:t>
      </w:r>
      <w:r w:rsidR="00B30EB5">
        <w:rPr>
          <w:rFonts w:asciiTheme="minorHAnsi" w:eastAsia="Times New Roman" w:hAnsiTheme="minorHAnsi" w:cs="Arial"/>
          <w:sz w:val="22"/>
          <w:szCs w:val="22"/>
          <w:lang w:eastAsia="ar-SA"/>
        </w:rPr>
        <w:t>. 12. 2019</w:t>
      </w:r>
      <w:r w:rsidRPr="009251D1">
        <w:rPr>
          <w:rFonts w:asciiTheme="minorHAnsi" w:eastAsia="Times New Roman" w:hAnsiTheme="minorHAnsi" w:cs="Arial"/>
          <w:sz w:val="22"/>
          <w:szCs w:val="22"/>
          <w:lang w:eastAsia="ar-SA"/>
        </w:rPr>
        <w:t xml:space="preserve"> r.</w:t>
      </w:r>
    </w:p>
    <w:p w:rsidR="009251D1" w:rsidRPr="009251D1" w:rsidRDefault="009251D1" w:rsidP="009251D1">
      <w:pPr>
        <w:jc w:val="center"/>
        <w:rPr>
          <w:rFonts w:asciiTheme="minorHAnsi" w:eastAsia="Times New Roman" w:hAnsiTheme="minorHAnsi" w:cs="Arial"/>
          <w:sz w:val="22"/>
          <w:szCs w:val="22"/>
          <w:lang w:eastAsia="ar-SA"/>
        </w:rPr>
      </w:pPr>
    </w:p>
    <w:p w:rsidR="008159AD" w:rsidRDefault="008159AD" w:rsidP="009251D1">
      <w:pPr>
        <w:spacing w:line="360" w:lineRule="auto"/>
        <w:rPr>
          <w:rFonts w:asciiTheme="minorHAnsi" w:hAnsiTheme="minorHAnsi" w:cs="Arial"/>
          <w:b/>
          <w:sz w:val="22"/>
          <w:szCs w:val="22"/>
        </w:rPr>
      </w:pPr>
    </w:p>
    <w:p w:rsidR="00566BC5" w:rsidRDefault="009251D1" w:rsidP="009251D1">
      <w:pPr>
        <w:spacing w:line="360" w:lineRule="auto"/>
        <w:rPr>
          <w:rFonts w:asciiTheme="minorHAnsi" w:hAnsiTheme="minorHAnsi" w:cs="Arial"/>
          <w:b/>
          <w:sz w:val="22"/>
          <w:szCs w:val="22"/>
        </w:rPr>
      </w:pPr>
      <w:r w:rsidRPr="009251D1">
        <w:rPr>
          <w:rFonts w:asciiTheme="minorHAnsi" w:hAnsiTheme="minorHAnsi" w:cs="Arial"/>
          <w:b/>
          <w:sz w:val="22"/>
          <w:szCs w:val="22"/>
        </w:rPr>
        <w:t xml:space="preserve">Dot. postępowania </w:t>
      </w:r>
      <w:r w:rsidR="00965E36">
        <w:rPr>
          <w:rFonts w:asciiTheme="minorHAnsi" w:hAnsiTheme="minorHAnsi" w:cs="Arial"/>
          <w:b/>
          <w:sz w:val="22"/>
          <w:szCs w:val="22"/>
        </w:rPr>
        <w:t>nr: UKW/DZP-281-U-142</w:t>
      </w:r>
      <w:r w:rsidR="008159AD">
        <w:rPr>
          <w:rFonts w:asciiTheme="minorHAnsi" w:hAnsiTheme="minorHAnsi" w:cs="Arial"/>
          <w:b/>
          <w:sz w:val="22"/>
          <w:szCs w:val="22"/>
        </w:rPr>
        <w:t>/2019</w:t>
      </w:r>
    </w:p>
    <w:p w:rsidR="009251D1" w:rsidRPr="009251D1" w:rsidRDefault="009251D1" w:rsidP="009251D1">
      <w:pPr>
        <w:spacing w:line="360" w:lineRule="auto"/>
        <w:rPr>
          <w:rFonts w:asciiTheme="minorHAnsi" w:hAnsiTheme="minorHAnsi"/>
          <w:b/>
          <w:sz w:val="22"/>
          <w:szCs w:val="22"/>
        </w:rPr>
      </w:pPr>
    </w:p>
    <w:p w:rsidR="00965E36" w:rsidRPr="00965E36" w:rsidRDefault="009251D1" w:rsidP="00965E36">
      <w:pPr>
        <w:spacing w:line="360" w:lineRule="auto"/>
        <w:ind w:right="-427"/>
        <w:jc w:val="both"/>
        <w:rPr>
          <w:rFonts w:asciiTheme="minorHAnsi" w:eastAsia="Times New Roman" w:hAnsiTheme="minorHAnsi"/>
          <w:b/>
          <w:sz w:val="22"/>
          <w:szCs w:val="22"/>
          <w:lang w:eastAsia="ar-SA"/>
        </w:rPr>
      </w:pPr>
      <w:r w:rsidRPr="009251D1">
        <w:rPr>
          <w:rFonts w:asciiTheme="minorHAnsi" w:hAnsiTheme="minorHAnsi"/>
          <w:sz w:val="22"/>
          <w:szCs w:val="22"/>
        </w:rPr>
        <w:t xml:space="preserve">           Działając na podstawie art. 38 ust. 1 ustawy Prawo zamówień publicznych (</w:t>
      </w:r>
      <w:r>
        <w:rPr>
          <w:rFonts w:ascii="Calibri" w:hAnsi="Calibri"/>
          <w:sz w:val="22"/>
          <w:szCs w:val="22"/>
        </w:rPr>
        <w:t>j.t.</w:t>
      </w:r>
      <w:r w:rsidRPr="00DF4454">
        <w:rPr>
          <w:rFonts w:ascii="Calibri" w:hAnsi="Calibri"/>
          <w:sz w:val="22"/>
          <w:szCs w:val="22"/>
        </w:rPr>
        <w:t xml:space="preserve"> </w:t>
      </w:r>
      <w:r w:rsidR="008159AD">
        <w:rPr>
          <w:rFonts w:ascii="Calibri" w:hAnsi="Calibri"/>
          <w:bCs/>
          <w:sz w:val="22"/>
          <w:szCs w:val="22"/>
          <w:shd w:val="clear" w:color="auto" w:fill="FFFFFF"/>
        </w:rPr>
        <w:t>z dnia 11 września 2019 r. Dz. U. z 2019 r. poz. 1843</w:t>
      </w:r>
      <w:r w:rsidRPr="00DF4454">
        <w:rPr>
          <w:rFonts w:ascii="Calibri" w:hAnsi="Calibri"/>
          <w:sz w:val="22"/>
          <w:szCs w:val="22"/>
        </w:rPr>
        <w:t>)</w:t>
      </w:r>
      <w:r w:rsidRPr="009251D1">
        <w:rPr>
          <w:rFonts w:asciiTheme="minorHAnsi" w:hAnsiTheme="minorHAnsi"/>
          <w:sz w:val="22"/>
          <w:szCs w:val="22"/>
        </w:rPr>
        <w:t xml:space="preserve"> Zamawiający odpowiada na pytania do SIWZ zadane przez Wykonawców w postępowaniu o udzielenie zamówienia publicznego na</w:t>
      </w:r>
      <w:r>
        <w:rPr>
          <w:rFonts w:asciiTheme="minorHAnsi" w:hAnsiTheme="minorHAnsi"/>
          <w:sz w:val="22"/>
          <w:szCs w:val="22"/>
        </w:rPr>
        <w:t xml:space="preserve"> </w:t>
      </w:r>
      <w:r w:rsidR="00965E36">
        <w:rPr>
          <w:rFonts w:asciiTheme="minorHAnsi" w:eastAsia="Times New Roman" w:hAnsiTheme="minorHAnsi"/>
          <w:b/>
          <w:sz w:val="22"/>
          <w:szCs w:val="22"/>
          <w:lang w:eastAsia="ar-SA"/>
        </w:rPr>
        <w:t>„</w:t>
      </w:r>
      <w:r w:rsidR="00965E36" w:rsidRPr="00965E36">
        <w:rPr>
          <w:rFonts w:asciiTheme="minorHAnsi" w:eastAsia="Times New Roman" w:hAnsiTheme="minorHAnsi"/>
          <w:b/>
          <w:sz w:val="22"/>
          <w:szCs w:val="22"/>
          <w:lang w:val="x-none" w:eastAsia="ar-SA"/>
        </w:rPr>
        <w:t>świadczenie usług pocztowych na potrzeby Uniwersytetu Kazimierza Wielkiego w Bydgoszczy</w:t>
      </w:r>
      <w:r w:rsidR="00965E36">
        <w:rPr>
          <w:rFonts w:asciiTheme="minorHAnsi" w:eastAsia="Times New Roman" w:hAnsiTheme="minorHAnsi"/>
          <w:b/>
          <w:sz w:val="22"/>
          <w:szCs w:val="22"/>
          <w:lang w:eastAsia="ar-SA"/>
        </w:rPr>
        <w:t>”.</w:t>
      </w:r>
    </w:p>
    <w:p w:rsidR="00965E36" w:rsidRPr="00965E36" w:rsidRDefault="00965E36" w:rsidP="00965E36">
      <w:pPr>
        <w:widowControl/>
        <w:spacing w:line="360" w:lineRule="auto"/>
        <w:ind w:right="-427"/>
        <w:jc w:val="center"/>
        <w:rPr>
          <w:rFonts w:ascii="Century Gothic" w:eastAsia="Times New Roman" w:hAnsi="Century Gothic"/>
          <w:b/>
          <w:sz w:val="36"/>
          <w:szCs w:val="36"/>
          <w:lang w:val="x-none" w:eastAsia="ar-SA"/>
        </w:rPr>
      </w:pPr>
    </w:p>
    <w:p w:rsidR="00560A0E" w:rsidRDefault="00560A0E" w:rsidP="00560A0E">
      <w:pPr>
        <w:pStyle w:val="Akapitzlist"/>
        <w:spacing w:line="360" w:lineRule="auto"/>
        <w:ind w:left="0"/>
        <w:jc w:val="both"/>
        <w:rPr>
          <w:rFonts w:asciiTheme="minorHAnsi" w:hAnsiTheme="minorHAnsi"/>
          <w:b/>
          <w:sz w:val="22"/>
          <w:szCs w:val="22"/>
        </w:rPr>
      </w:pPr>
      <w:r w:rsidRPr="00560A0E">
        <w:rPr>
          <w:rFonts w:asciiTheme="minorHAnsi" w:hAnsiTheme="minorHAnsi"/>
          <w:b/>
          <w:sz w:val="22"/>
          <w:szCs w:val="22"/>
        </w:rPr>
        <w:t>Pytanie nr 1</w:t>
      </w:r>
    </w:p>
    <w:p w:rsidR="00965E36" w:rsidRPr="00965E36" w:rsidRDefault="00965E36" w:rsidP="004B4739">
      <w:pPr>
        <w:widowControl/>
        <w:suppressAutoHyphens w:val="0"/>
        <w:spacing w:line="276" w:lineRule="auto"/>
        <w:jc w:val="both"/>
        <w:rPr>
          <w:rFonts w:ascii="Arial" w:eastAsia="Times New Roman" w:hAnsi="Arial" w:cs="Arial"/>
          <w:sz w:val="20"/>
          <w:szCs w:val="20"/>
          <w:lang w:eastAsia="pl-PL"/>
        </w:rPr>
      </w:pPr>
      <w:r w:rsidRPr="00965E36">
        <w:rPr>
          <w:rFonts w:ascii="Arial" w:eastAsia="Times New Roman" w:hAnsi="Arial" w:cs="Arial"/>
          <w:sz w:val="20"/>
          <w:szCs w:val="20"/>
          <w:lang w:eastAsia="pl-PL"/>
        </w:rPr>
        <w:t xml:space="preserve">W Ogłoszeniu o zamówieniu, części I pkt 3 </w:t>
      </w:r>
      <w:proofErr w:type="spellStart"/>
      <w:r w:rsidRPr="00965E36">
        <w:rPr>
          <w:rFonts w:ascii="Arial" w:eastAsia="Times New Roman" w:hAnsi="Arial" w:cs="Arial"/>
          <w:sz w:val="20"/>
          <w:szCs w:val="20"/>
          <w:lang w:eastAsia="pl-PL"/>
        </w:rPr>
        <w:t>ppkt</w:t>
      </w:r>
      <w:proofErr w:type="spellEnd"/>
      <w:r w:rsidRPr="00965E36">
        <w:rPr>
          <w:rFonts w:ascii="Arial" w:eastAsia="Times New Roman" w:hAnsi="Arial" w:cs="Arial"/>
          <w:sz w:val="20"/>
          <w:szCs w:val="20"/>
          <w:lang w:eastAsia="pl-PL"/>
        </w:rPr>
        <w:t xml:space="preserve"> 2 Wykonawca wnosi o dopisanie wyrażenia „oraz usług kurierskich, świadczonych na podstawie regulaminu Wykonawcy”.</w:t>
      </w:r>
    </w:p>
    <w:p w:rsidR="00965E36" w:rsidRDefault="00965E36" w:rsidP="004B4739">
      <w:pPr>
        <w:pStyle w:val="Akapitzlist"/>
        <w:spacing w:line="276" w:lineRule="auto"/>
        <w:ind w:left="0"/>
        <w:jc w:val="both"/>
        <w:rPr>
          <w:rFonts w:asciiTheme="minorHAnsi" w:hAnsiTheme="minorHAnsi"/>
          <w:b/>
          <w:sz w:val="22"/>
          <w:szCs w:val="22"/>
        </w:rPr>
      </w:pPr>
    </w:p>
    <w:p w:rsidR="00566BC5" w:rsidRPr="009251D1" w:rsidRDefault="00566BC5"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304614" w:rsidRDefault="00304614" w:rsidP="004B4739">
      <w:pPr>
        <w:spacing w:line="276" w:lineRule="auto"/>
        <w:jc w:val="both"/>
      </w:pPr>
      <w:r w:rsidRPr="00304614">
        <w:rPr>
          <w:rFonts w:asciiTheme="minorHAnsi" w:hAnsiTheme="minorHAnsi"/>
          <w:sz w:val="22"/>
          <w:szCs w:val="22"/>
        </w:rPr>
        <w:t>Zamaw</w:t>
      </w:r>
      <w:r w:rsidR="00076B3B">
        <w:rPr>
          <w:rFonts w:asciiTheme="minorHAnsi" w:hAnsiTheme="minorHAnsi"/>
          <w:sz w:val="22"/>
          <w:szCs w:val="22"/>
        </w:rPr>
        <w:t xml:space="preserve">iający informuje, że </w:t>
      </w:r>
      <w:r w:rsidR="00965E36">
        <w:rPr>
          <w:rFonts w:asciiTheme="minorHAnsi" w:hAnsiTheme="minorHAnsi"/>
          <w:sz w:val="22"/>
          <w:szCs w:val="22"/>
        </w:rPr>
        <w:t>dokonał zmian i niezbędnej modyfikacji w tym zakresie.</w:t>
      </w:r>
    </w:p>
    <w:p w:rsidR="00304614" w:rsidRDefault="00304614" w:rsidP="004B4739">
      <w:pPr>
        <w:spacing w:line="276" w:lineRule="auto"/>
        <w:jc w:val="both"/>
      </w:pPr>
    </w:p>
    <w:p w:rsidR="00560A0E"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2</w:t>
      </w:r>
    </w:p>
    <w:p w:rsidR="00965E36" w:rsidRPr="00965E36" w:rsidRDefault="00965E36" w:rsidP="004B4739">
      <w:pPr>
        <w:widowControl/>
        <w:suppressAutoHyphens w:val="0"/>
        <w:spacing w:line="276" w:lineRule="auto"/>
        <w:jc w:val="both"/>
        <w:rPr>
          <w:rFonts w:ascii="Arial" w:eastAsia="Times New Roman" w:hAnsi="Arial" w:cs="Arial"/>
          <w:sz w:val="20"/>
          <w:szCs w:val="20"/>
          <w:lang w:eastAsia="pl-PL"/>
        </w:rPr>
      </w:pPr>
      <w:r w:rsidRPr="00965E36">
        <w:rPr>
          <w:rFonts w:ascii="Arial" w:eastAsia="Times New Roman" w:hAnsi="Arial" w:cs="Arial"/>
          <w:sz w:val="20"/>
          <w:szCs w:val="20"/>
          <w:lang w:eastAsia="pl-PL"/>
        </w:rPr>
        <w:t>Wykonawca wnosi o dodanie do załącznika nr 2 do Projektu umowy możliwości załączenia Regulaminu usługi kurierskiej, którą również zamawia Zamawiający tj. Wykonawca wnosi o zmianę nazwy Załącznika nr 2 na „”Regulaminy świadczenia usług pocztowych i kurierskich Wykonawcy”.</w:t>
      </w:r>
    </w:p>
    <w:p w:rsidR="00965E36" w:rsidRDefault="00965E36" w:rsidP="004B4739">
      <w:pPr>
        <w:pStyle w:val="Akapitzlist"/>
        <w:spacing w:line="276" w:lineRule="auto"/>
        <w:ind w:left="0"/>
        <w:jc w:val="both"/>
        <w:rPr>
          <w:rFonts w:asciiTheme="minorHAnsi" w:hAnsiTheme="minorHAnsi"/>
          <w:b/>
          <w:sz w:val="22"/>
          <w:szCs w:val="22"/>
        </w:rPr>
      </w:pPr>
    </w:p>
    <w:p w:rsidR="00566BC5" w:rsidRDefault="00566BC5"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76B3B" w:rsidRPr="00076B3B" w:rsidRDefault="00965E36" w:rsidP="004B4739">
      <w:pPr>
        <w:spacing w:line="276" w:lineRule="auto"/>
        <w:jc w:val="both"/>
        <w:rPr>
          <w:rFonts w:ascii="Calibri" w:eastAsia="Times New Roman" w:hAnsi="Calibri" w:cs="Calibri"/>
          <w:sz w:val="22"/>
          <w:szCs w:val="22"/>
          <w:lang w:eastAsia="ar-SA"/>
        </w:rPr>
      </w:pPr>
      <w:r>
        <w:rPr>
          <w:rFonts w:ascii="Calibri" w:eastAsia="Times New Roman" w:hAnsi="Calibri" w:cs="Calibri"/>
          <w:sz w:val="22"/>
          <w:szCs w:val="22"/>
          <w:lang w:eastAsia="ar-SA"/>
        </w:rPr>
        <w:t>Zamawiający wyraża zgodę na dokonanie zmiany</w:t>
      </w:r>
      <w:r w:rsidR="00076B3B" w:rsidRPr="00076B3B">
        <w:rPr>
          <w:rFonts w:ascii="Calibri" w:eastAsia="Times New Roman" w:hAnsi="Calibri" w:cs="Calibri"/>
          <w:sz w:val="22"/>
          <w:szCs w:val="22"/>
          <w:lang w:eastAsia="ar-SA"/>
        </w:rPr>
        <w:t>.</w:t>
      </w:r>
    </w:p>
    <w:p w:rsidR="00076B3B" w:rsidRPr="00A76A41" w:rsidRDefault="00076B3B" w:rsidP="004B4739">
      <w:pPr>
        <w:spacing w:line="276" w:lineRule="auto"/>
        <w:jc w:val="both"/>
        <w:rPr>
          <w:rFonts w:ascii="Calibri" w:eastAsia="Times New Roman" w:hAnsi="Calibri" w:cs="Calibri"/>
          <w:i/>
          <w:color w:val="FF0000"/>
          <w:lang w:eastAsia="ar-SA"/>
        </w:rPr>
      </w:pPr>
    </w:p>
    <w:p w:rsidR="00304614"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3</w:t>
      </w:r>
    </w:p>
    <w:p w:rsidR="00965E36" w:rsidRPr="00965E36" w:rsidRDefault="00965E36" w:rsidP="004B4739">
      <w:pPr>
        <w:widowControl/>
        <w:suppressAutoHyphens w:val="0"/>
        <w:autoSpaceDE w:val="0"/>
        <w:autoSpaceDN w:val="0"/>
        <w:spacing w:line="276" w:lineRule="auto"/>
        <w:jc w:val="both"/>
        <w:rPr>
          <w:rFonts w:asciiTheme="minorHAnsi" w:eastAsia="Times New Roman" w:hAnsiTheme="minorHAnsi" w:cs="Arial"/>
          <w:sz w:val="22"/>
          <w:szCs w:val="22"/>
          <w:lang w:eastAsia="pl-PL"/>
        </w:rPr>
      </w:pPr>
      <w:bookmarkStart w:id="0" w:name="_Hlk24531617"/>
      <w:r w:rsidRPr="00965E36">
        <w:rPr>
          <w:rFonts w:asciiTheme="minorHAnsi" w:eastAsia="Times New Roman" w:hAnsiTheme="minorHAnsi" w:cs="Arial"/>
          <w:sz w:val="22"/>
          <w:szCs w:val="22"/>
          <w:lang w:eastAsia="pl-PL"/>
        </w:rPr>
        <w:t xml:space="preserve">Zamawiający w części I pkt 3 </w:t>
      </w:r>
      <w:proofErr w:type="spellStart"/>
      <w:r w:rsidRPr="00965E36">
        <w:rPr>
          <w:rFonts w:asciiTheme="minorHAnsi" w:eastAsia="Times New Roman" w:hAnsiTheme="minorHAnsi" w:cs="Arial"/>
          <w:sz w:val="22"/>
          <w:szCs w:val="22"/>
          <w:lang w:eastAsia="pl-PL"/>
        </w:rPr>
        <w:t>ppkt</w:t>
      </w:r>
      <w:proofErr w:type="spellEnd"/>
      <w:r w:rsidRPr="00965E36">
        <w:rPr>
          <w:rFonts w:asciiTheme="minorHAnsi" w:eastAsia="Times New Roman" w:hAnsiTheme="minorHAnsi" w:cs="Arial"/>
          <w:sz w:val="22"/>
          <w:szCs w:val="22"/>
          <w:lang w:eastAsia="pl-PL"/>
        </w:rPr>
        <w:t xml:space="preserve"> 13  Ogłoszenia zobowiązuje wykonawcę do honorowania zwrotnego potwierdzenia odbioru stosowanego przez Zamawiającego. Wykonawca wyjaśnia, że stosowanie przez nadawców w obrocie pocztowym różnorodnych formularzy potwierdzenia odbioru wpływa na obniżenie jakości świadczonych usług pocztowych, a także na koszty związane z procesem ich opracowywania. Dlatego też druki potwierdzenia odbioru funkcjonujące w obrocie pocztowym muszą spełniać zarówno określone wymagania techniczne, jak i zapisy merytoryczne na formularzu muszą wynikać z obowiązujących przepisów prawa. Zgodnie z § 13 ust. 4 Regulaminu świadczenia usług Wykonawca dopuszcza do stosowania przez klientów formularze własnego nakładu, bez konieczności ich zatwierdzania, jeżeli ich treść zgodna jest z wzorami umieszczonymi na stronie Wykonawcy. Ponieważ KPA nie ma aktów wykonawczych, a więc nie ma w obowiązującym akcie  prawnym wzoru druku potwierdzenia odbioru w postępowaniu administracyjnym, Wykonawca przygotował </w:t>
      </w:r>
      <w:r w:rsidRPr="00965E36">
        <w:rPr>
          <w:rFonts w:asciiTheme="minorHAnsi" w:eastAsia="Times New Roman" w:hAnsiTheme="minorHAnsi" w:cs="Arial"/>
          <w:sz w:val="22"/>
          <w:szCs w:val="22"/>
          <w:lang w:eastAsia="pl-PL"/>
        </w:rPr>
        <w:lastRenderedPageBreak/>
        <w:t>wzór  takiego  potwierdzenia odbioru, umieszczając na nim zapisy wynikające z KPA i zamieścił je na stronie www.  Powołując się na ww. zapis Regulaminu – jeżeli klient zastosuje do nadawanych przesyłek potwierdzenie odbioru zgodne  z  w/w wzorem  (w tym również zgodnie z wymogami technicznymi), jego zastosowanie nie wymaga zatwierdzenie przez Wykonawcę przed jego wprowadzeniem do obrotu pocztowego.</w:t>
      </w:r>
      <w:bookmarkEnd w:id="0"/>
      <w:r w:rsidRPr="00965E36">
        <w:rPr>
          <w:rFonts w:asciiTheme="minorHAnsi" w:eastAsia="Times New Roman" w:hAnsiTheme="minorHAnsi" w:cs="Arial"/>
          <w:sz w:val="22"/>
          <w:szCs w:val="22"/>
          <w:lang w:eastAsia="pl-PL"/>
        </w:rPr>
        <w:t xml:space="preserve"> Biorąc pod uwagę powyższe Wykonawca informuje, że formularze potwierdzenia odbioru, o których mowa w Ogłoszeniu o zamówieniu w części I pkt 3 </w:t>
      </w:r>
      <w:proofErr w:type="spellStart"/>
      <w:r w:rsidRPr="00965E36">
        <w:rPr>
          <w:rFonts w:asciiTheme="minorHAnsi" w:eastAsia="Times New Roman" w:hAnsiTheme="minorHAnsi" w:cs="Arial"/>
          <w:sz w:val="22"/>
          <w:szCs w:val="22"/>
          <w:lang w:eastAsia="pl-PL"/>
        </w:rPr>
        <w:t>ppkt</w:t>
      </w:r>
      <w:proofErr w:type="spellEnd"/>
      <w:r w:rsidRPr="00965E36">
        <w:rPr>
          <w:rFonts w:asciiTheme="minorHAnsi" w:eastAsia="Times New Roman" w:hAnsiTheme="minorHAnsi" w:cs="Arial"/>
          <w:sz w:val="22"/>
          <w:szCs w:val="22"/>
          <w:lang w:eastAsia="pl-PL"/>
        </w:rPr>
        <w:t xml:space="preserve"> 13 powinny być zgodne ze wzorem obowiązującym u Wykonawcy albo wcześniej uzgodnione z Wykonawcą.</w:t>
      </w:r>
    </w:p>
    <w:p w:rsidR="00965E36" w:rsidRPr="00965E36" w:rsidRDefault="00965E36" w:rsidP="004B4739">
      <w:pPr>
        <w:widowControl/>
        <w:suppressAutoHyphens w:val="0"/>
        <w:autoSpaceDE w:val="0"/>
        <w:autoSpaceDN w:val="0"/>
        <w:spacing w:line="276" w:lineRule="auto"/>
        <w:ind w:left="714"/>
        <w:jc w:val="both"/>
        <w:rPr>
          <w:rFonts w:ascii="Arial" w:eastAsia="Times New Roman" w:hAnsi="Arial" w:cs="Arial"/>
          <w:sz w:val="20"/>
          <w:szCs w:val="20"/>
          <w:lang w:eastAsia="pl-PL"/>
        </w:rPr>
      </w:pPr>
    </w:p>
    <w:p w:rsidR="006A0794" w:rsidRDefault="006A0794" w:rsidP="004B4739">
      <w:pPr>
        <w:spacing w:line="276" w:lineRule="auto"/>
        <w:jc w:val="both"/>
        <w:rPr>
          <w:rFonts w:asciiTheme="minorHAnsi" w:hAnsiTheme="minorHAnsi"/>
          <w:b/>
          <w:sz w:val="22"/>
          <w:szCs w:val="22"/>
        </w:rPr>
      </w:pPr>
      <w:r w:rsidRPr="009251D1">
        <w:rPr>
          <w:rFonts w:asciiTheme="minorHAnsi" w:hAnsiTheme="minorHAnsi"/>
          <w:b/>
          <w:sz w:val="22"/>
          <w:szCs w:val="22"/>
        </w:rPr>
        <w:t>Odpowiedź:</w:t>
      </w:r>
    </w:p>
    <w:p w:rsidR="00076B3B" w:rsidRPr="003010E7" w:rsidRDefault="00965E36" w:rsidP="004B4739">
      <w:pPr>
        <w:spacing w:line="276" w:lineRule="auto"/>
        <w:jc w:val="both"/>
        <w:rPr>
          <w:rFonts w:ascii="Calibri" w:eastAsia="Times New Roman" w:hAnsi="Calibri" w:cs="Calibri"/>
          <w:sz w:val="22"/>
          <w:szCs w:val="22"/>
          <w:lang w:eastAsia="ar-SA"/>
        </w:rPr>
      </w:pPr>
      <w:r>
        <w:rPr>
          <w:rFonts w:ascii="Calibri" w:eastAsia="Times New Roman" w:hAnsi="Calibri" w:cs="Calibri"/>
          <w:sz w:val="22"/>
          <w:szCs w:val="22"/>
          <w:lang w:eastAsia="ar-SA"/>
        </w:rPr>
        <w:t xml:space="preserve">Zamawiający informuje, że wzory potwierdzenia odbioru będą zgodne </w:t>
      </w:r>
      <w:r w:rsidR="003B55AF">
        <w:rPr>
          <w:rFonts w:ascii="Calibri" w:eastAsia="Times New Roman" w:hAnsi="Calibri" w:cs="Calibri"/>
          <w:sz w:val="22"/>
          <w:szCs w:val="22"/>
          <w:lang w:eastAsia="ar-SA"/>
        </w:rPr>
        <w:t>z zapisami wynikającymi z KPA.</w:t>
      </w:r>
    </w:p>
    <w:p w:rsidR="00076B3B" w:rsidRPr="003010E7" w:rsidRDefault="00076B3B" w:rsidP="004B4739">
      <w:pPr>
        <w:spacing w:line="276" w:lineRule="auto"/>
        <w:jc w:val="both"/>
        <w:rPr>
          <w:rFonts w:ascii="Calibri" w:eastAsia="Times New Roman" w:hAnsi="Calibri" w:cs="Calibri"/>
          <w:sz w:val="22"/>
          <w:szCs w:val="22"/>
          <w:lang w:eastAsia="ar-SA"/>
        </w:rPr>
      </w:pPr>
    </w:p>
    <w:p w:rsidR="00076B3B" w:rsidRPr="003010E7" w:rsidRDefault="00076B3B" w:rsidP="004B4739">
      <w:pPr>
        <w:spacing w:line="276" w:lineRule="auto"/>
        <w:jc w:val="both"/>
        <w:rPr>
          <w:rFonts w:asciiTheme="minorHAnsi" w:hAnsiTheme="minorHAnsi"/>
          <w:b/>
          <w:sz w:val="22"/>
          <w:szCs w:val="22"/>
        </w:rPr>
      </w:pPr>
    </w:p>
    <w:p w:rsidR="00304614"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4</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iCs/>
          <w:sz w:val="22"/>
          <w:szCs w:val="22"/>
          <w:lang w:eastAsia="pl-PL"/>
        </w:rPr>
      </w:pPr>
      <w:r w:rsidRPr="003B55AF">
        <w:rPr>
          <w:rFonts w:asciiTheme="minorHAnsi" w:eastAsia="Times New Roman" w:hAnsiTheme="minorHAnsi" w:cs="Arial"/>
          <w:iCs/>
          <w:sz w:val="22"/>
          <w:szCs w:val="22"/>
          <w:lang w:eastAsia="pl-PL"/>
        </w:rPr>
        <w:t xml:space="preserve">Zamawiający w części I pkt 3 </w:t>
      </w:r>
      <w:proofErr w:type="spellStart"/>
      <w:r w:rsidRPr="003B55AF">
        <w:rPr>
          <w:rFonts w:asciiTheme="minorHAnsi" w:eastAsia="Times New Roman" w:hAnsiTheme="minorHAnsi" w:cs="Arial"/>
          <w:iCs/>
          <w:sz w:val="22"/>
          <w:szCs w:val="22"/>
          <w:lang w:eastAsia="pl-PL"/>
        </w:rPr>
        <w:t>ppkt</w:t>
      </w:r>
      <w:proofErr w:type="spellEnd"/>
      <w:r w:rsidRPr="003B55AF">
        <w:rPr>
          <w:rFonts w:asciiTheme="minorHAnsi" w:eastAsia="Times New Roman" w:hAnsiTheme="minorHAnsi" w:cs="Arial"/>
          <w:iCs/>
          <w:sz w:val="22"/>
          <w:szCs w:val="22"/>
          <w:lang w:eastAsia="pl-PL"/>
        </w:rPr>
        <w:t xml:space="preserve"> 14 Ogłoszenia  zobowiązuje wykonawcę do doręczania osobom fizycznym pisma w ich mieszkaniu, miejscu pracy lub w każdym miejscu gdzie się adresata zastanie.  Wykonawca wyjaśnia, że każdy operator pocztowy doręcza przesyłki wyłącznie pod adres wskazany na przesyłce. To nadawca decyduje czy jest to adres zamieszkania, adres miejsca pracy czy inny adres pod którym można zastać adresata będącego osobą fizyczną. Operator pocztowy nie ma ani obowiązku ani uprawnienia do poszukiwania np. miejsca pracy adresata aby dokonać doręczenia przesyłki. Dalej wskazać trzeba, że  stosowne przepisy Prawa pocztowego określają tryb doręczania pod adres wskazany przez nadawcę przesyłki  i sposób postępowania operatora pocztowego w przypadku nieobecności adresata w miejscu doręczenia. Dlatego Wykonawca wnosi o wykreślenie całego </w:t>
      </w:r>
      <w:proofErr w:type="spellStart"/>
      <w:r w:rsidRPr="003B55AF">
        <w:rPr>
          <w:rFonts w:asciiTheme="minorHAnsi" w:eastAsia="Times New Roman" w:hAnsiTheme="minorHAnsi" w:cs="Arial"/>
          <w:iCs/>
          <w:sz w:val="22"/>
          <w:szCs w:val="22"/>
          <w:lang w:eastAsia="pl-PL"/>
        </w:rPr>
        <w:t>ppkt</w:t>
      </w:r>
      <w:proofErr w:type="spellEnd"/>
      <w:r w:rsidRPr="003B55AF">
        <w:rPr>
          <w:rFonts w:asciiTheme="minorHAnsi" w:eastAsia="Times New Roman" w:hAnsiTheme="minorHAnsi" w:cs="Arial"/>
          <w:iCs/>
          <w:sz w:val="22"/>
          <w:szCs w:val="22"/>
          <w:lang w:eastAsia="pl-PL"/>
        </w:rPr>
        <w:t xml:space="preserve"> 14 a jeżeli Zamawiający nie będzie widział takiej potrzeby to wykreślenie przynajmniej zdania pierwszego  lub zmodyfikowanie zdania pierwszego  i przyjęcie następującego jego brzmienia: „Przedstawiciel Wykonawcy doręcza pisma osobom fizycznym pod adresem wskazanym przez Zamawiającego.”  </w:t>
      </w:r>
    </w:p>
    <w:p w:rsidR="00770049" w:rsidRDefault="006A0794"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3B55AF" w:rsidRPr="003B55AF" w:rsidRDefault="003B55AF" w:rsidP="004B4739">
      <w:pPr>
        <w:spacing w:line="276" w:lineRule="auto"/>
        <w:jc w:val="both"/>
        <w:rPr>
          <w:rFonts w:asciiTheme="minorHAnsi" w:hAnsiTheme="minorHAnsi" w:cs="Arial"/>
          <w:sz w:val="22"/>
          <w:szCs w:val="22"/>
        </w:rPr>
      </w:pPr>
      <w:r w:rsidRPr="003B55AF">
        <w:rPr>
          <w:rFonts w:asciiTheme="minorHAnsi" w:hAnsiTheme="minorHAnsi" w:cs="Arial"/>
          <w:sz w:val="22"/>
          <w:szCs w:val="22"/>
        </w:rPr>
        <w:t xml:space="preserve">Zamawiający wyraża zgodę na zmodyfikowanie pierwszego zdania pkt. 3 </w:t>
      </w:r>
      <w:proofErr w:type="spellStart"/>
      <w:r w:rsidRPr="003B55AF">
        <w:rPr>
          <w:rFonts w:asciiTheme="minorHAnsi" w:hAnsiTheme="minorHAnsi" w:cs="Arial"/>
          <w:sz w:val="22"/>
          <w:szCs w:val="22"/>
        </w:rPr>
        <w:t>ppkt</w:t>
      </w:r>
      <w:proofErr w:type="spellEnd"/>
      <w:r w:rsidRPr="003B55AF">
        <w:rPr>
          <w:rFonts w:asciiTheme="minorHAnsi" w:hAnsiTheme="minorHAnsi" w:cs="Arial"/>
          <w:sz w:val="22"/>
          <w:szCs w:val="22"/>
        </w:rPr>
        <w:t>. 14.</w:t>
      </w:r>
    </w:p>
    <w:p w:rsidR="00512334" w:rsidRDefault="00512334" w:rsidP="004B4739">
      <w:pPr>
        <w:spacing w:line="276" w:lineRule="auto"/>
        <w:jc w:val="right"/>
        <w:rPr>
          <w:rFonts w:asciiTheme="minorHAnsi" w:hAnsiTheme="minorHAnsi"/>
          <w:i/>
          <w:sz w:val="22"/>
          <w:szCs w:val="22"/>
        </w:rPr>
      </w:pPr>
    </w:p>
    <w:p w:rsidR="008C30C6" w:rsidRDefault="008C30C6"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5</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r w:rsidRPr="003B55AF">
        <w:rPr>
          <w:rFonts w:asciiTheme="minorHAnsi" w:eastAsia="Times New Roman" w:hAnsiTheme="minorHAnsi" w:cs="Arial"/>
          <w:sz w:val="22"/>
          <w:szCs w:val="22"/>
          <w:lang w:eastAsia="pl-PL"/>
        </w:rPr>
        <w:t xml:space="preserve">Zamawiający w części I pkt 3 </w:t>
      </w:r>
      <w:proofErr w:type="spellStart"/>
      <w:r w:rsidRPr="003B55AF">
        <w:rPr>
          <w:rFonts w:asciiTheme="minorHAnsi" w:eastAsia="Times New Roman" w:hAnsiTheme="minorHAnsi" w:cs="Arial"/>
          <w:sz w:val="22"/>
          <w:szCs w:val="22"/>
          <w:lang w:eastAsia="pl-PL"/>
        </w:rPr>
        <w:t>ppkt</w:t>
      </w:r>
      <w:proofErr w:type="spellEnd"/>
      <w:r w:rsidRPr="003B55AF">
        <w:rPr>
          <w:rFonts w:asciiTheme="minorHAnsi" w:eastAsia="Times New Roman" w:hAnsiTheme="minorHAnsi" w:cs="Arial"/>
          <w:sz w:val="22"/>
          <w:szCs w:val="22"/>
          <w:lang w:eastAsia="pl-PL"/>
        </w:rPr>
        <w:t xml:space="preserve"> 16 Ogłoszenia oraz w § 4 ust.2  Projektu Umowy  określa godzinę doręczania do Zamawiającego  przesyłek nadanych do Zamawiającego, nawiązując do dnia odbioru. A w    § 4 ust.2 Projektu umowy Zamawiający wskazuje swoją siedzibę jako miejsce odbioru przesyłek  przez Wykonawcę.  Wykonawca wskazuje  po pierwsze, że doręczanie przesyłek nadanych do Zamawiającego nie jest i nie może być przedmiotem niniejszego zamówienia. D</w:t>
      </w:r>
      <w:r w:rsidRPr="003B55AF">
        <w:rPr>
          <w:rFonts w:asciiTheme="minorHAnsi" w:eastAsia="Times New Roman" w:hAnsiTheme="minorHAnsi" w:cs="Arial"/>
          <w:iCs/>
          <w:sz w:val="22"/>
          <w:szCs w:val="22"/>
          <w:lang w:eastAsia="pl-PL"/>
        </w:rPr>
        <w:t xml:space="preserve">oręczenie przesyłek do Zamawiającego jest konsekwencją umowy zawartej z Nadawcą w chwili jej nadania, natomiast Zamawiający występuje w tym wypadku w roli adresata i nie jest stroną tej umowy o świadczenie usług pocztowych. Wobec powyższego Zamawiający nie może czynić przedmiotem zamówienia doręczania przesyłek adresowanych do Zamawiającego, bowiem wkracza w treść całkowicie innego stosunku prawnego. Dalej Wykonawca wskazuje, że zgodnie z zapisami ustawy Prawo Pocztowe art. 46 ust.2 pkt. 5 operator wyznaczony zobowiązany jest do doręczania przesyłek co najmniej w każdy dzień roboczy i nie mniej niż 5 dni w tygodniu z wyłączeniem dni ustawowo wolnych od pracy a zgodnie  z  art. 46 ust. 2 pkt. 1  świadczenie usług powszechnych musi odbywać się w sposób jednolity, w porównywalnych warunkach w stosunku do wszystkich podmiotów, zatem zobowiązanie operatora wyznaczonego do doręczania przesyłek w określonych godzinach w istotny sposób narusza, powołane przepisy. Po drugie  w punkcie tym  oraz w umowie Zamawiający wielokrotnie odwołuje się do „dnia </w:t>
      </w:r>
      <w:r w:rsidRPr="003B55AF">
        <w:rPr>
          <w:rFonts w:asciiTheme="minorHAnsi" w:eastAsia="Times New Roman" w:hAnsiTheme="minorHAnsi" w:cs="Arial"/>
          <w:iCs/>
          <w:sz w:val="22"/>
          <w:szCs w:val="22"/>
          <w:lang w:eastAsia="pl-PL"/>
        </w:rPr>
        <w:lastRenderedPageBreak/>
        <w:t>odbioru” lub do „odbioru”  przez Wykonawcę przesyłek od Zamawiającego. Wykonawca wskazuje, że odbiór przesyłek nadawanych przez Zamawiającego z jego siedziby możliwy jest tylko wtedy, kiedy zostanie zawarta umowa mająca za przedmiot  usługę transportową jaką jest odbiór przesyłek od nadawcy. Jednakże Zamawiający nie przewidział tego typu usługi  jako przedmiotu zamówienia. Dlatego Wykonawca wnosi o stosowną modyfikację postanowień  zarówno projektu umowy, jak Ogłoszenia, celem eliminacji  postanowień mających za przedmiot czy to doręczanie przesyłek do Zamawiającego czy też odbiór przesyłek od Zamawiającego przez Wykonawcę.</w:t>
      </w:r>
      <w:r w:rsidRPr="003B55AF">
        <w:rPr>
          <w:rFonts w:asciiTheme="minorHAnsi" w:eastAsia="Times New Roman" w:hAnsiTheme="minorHAnsi" w:cs="Arial"/>
          <w:sz w:val="22"/>
          <w:szCs w:val="22"/>
          <w:lang w:eastAsia="pl-PL"/>
        </w:rPr>
        <w:t xml:space="preserve"> </w:t>
      </w:r>
    </w:p>
    <w:p w:rsidR="003B55AF" w:rsidRPr="003B55AF" w:rsidRDefault="003B55AF" w:rsidP="004B4739">
      <w:pPr>
        <w:pStyle w:val="Akapitzlist"/>
        <w:spacing w:line="276" w:lineRule="auto"/>
        <w:ind w:left="0"/>
        <w:jc w:val="both"/>
        <w:rPr>
          <w:rFonts w:asciiTheme="minorHAnsi" w:hAnsiTheme="minorHAnsi"/>
          <w:b/>
          <w:sz w:val="22"/>
          <w:szCs w:val="22"/>
        </w:rPr>
      </w:pP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3B55AF" w:rsidRPr="00382CCD" w:rsidRDefault="00382CCD" w:rsidP="004B4739">
      <w:pPr>
        <w:spacing w:line="276" w:lineRule="auto"/>
        <w:jc w:val="both"/>
        <w:rPr>
          <w:rFonts w:asciiTheme="minorHAnsi" w:hAnsiTheme="minorHAnsi" w:cs="Arial"/>
          <w:sz w:val="22"/>
          <w:szCs w:val="22"/>
        </w:rPr>
      </w:pPr>
      <w:r w:rsidRPr="00382CCD">
        <w:rPr>
          <w:rFonts w:asciiTheme="minorHAnsi" w:hAnsiTheme="minorHAnsi" w:cs="Arial"/>
          <w:sz w:val="22"/>
          <w:szCs w:val="22"/>
        </w:rPr>
        <w:t xml:space="preserve">Ogłoszenie nie dotyczy odbioru przesyłek </w:t>
      </w:r>
      <w:r>
        <w:rPr>
          <w:rFonts w:asciiTheme="minorHAnsi" w:hAnsiTheme="minorHAnsi" w:cs="Arial"/>
          <w:sz w:val="22"/>
          <w:szCs w:val="22"/>
        </w:rPr>
        <w:t>od Z</w:t>
      </w:r>
      <w:r w:rsidRPr="00382CCD">
        <w:rPr>
          <w:rFonts w:asciiTheme="minorHAnsi" w:hAnsiTheme="minorHAnsi" w:cs="Arial"/>
          <w:sz w:val="22"/>
          <w:szCs w:val="22"/>
        </w:rPr>
        <w:t>amawiającego.</w:t>
      </w:r>
    </w:p>
    <w:p w:rsidR="008C30C6" w:rsidRPr="003B55AF" w:rsidRDefault="008C30C6" w:rsidP="004B4739">
      <w:pPr>
        <w:pStyle w:val="Akapitzlist"/>
        <w:spacing w:line="276" w:lineRule="auto"/>
        <w:ind w:left="0"/>
        <w:jc w:val="both"/>
        <w:rPr>
          <w:rFonts w:asciiTheme="minorHAnsi" w:hAnsiTheme="minorHAnsi"/>
          <w:b/>
          <w:sz w:val="22"/>
          <w:szCs w:val="22"/>
        </w:rPr>
      </w:pPr>
      <w:r w:rsidRPr="003B55AF">
        <w:rPr>
          <w:rFonts w:asciiTheme="minorHAnsi" w:hAnsiTheme="minorHAnsi"/>
          <w:b/>
          <w:sz w:val="22"/>
          <w:szCs w:val="22"/>
        </w:rPr>
        <w:t>Pytanie nr 6</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r w:rsidRPr="003B55AF">
        <w:rPr>
          <w:rFonts w:asciiTheme="minorHAnsi" w:eastAsia="Times New Roman" w:hAnsiTheme="minorHAnsi" w:cs="Arial"/>
          <w:sz w:val="22"/>
          <w:szCs w:val="22"/>
          <w:lang w:eastAsia="pl-PL"/>
        </w:rPr>
        <w:t xml:space="preserve">W Ogłoszeniu o zamówieniu w części I pkt 3 </w:t>
      </w:r>
      <w:proofErr w:type="spellStart"/>
      <w:r w:rsidRPr="003B55AF">
        <w:rPr>
          <w:rFonts w:asciiTheme="minorHAnsi" w:eastAsia="Times New Roman" w:hAnsiTheme="minorHAnsi" w:cs="Arial"/>
          <w:sz w:val="22"/>
          <w:szCs w:val="22"/>
          <w:lang w:eastAsia="pl-PL"/>
        </w:rPr>
        <w:t>ppkt</w:t>
      </w:r>
      <w:proofErr w:type="spellEnd"/>
      <w:r w:rsidRPr="003B55AF">
        <w:rPr>
          <w:rFonts w:asciiTheme="minorHAnsi" w:eastAsia="Times New Roman" w:hAnsiTheme="minorHAnsi" w:cs="Arial"/>
          <w:sz w:val="22"/>
          <w:szCs w:val="22"/>
          <w:lang w:eastAsia="pl-PL"/>
        </w:rPr>
        <w:t xml:space="preserve"> 23 i w Projekcie Umowy w  § 5 ust. 6 Zamawiający ustalił niestosowany u Wykonawcy termin płatności faktury jako 14 – dniowy termin zapłaty liczony od dnia otrzymania prawidłowo wystawionej faktury. Wykonawca informuje, iż faktury za usługi pocztowe wystawiane są za pośrednictwem scentralizowanego systemu informatycznego, którego wymogi określają takie kryteria jak termin wystawienia faktury, datę wysłania faktury do klienta, jak również termin płatności będący w ścisłej zależności z terminami sporządzenia faktury. Standardowo obowiązujący termin płatności faktury określony jako 14 dni od daty wystawienia faktury został wprowadzony ze względu na zapewnienie prawidłowego funkcjonowania systemu fakturowania wykonawcy oraz zarządzania płatnościami wynikającymi z zawartych umów. Takie rozwiązanie daje możliwość oszacowania terminów wpływu środków oraz opóźnień w ich płatnościach. Czy w związku z powyższym Zamawiający zaakceptuje inny niż określony przez Zamawiającego w umowie, pozwalający terminowo dokonać płatności za wykonane usługi w ramach przedmiotu zamówienia, termin płatności tj. liczony od dnia wystawienia faktury, określony jako 14 lub 21 dni od daty wystawienia faktury VAT?</w:t>
      </w:r>
    </w:p>
    <w:p w:rsidR="003B55AF" w:rsidRDefault="003B55AF" w:rsidP="004B4739">
      <w:pPr>
        <w:pStyle w:val="Akapitzlist"/>
        <w:spacing w:line="276" w:lineRule="auto"/>
        <w:ind w:left="0"/>
        <w:jc w:val="both"/>
        <w:rPr>
          <w:rFonts w:asciiTheme="minorHAnsi" w:hAnsiTheme="minorHAnsi"/>
          <w:b/>
          <w:sz w:val="22"/>
          <w:szCs w:val="22"/>
        </w:rPr>
      </w:pPr>
    </w:p>
    <w:p w:rsidR="003B55AF" w:rsidRDefault="003B55AF" w:rsidP="004B4739">
      <w:pPr>
        <w:pStyle w:val="Akapitzlist"/>
        <w:spacing w:line="276" w:lineRule="auto"/>
        <w:ind w:left="0"/>
        <w:jc w:val="both"/>
        <w:rPr>
          <w:rFonts w:asciiTheme="minorHAnsi" w:hAnsiTheme="minorHAnsi"/>
          <w:b/>
          <w:sz w:val="22"/>
          <w:szCs w:val="22"/>
        </w:rPr>
      </w:pP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Pr="000C0956" w:rsidRDefault="000C0956" w:rsidP="004B4739">
      <w:pPr>
        <w:spacing w:line="276" w:lineRule="auto"/>
        <w:jc w:val="both"/>
        <w:rPr>
          <w:rFonts w:asciiTheme="minorHAnsi" w:hAnsiTheme="minorHAnsi" w:cs="Arial"/>
          <w:sz w:val="22"/>
          <w:szCs w:val="22"/>
        </w:rPr>
      </w:pPr>
      <w:r w:rsidRPr="000C0956">
        <w:rPr>
          <w:rFonts w:asciiTheme="minorHAnsi" w:hAnsiTheme="minorHAnsi" w:cs="Arial"/>
          <w:sz w:val="22"/>
          <w:szCs w:val="22"/>
        </w:rPr>
        <w:t>Zamawiający wyraża zgodę na 21-dniowy termin płatności.</w:t>
      </w:r>
    </w:p>
    <w:p w:rsidR="003B55AF" w:rsidRPr="000C0956" w:rsidRDefault="003B55AF" w:rsidP="004B4739">
      <w:pPr>
        <w:spacing w:line="276" w:lineRule="auto"/>
        <w:jc w:val="both"/>
        <w:rPr>
          <w:rFonts w:asciiTheme="minorHAnsi" w:hAnsiTheme="minorHAnsi" w:cs="Arial"/>
          <w:sz w:val="22"/>
          <w:szCs w:val="22"/>
        </w:rPr>
      </w:pPr>
    </w:p>
    <w:p w:rsidR="008C30C6" w:rsidRDefault="008C30C6"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7</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r w:rsidRPr="003B55AF">
        <w:rPr>
          <w:rFonts w:asciiTheme="minorHAnsi" w:eastAsia="Times New Roman" w:hAnsiTheme="minorHAnsi" w:cs="Arial"/>
          <w:sz w:val="22"/>
          <w:szCs w:val="22"/>
          <w:lang w:eastAsia="pl-PL"/>
        </w:rPr>
        <w:t xml:space="preserve">W Projekcie Umowy  Wykonawca proponuje w  § 5 ust. 7 zmienić zapis na „7. Za datę zapłaty wynagrodzenia Strony uznają datę uznania rachunku Wykonawcy”, co jest zgodne z przepisami prawa cywilnego. Moment  zapłaty należności cywilnoprawnych reguluje art. 454 Kodeksu cywilnego, który regulując miejsce wykonania zobowiązania traktuje także o chwili spełnienia świadczenia, co nie budzi wątpliwości chociażby ze względu na orzecznictwo Sądu Najwyższego. W przypadku zobowiązań cywilnoprawnych zasadą jest, że zapłata przy rozliczeniach bezgotówkowych,  dokonana jest dopiero z chwilą uznania rachunku bankowego wierzyciela, co gwarantuje m.in. prawidłowe monitorowanie rozliczania stron. W związku z  powyższym prosimy o dokonanie zmiany zgodnej z przepisami prawa. </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Pr="000C0956" w:rsidRDefault="000C0956" w:rsidP="004B4739">
      <w:pPr>
        <w:pStyle w:val="Akapitzlist1"/>
        <w:autoSpaceDE w:val="0"/>
        <w:autoSpaceDN w:val="0"/>
        <w:adjustRightInd w:val="0"/>
        <w:spacing w:line="276" w:lineRule="auto"/>
        <w:ind w:left="0"/>
        <w:jc w:val="both"/>
        <w:rPr>
          <w:rFonts w:ascii="Calibri" w:hAnsi="Calibri"/>
          <w:sz w:val="22"/>
          <w:szCs w:val="22"/>
          <w:lang w:val="pl-PL" w:eastAsia="en-US"/>
        </w:rPr>
      </w:pPr>
      <w:r w:rsidRPr="000C0956">
        <w:rPr>
          <w:rFonts w:ascii="Calibri" w:hAnsi="Calibri"/>
          <w:sz w:val="22"/>
          <w:szCs w:val="22"/>
          <w:lang w:val="pl-PL" w:eastAsia="en-US"/>
        </w:rPr>
        <w:t xml:space="preserve">Zamawiający wyraża zgodę na zmianę zapisu </w:t>
      </w:r>
      <w:r w:rsidRPr="000C0956">
        <w:rPr>
          <w:rFonts w:asciiTheme="minorHAnsi" w:eastAsia="Times New Roman" w:hAnsiTheme="minorHAnsi" w:cs="Arial"/>
          <w:sz w:val="22"/>
          <w:szCs w:val="22"/>
          <w:lang w:val="pl-PL"/>
        </w:rPr>
        <w:t xml:space="preserve">§ 5 ust. 7 </w:t>
      </w:r>
      <w:r>
        <w:rPr>
          <w:rFonts w:asciiTheme="minorHAnsi" w:eastAsia="Times New Roman" w:hAnsiTheme="minorHAnsi" w:cs="Arial"/>
          <w:sz w:val="22"/>
          <w:szCs w:val="22"/>
          <w:lang w:val="pl-PL"/>
        </w:rPr>
        <w:t xml:space="preserve"> na następujący zapis: </w:t>
      </w:r>
      <w:r w:rsidRPr="000C0956">
        <w:rPr>
          <w:rFonts w:ascii="Calibri" w:hAnsi="Calibri"/>
          <w:sz w:val="22"/>
          <w:szCs w:val="22"/>
          <w:lang w:val="pl-PL" w:eastAsia="en-US"/>
        </w:rPr>
        <w:t xml:space="preserve">„Za datę zapłaty wynagrodzenia Strony uznają datę uznania rachunku bankowego Wykonawcy.” </w:t>
      </w:r>
    </w:p>
    <w:p w:rsidR="00AE6F7D" w:rsidRDefault="00AE6F7D"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8</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r w:rsidRPr="003B55AF">
        <w:rPr>
          <w:rFonts w:asciiTheme="minorHAnsi" w:eastAsia="Times New Roman" w:hAnsiTheme="minorHAnsi" w:cs="Arial"/>
          <w:sz w:val="22"/>
          <w:szCs w:val="22"/>
          <w:lang w:eastAsia="pl-PL"/>
        </w:rPr>
        <w:t xml:space="preserve">W Ogłoszeniu o zamówieniu, części I pkt 3 </w:t>
      </w:r>
      <w:proofErr w:type="spellStart"/>
      <w:r w:rsidRPr="003B55AF">
        <w:rPr>
          <w:rFonts w:asciiTheme="minorHAnsi" w:eastAsia="Times New Roman" w:hAnsiTheme="minorHAnsi" w:cs="Arial"/>
          <w:sz w:val="22"/>
          <w:szCs w:val="22"/>
          <w:lang w:eastAsia="pl-PL"/>
        </w:rPr>
        <w:t>ppkt</w:t>
      </w:r>
      <w:proofErr w:type="spellEnd"/>
      <w:r w:rsidRPr="003B55AF">
        <w:rPr>
          <w:rFonts w:asciiTheme="minorHAnsi" w:eastAsia="Times New Roman" w:hAnsiTheme="minorHAnsi" w:cs="Arial"/>
          <w:sz w:val="22"/>
          <w:szCs w:val="22"/>
          <w:lang w:eastAsia="pl-PL"/>
        </w:rPr>
        <w:t xml:space="preserve"> 23 i w Projekcie umowy § 5 pkt 4 i 6 Wykonawca wnosi o wykreślenie słowa „prawidłowo” zgodnie z poniższą argumentacją -  „Wykonawca wyjaśnia, że przepisy prawa nie przewidują instytucji „prawidłowo” wystawionej faktury VAT. Ustawa o podatku od </w:t>
      </w:r>
      <w:r w:rsidRPr="003B55AF">
        <w:rPr>
          <w:rFonts w:asciiTheme="minorHAnsi" w:eastAsia="Times New Roman" w:hAnsiTheme="minorHAnsi" w:cs="Arial"/>
          <w:sz w:val="22"/>
          <w:szCs w:val="22"/>
          <w:lang w:eastAsia="pl-PL"/>
        </w:rPr>
        <w:lastRenderedPageBreak/>
        <w:t>towarów i usług w art. 106e wymienia niezbędne elementy, która musi zawierać faktura. W przypadku błędów lub braków w fakturze podatnik zobowiązany jest zgodnie z art. 106j wystawić fakturę korygującą bądź notę korygującą – zgodnie z art. 106k. Faktura korygująca/nota księgowa nie dokumentuje odrębnego, niezależnego zdarzenia gospodarczego, lecz odnosi się ściśle do stanu zaistniałego w przeszłości. Punktem odniesienia do faktury korygującej/noty księgowej jest zatem faktura pierwotna. Faktura korygująca/nota księgowa powinna bowiem oprócz elementów korygowanych odzwierciedlać stan, w którym była wystawiona faktura pierwotna. Powyższe potwierdza stanowisko Dyrektora Izby Skarbowej w Katowicach w interpretacji. W świetle powyższych uwag stwierdzić należy, że brak jest podstaw do wprowadzenia pojęcia prawidłowości faktury, a ewentualny błąd bądź brak w jej treści nie może mieć wpływu na umowny termin płatności. Ponadto w  postanowieniach tych Zamawiający wskazuje, że wraz z fakturą ma być przedstawiona specyfikacja wykonanych usług. Wykonawca wnosi o wykreślenie tego wymogu, bowiem Zamawiający będzie dysponował książką nadawczą, co jest wystarczające i konieczne do wniesienie reklamacji, co do przesyłek rejestrowanych. Przesyłki nie rejestrowane reklamacji nie podlegają.  Dodatkowe generowanie specyfikacji jest więc całkowicie zbędne.  Wykonawca informuje jednak, że jest możliwe dodatkowe generowanie specyfikacji ale tylko w przypadku wyrażenia zgody przez Zamawiającego na  otrzymywanie faktur elektronicznych.</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p>
    <w:p w:rsidR="003B55AF" w:rsidRDefault="00AE6F7D"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Pr="00365F79" w:rsidRDefault="000C0956" w:rsidP="004B4739">
      <w:pPr>
        <w:autoSpaceDE w:val="0"/>
        <w:autoSpaceDN w:val="0"/>
        <w:adjustRightInd w:val="0"/>
        <w:spacing w:line="276" w:lineRule="auto"/>
        <w:jc w:val="both"/>
        <w:rPr>
          <w:rFonts w:asciiTheme="minorHAnsi" w:eastAsia="Times New Roman" w:hAnsiTheme="minorHAnsi" w:cs="Arial"/>
          <w:sz w:val="22"/>
          <w:szCs w:val="22"/>
          <w:lang w:eastAsia="pl-PL"/>
        </w:rPr>
      </w:pPr>
      <w:r w:rsidRPr="00365F79">
        <w:rPr>
          <w:rFonts w:asciiTheme="minorHAnsi" w:hAnsiTheme="minorHAnsi" w:cs="Arial"/>
          <w:sz w:val="22"/>
          <w:szCs w:val="22"/>
        </w:rPr>
        <w:t xml:space="preserve">Zamawiający podtrzymuje zapisy w umowie. </w:t>
      </w:r>
      <w:r w:rsidRPr="00365F79">
        <w:rPr>
          <w:rFonts w:asciiTheme="minorHAnsi" w:eastAsia="Times New Roman" w:hAnsiTheme="minorHAnsi" w:cs="Arial"/>
          <w:sz w:val="22"/>
          <w:szCs w:val="22"/>
          <w:lang w:eastAsia="pl-PL"/>
        </w:rPr>
        <w:t>Zwrot „prawidłowo wystawionej faktury VAT” nie  odnosi się raczej do elementów ustawowych, które wymienia art. 106e  ustawy o podatku od towarów i usług lecz np. do błędów w oznaczeniu Zamawiającego, rodzaju usługi, itp.</w:t>
      </w:r>
    </w:p>
    <w:p w:rsidR="000C0956" w:rsidRPr="00365F79" w:rsidRDefault="000C0956" w:rsidP="004B4739">
      <w:pPr>
        <w:spacing w:line="276" w:lineRule="auto"/>
        <w:jc w:val="both"/>
        <w:rPr>
          <w:rFonts w:asciiTheme="minorHAnsi" w:hAnsiTheme="minorHAnsi" w:cs="Arial"/>
          <w:sz w:val="22"/>
          <w:szCs w:val="22"/>
        </w:rPr>
      </w:pPr>
    </w:p>
    <w:p w:rsidR="00AE6F7D" w:rsidRDefault="00AE6F7D"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9</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pl-PL"/>
        </w:rPr>
      </w:pPr>
      <w:r w:rsidRPr="003B55AF">
        <w:rPr>
          <w:rFonts w:asciiTheme="minorHAnsi" w:eastAsia="Times New Roman" w:hAnsiTheme="minorHAnsi" w:cs="Arial"/>
          <w:sz w:val="22"/>
          <w:szCs w:val="22"/>
          <w:lang w:eastAsia="pl-PL"/>
        </w:rPr>
        <w:t xml:space="preserve">Zamawiający w części I pkt 3 </w:t>
      </w:r>
      <w:proofErr w:type="spellStart"/>
      <w:r w:rsidRPr="003B55AF">
        <w:rPr>
          <w:rFonts w:asciiTheme="minorHAnsi" w:eastAsia="Times New Roman" w:hAnsiTheme="minorHAnsi" w:cs="Arial"/>
          <w:sz w:val="22"/>
          <w:szCs w:val="22"/>
          <w:lang w:eastAsia="pl-PL"/>
        </w:rPr>
        <w:t>ppkt</w:t>
      </w:r>
      <w:proofErr w:type="spellEnd"/>
      <w:r w:rsidRPr="003B55AF">
        <w:rPr>
          <w:rFonts w:asciiTheme="minorHAnsi" w:eastAsia="Times New Roman" w:hAnsiTheme="minorHAnsi" w:cs="Arial"/>
          <w:sz w:val="22"/>
          <w:szCs w:val="22"/>
          <w:lang w:eastAsia="pl-PL"/>
        </w:rPr>
        <w:t xml:space="preserve"> 26 Ogłoszenia wskazuje terminy wnoszenia reklamacji ale tylko w krajowym obrocie pocztowym. Ze względu na to iż Zamawiający zamierza również nadawać przesyłki poza granice kraju, Wykonawca wnosi o modyfikację tego postanowienia i nadanie mu następującego brzmienia: </w:t>
      </w:r>
      <w:r w:rsidRPr="003B55AF">
        <w:rPr>
          <w:rFonts w:asciiTheme="minorHAnsi" w:eastAsia="Times New Roman" w:hAnsiTheme="minorHAnsi" w:cs="Arial"/>
          <w:sz w:val="22"/>
          <w:szCs w:val="22"/>
          <w:lang w:eastAsia="en-US"/>
        </w:rPr>
        <w:t xml:space="preserve">„Reklamacje z tytułu niewykonania usługi Zamawiający może zgłosić do Wykonawcy po upływie 14 dni od nadania przesyłki rejestrowanej, nie później jednak niż 12 miesięcy od jej nadania (dot. przesyłek w obrocie krajowym) i nie później niż 6 miesięcy licząc od dnia następnego po dniu nadania (dot. obrotu zagranicznego). </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en-US"/>
        </w:rPr>
      </w:pPr>
    </w:p>
    <w:p w:rsidR="00AE6F7D" w:rsidRDefault="00AE6F7D"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C563FC" w:rsidP="004B4739">
      <w:pPr>
        <w:spacing w:line="276" w:lineRule="auto"/>
        <w:jc w:val="both"/>
        <w:rPr>
          <w:rFonts w:asciiTheme="minorHAnsi" w:hAnsiTheme="minorHAnsi" w:cs="Arial"/>
          <w:sz w:val="22"/>
          <w:szCs w:val="22"/>
        </w:rPr>
      </w:pPr>
      <w:r w:rsidRPr="00C563FC">
        <w:rPr>
          <w:rFonts w:asciiTheme="minorHAnsi" w:hAnsiTheme="minorHAnsi" w:cs="Arial"/>
          <w:sz w:val="22"/>
          <w:szCs w:val="22"/>
        </w:rPr>
        <w:t>Zamawiający wyraża zgodę na modyfikację Ogłoszenia.</w:t>
      </w:r>
    </w:p>
    <w:p w:rsidR="00365F79" w:rsidRDefault="00365F79" w:rsidP="004B4739">
      <w:pPr>
        <w:spacing w:line="276" w:lineRule="auto"/>
        <w:jc w:val="both"/>
        <w:rPr>
          <w:rFonts w:asciiTheme="minorHAnsi" w:hAnsiTheme="minorHAnsi" w:cs="Arial"/>
          <w:b/>
          <w:sz w:val="22"/>
          <w:szCs w:val="22"/>
        </w:rPr>
      </w:pPr>
    </w:p>
    <w:p w:rsidR="0018606C" w:rsidRDefault="0018606C"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10</w:t>
      </w:r>
    </w:p>
    <w:p w:rsidR="00C36D1F" w:rsidRPr="00C36D1F" w:rsidRDefault="00C36D1F" w:rsidP="004B4739">
      <w:pPr>
        <w:widowControl/>
        <w:suppressAutoHyphens w:val="0"/>
        <w:autoSpaceDE w:val="0"/>
        <w:autoSpaceDN w:val="0"/>
        <w:adjustRightInd w:val="0"/>
        <w:spacing w:line="276" w:lineRule="auto"/>
        <w:jc w:val="both"/>
        <w:rPr>
          <w:rFonts w:ascii="Arial" w:eastAsia="Times New Roman" w:hAnsi="Arial" w:cs="Arial"/>
          <w:sz w:val="20"/>
          <w:szCs w:val="20"/>
          <w:lang w:eastAsia="pl-PL"/>
        </w:rPr>
      </w:pPr>
      <w:r w:rsidRPr="00C36D1F">
        <w:rPr>
          <w:rFonts w:ascii="Arial" w:eastAsia="Times New Roman" w:hAnsi="Arial" w:cs="Arial"/>
          <w:sz w:val="20"/>
          <w:szCs w:val="20"/>
          <w:lang w:eastAsia="pl-PL"/>
        </w:rPr>
        <w:t xml:space="preserve">Zamawiający w części I pkt 3 </w:t>
      </w:r>
      <w:proofErr w:type="spellStart"/>
      <w:r w:rsidRPr="00C36D1F">
        <w:rPr>
          <w:rFonts w:ascii="Arial" w:eastAsia="Times New Roman" w:hAnsi="Arial" w:cs="Arial"/>
          <w:sz w:val="20"/>
          <w:szCs w:val="20"/>
          <w:lang w:eastAsia="pl-PL"/>
        </w:rPr>
        <w:t>ppkt</w:t>
      </w:r>
      <w:proofErr w:type="spellEnd"/>
      <w:r w:rsidRPr="00C36D1F">
        <w:rPr>
          <w:rFonts w:ascii="Arial" w:eastAsia="Times New Roman" w:hAnsi="Arial" w:cs="Arial"/>
          <w:sz w:val="20"/>
          <w:szCs w:val="20"/>
          <w:lang w:eastAsia="pl-PL"/>
        </w:rPr>
        <w:t xml:space="preserve"> 27 Ogłoszenia wskazuje termin udzielania odpowiedzi na reklamację z odwołaniem się do przepisów Prawa pocztowego  obejmującego jednak tylko obrót krajowy. Ze względu na to, iż przedmiotem zamówienia są również przesyłki zagraniczne  Wykonawca wnosi o zmianę tego postanowienia na następujące: „</w:t>
      </w:r>
      <w:r w:rsidRPr="00C36D1F">
        <w:rPr>
          <w:rFonts w:ascii="Arial" w:eastAsia="Times New Roman" w:hAnsi="Arial" w:cs="Arial"/>
          <w:sz w:val="20"/>
          <w:szCs w:val="20"/>
          <w:lang w:eastAsia="en-US"/>
        </w:rPr>
        <w:t xml:space="preserve">Termin udzielenia odpowiedzi na reklamację nie może przekroczyć – 30 dni dla przesyłek krajowych oraz 90 dni dla przesyłek zagranicznych – od dnia otrzymania reklamacji.” albo o wykreślenie tego postanowienia. </w:t>
      </w:r>
    </w:p>
    <w:p w:rsidR="0018606C" w:rsidRDefault="0018606C" w:rsidP="004B4739">
      <w:pPr>
        <w:spacing w:line="276" w:lineRule="auto"/>
        <w:jc w:val="both"/>
        <w:rPr>
          <w:rFonts w:asciiTheme="minorHAnsi" w:hAnsiTheme="minorHAnsi" w:cs="Arial"/>
          <w:b/>
          <w:sz w:val="22"/>
          <w:szCs w:val="22"/>
        </w:rPr>
      </w:pPr>
    </w:p>
    <w:p w:rsidR="0018606C" w:rsidRDefault="0018606C"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C563FC" w:rsidP="00C563FC">
      <w:pPr>
        <w:spacing w:line="276" w:lineRule="auto"/>
        <w:jc w:val="both"/>
        <w:rPr>
          <w:rFonts w:asciiTheme="minorHAnsi" w:hAnsiTheme="minorHAnsi" w:cs="Arial"/>
          <w:sz w:val="22"/>
          <w:szCs w:val="22"/>
        </w:rPr>
      </w:pPr>
      <w:r w:rsidRPr="00C563FC">
        <w:rPr>
          <w:rFonts w:asciiTheme="minorHAnsi" w:hAnsiTheme="minorHAnsi" w:cs="Arial"/>
          <w:sz w:val="22"/>
          <w:szCs w:val="22"/>
        </w:rPr>
        <w:t>Zamawiający wyraża zgodę na modyfikację Ogłoszenia.</w:t>
      </w:r>
    </w:p>
    <w:p w:rsidR="00C2404E" w:rsidRDefault="00C2404E" w:rsidP="004B4739">
      <w:pPr>
        <w:tabs>
          <w:tab w:val="left" w:pos="0"/>
        </w:tabs>
        <w:spacing w:line="276" w:lineRule="auto"/>
        <w:jc w:val="both"/>
        <w:rPr>
          <w:rFonts w:asciiTheme="minorHAnsi" w:hAnsiTheme="minorHAnsi"/>
          <w:sz w:val="22"/>
          <w:szCs w:val="22"/>
        </w:rPr>
      </w:pPr>
    </w:p>
    <w:p w:rsidR="00C2404E" w:rsidRDefault="00C2404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11</w:t>
      </w:r>
    </w:p>
    <w:p w:rsidR="00C36D1F" w:rsidRPr="00C36D1F" w:rsidRDefault="00C36D1F" w:rsidP="004B4739">
      <w:pPr>
        <w:widowControl/>
        <w:suppressAutoHyphens w:val="0"/>
        <w:autoSpaceDE w:val="0"/>
        <w:autoSpaceDN w:val="0"/>
        <w:adjustRightInd w:val="0"/>
        <w:spacing w:line="276" w:lineRule="auto"/>
        <w:jc w:val="both"/>
        <w:rPr>
          <w:rFonts w:ascii="Arial" w:eastAsia="Times New Roman" w:hAnsi="Arial" w:cs="Arial"/>
          <w:sz w:val="20"/>
          <w:szCs w:val="20"/>
          <w:lang w:eastAsia="pl-PL"/>
        </w:rPr>
      </w:pPr>
      <w:r w:rsidRPr="00C36D1F">
        <w:rPr>
          <w:rFonts w:ascii="Arial" w:eastAsia="Times New Roman" w:hAnsi="Arial" w:cs="Arial"/>
          <w:sz w:val="20"/>
          <w:szCs w:val="20"/>
          <w:lang w:eastAsia="pl-PL"/>
        </w:rPr>
        <w:lastRenderedPageBreak/>
        <w:t xml:space="preserve">Zamawiający w części I pkt 3 </w:t>
      </w:r>
      <w:proofErr w:type="spellStart"/>
      <w:r w:rsidRPr="00C36D1F">
        <w:rPr>
          <w:rFonts w:ascii="Arial" w:eastAsia="Times New Roman" w:hAnsi="Arial" w:cs="Arial"/>
          <w:sz w:val="20"/>
          <w:szCs w:val="20"/>
          <w:lang w:eastAsia="pl-PL"/>
        </w:rPr>
        <w:t>ppkt</w:t>
      </w:r>
      <w:proofErr w:type="spellEnd"/>
      <w:r w:rsidRPr="00C36D1F">
        <w:rPr>
          <w:rFonts w:ascii="Arial" w:eastAsia="Times New Roman" w:hAnsi="Arial" w:cs="Arial"/>
          <w:sz w:val="20"/>
          <w:szCs w:val="20"/>
          <w:lang w:eastAsia="pl-PL"/>
        </w:rPr>
        <w:t xml:space="preserve"> 30 Ogłoszenia oraz  w § 5 ust.10 Projektu umowy </w:t>
      </w:r>
      <w:r w:rsidR="00C563FC" w:rsidRPr="00C36D1F">
        <w:rPr>
          <w:rFonts w:ascii="Arial" w:eastAsia="Times New Roman" w:hAnsi="Arial" w:cs="Arial"/>
          <w:sz w:val="20"/>
          <w:szCs w:val="20"/>
          <w:lang w:eastAsia="pl-PL"/>
        </w:rPr>
        <w:t>określa</w:t>
      </w:r>
      <w:r w:rsidRPr="00C36D1F">
        <w:rPr>
          <w:rFonts w:ascii="Arial" w:eastAsia="Times New Roman" w:hAnsi="Arial" w:cs="Arial"/>
          <w:sz w:val="20"/>
          <w:szCs w:val="20"/>
          <w:lang w:eastAsia="pl-PL"/>
        </w:rPr>
        <w:t xml:space="preserve"> procent gwarantowanego wykonania zamówienia, przyjmują różne wskaźniki  a mianowicie  60%  i 70% . </w:t>
      </w:r>
      <w:r w:rsidR="00C563FC" w:rsidRPr="00C36D1F">
        <w:rPr>
          <w:rFonts w:ascii="Arial" w:eastAsia="Times New Roman" w:hAnsi="Arial" w:cs="Arial"/>
          <w:sz w:val="20"/>
          <w:szCs w:val="20"/>
          <w:lang w:eastAsia="pl-PL"/>
        </w:rPr>
        <w:t>Wykonawca</w:t>
      </w:r>
      <w:r w:rsidRPr="00C36D1F">
        <w:rPr>
          <w:rFonts w:ascii="Arial" w:eastAsia="Times New Roman" w:hAnsi="Arial" w:cs="Arial"/>
          <w:sz w:val="20"/>
          <w:szCs w:val="20"/>
          <w:lang w:eastAsia="pl-PL"/>
        </w:rPr>
        <w:t xml:space="preserve"> wnosi o ujednolicenie  tych postanowień. </w:t>
      </w:r>
    </w:p>
    <w:p w:rsidR="00C36D1F" w:rsidRPr="00C36D1F" w:rsidRDefault="00C36D1F" w:rsidP="004B4739">
      <w:pPr>
        <w:widowControl/>
        <w:suppressAutoHyphens w:val="0"/>
        <w:autoSpaceDE w:val="0"/>
        <w:autoSpaceDN w:val="0"/>
        <w:adjustRightInd w:val="0"/>
        <w:spacing w:line="276" w:lineRule="auto"/>
        <w:jc w:val="both"/>
        <w:rPr>
          <w:rFonts w:ascii="Arial" w:eastAsia="Times New Roman" w:hAnsi="Arial" w:cs="Arial"/>
          <w:sz w:val="20"/>
          <w:szCs w:val="20"/>
          <w:lang w:eastAsia="pl-PL"/>
        </w:rPr>
      </w:pPr>
    </w:p>
    <w:p w:rsidR="00C2404E" w:rsidRDefault="00C2404E"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C563FC" w:rsidP="00C563FC">
      <w:pPr>
        <w:widowControl/>
        <w:suppressAutoHyphens w:val="0"/>
        <w:autoSpaceDE w:val="0"/>
        <w:autoSpaceDN w:val="0"/>
        <w:adjustRightInd w:val="0"/>
        <w:spacing w:after="160" w:line="360" w:lineRule="auto"/>
        <w:contextualSpacing/>
        <w:jc w:val="both"/>
        <w:rPr>
          <w:rFonts w:asciiTheme="minorHAnsi" w:eastAsiaTheme="minorHAnsi" w:hAnsiTheme="minorHAnsi" w:cs="TimesNewRomanPS-BoldMT"/>
          <w:bCs/>
          <w:sz w:val="22"/>
          <w:szCs w:val="22"/>
          <w:lang w:eastAsia="en-US"/>
        </w:rPr>
      </w:pPr>
      <w:r w:rsidRPr="00C563FC">
        <w:rPr>
          <w:rFonts w:asciiTheme="minorHAnsi" w:eastAsiaTheme="minorHAnsi" w:hAnsiTheme="minorHAnsi" w:cstheme="minorBidi"/>
          <w:sz w:val="22"/>
          <w:szCs w:val="22"/>
          <w:lang w:eastAsia="en-US"/>
        </w:rPr>
        <w:t xml:space="preserve">Zamawiający gwarantuje wykonanie 60 % zamówienia brutto. </w:t>
      </w:r>
    </w:p>
    <w:p w:rsidR="00C2404E" w:rsidRDefault="00C2404E" w:rsidP="004B4739">
      <w:pPr>
        <w:tabs>
          <w:tab w:val="left" w:pos="0"/>
        </w:tabs>
        <w:spacing w:line="276" w:lineRule="auto"/>
        <w:jc w:val="both"/>
        <w:rPr>
          <w:rFonts w:asciiTheme="minorHAnsi" w:hAnsiTheme="minorHAnsi"/>
          <w:sz w:val="22"/>
          <w:szCs w:val="22"/>
        </w:rPr>
      </w:pPr>
    </w:p>
    <w:p w:rsidR="0021666E" w:rsidRDefault="00C2404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12</w:t>
      </w:r>
    </w:p>
    <w:p w:rsidR="0021666E" w:rsidRPr="0021666E" w:rsidRDefault="0021666E" w:rsidP="004B4739">
      <w:pPr>
        <w:pStyle w:val="Akapitzlist"/>
        <w:spacing w:line="276" w:lineRule="auto"/>
        <w:ind w:left="0"/>
        <w:jc w:val="both"/>
        <w:rPr>
          <w:rFonts w:asciiTheme="minorHAnsi" w:hAnsiTheme="minorHAnsi"/>
          <w:b/>
          <w:sz w:val="22"/>
          <w:szCs w:val="22"/>
        </w:rPr>
      </w:pPr>
      <w:r w:rsidRPr="0021666E">
        <w:rPr>
          <w:rFonts w:ascii="Arial" w:eastAsia="Times New Roman" w:hAnsi="Arial" w:cs="Arial"/>
          <w:sz w:val="20"/>
          <w:szCs w:val="20"/>
          <w:lang w:eastAsia="pl-PL"/>
        </w:rPr>
        <w:t xml:space="preserve">Zamawiający w części I pkt 3b </w:t>
      </w:r>
      <w:proofErr w:type="spellStart"/>
      <w:r w:rsidRPr="0021666E">
        <w:rPr>
          <w:rFonts w:ascii="Arial" w:eastAsia="Times New Roman" w:hAnsi="Arial" w:cs="Arial"/>
          <w:sz w:val="20"/>
          <w:szCs w:val="20"/>
          <w:lang w:eastAsia="pl-PL"/>
        </w:rPr>
        <w:t>ppkt</w:t>
      </w:r>
      <w:proofErr w:type="spellEnd"/>
      <w:r w:rsidRPr="0021666E">
        <w:rPr>
          <w:rFonts w:ascii="Arial" w:eastAsia="Times New Roman" w:hAnsi="Arial" w:cs="Arial"/>
          <w:sz w:val="20"/>
          <w:szCs w:val="20"/>
          <w:lang w:eastAsia="pl-PL"/>
        </w:rPr>
        <w:t xml:space="preserve"> 1-6 Ogłoszenia stawia wykonawcy wymóg zatrudnienia na umowę o pracę a w  § 6 ust. 7  Projektu umowy przewiduje karę umowną za nie spełnienie tego wymogu. </w:t>
      </w:r>
      <w:r w:rsidRPr="0021666E">
        <w:rPr>
          <w:rFonts w:ascii="Arial" w:eastAsia="Times New Roman" w:hAnsi="Arial" w:cs="Arial"/>
          <w:color w:val="FF0000"/>
          <w:sz w:val="20"/>
          <w:szCs w:val="20"/>
          <w:lang w:eastAsia="pl-PL"/>
        </w:rPr>
        <w:t xml:space="preserve"> </w:t>
      </w:r>
      <w:r w:rsidRPr="0021666E">
        <w:rPr>
          <w:rFonts w:ascii="Arial" w:eastAsia="Times New Roman" w:hAnsi="Arial" w:cs="Arial"/>
          <w:sz w:val="20"/>
          <w:szCs w:val="20"/>
          <w:lang w:eastAsia="pl-PL"/>
        </w:rPr>
        <w:t xml:space="preserve">Zamawiający wymaga zatrudnienia przez Wykonawcę 50% osób biorących udział w realizacji przedmiotu zamówienia w sposób bezpośredni  na podstawie umowy  o pracę. Wyznaczając szeroki krąg osób  bowiem zajmujących się dostarczaniem i odbiorem przesyłek od Nadawcy  </w:t>
      </w:r>
      <w:r w:rsidRPr="0021666E">
        <w:rPr>
          <w:rFonts w:ascii="Arial" w:eastAsia="Times New Roman" w:hAnsi="Arial" w:cs="Arial"/>
          <w:sz w:val="20"/>
          <w:szCs w:val="20"/>
          <w:u w:val="single"/>
          <w:lang w:eastAsia="pl-PL"/>
        </w:rPr>
        <w:t>z  jednostek Zamawiającego, przyjmujące przesyłki do obrotu pocztowego oraz osoby pełniące nadzór nad realizacją umowy ze strony Wykonawcy.</w:t>
      </w:r>
      <w:r w:rsidRPr="0021666E">
        <w:rPr>
          <w:rFonts w:ascii="Arial" w:eastAsia="Times New Roman" w:hAnsi="Arial" w:cs="Arial"/>
          <w:sz w:val="20"/>
          <w:szCs w:val="20"/>
          <w:lang w:eastAsia="pl-PL"/>
        </w:rPr>
        <w:t xml:space="preserve"> Dalej Zamawiający precyzje obowiązek  przedstawiania oświadczenie w tym zakresie oraz określa zagrożenia  dla Wykonawcy w przypadku nie złożenia oświadczenia, powołując się m.in. na § 18 ust.1 pkt 1-2 umowy, choć takie postanowienia nie istnieją w załączonym projekcie umowy. Wykonawca wnosi o wykreślenie tego wymogu z uwagi na to, że nie jest możliwe wyodrębnienie grupy pracowników wykonujących działalność operacyjną obejmująca przesyłki nadane przez Zamawiającego a tego </w:t>
      </w:r>
      <w:r w:rsidR="00382CCD" w:rsidRPr="0021666E">
        <w:rPr>
          <w:rFonts w:ascii="Arial" w:eastAsia="Times New Roman" w:hAnsi="Arial" w:cs="Arial"/>
          <w:sz w:val="20"/>
          <w:szCs w:val="20"/>
          <w:lang w:eastAsia="pl-PL"/>
        </w:rPr>
        <w:t>właśnie</w:t>
      </w:r>
      <w:r w:rsidRPr="0021666E">
        <w:rPr>
          <w:rFonts w:ascii="Arial" w:eastAsia="Times New Roman" w:hAnsi="Arial" w:cs="Arial"/>
          <w:sz w:val="20"/>
          <w:szCs w:val="20"/>
          <w:lang w:eastAsia="pl-PL"/>
        </w:rPr>
        <w:t xml:space="preserve"> wymaga art. 29 usta 1 pkt 3 </w:t>
      </w:r>
      <w:proofErr w:type="spellStart"/>
      <w:r w:rsidRPr="0021666E">
        <w:rPr>
          <w:rFonts w:ascii="Arial" w:eastAsia="Times New Roman" w:hAnsi="Arial" w:cs="Arial"/>
          <w:sz w:val="20"/>
          <w:szCs w:val="20"/>
          <w:lang w:eastAsia="pl-PL"/>
        </w:rPr>
        <w:t>Pzp</w:t>
      </w:r>
      <w:proofErr w:type="spellEnd"/>
      <w:r w:rsidRPr="0021666E">
        <w:rPr>
          <w:rFonts w:ascii="Arial" w:eastAsia="Times New Roman" w:hAnsi="Arial" w:cs="Arial"/>
          <w:sz w:val="20"/>
          <w:szCs w:val="20"/>
          <w:lang w:eastAsia="pl-PL"/>
        </w:rPr>
        <w:t xml:space="preserve">. . Wykonawca zatrudnia około 80.000  pracowników i świadczy usługi dla wielu podmiotów i nie ma możliwości wydzielenia i tym samym wskazania, wszystkich pracowników uczestniczących w przejmowania i doręczaniu przesyłek konkretnego Zamawiającego. Wykonawca rozumie, że Zamawiający może stawiać wymagania co do obowiązku zatrudnienia osób wykonujących zamówienie dla Zamawiającego oraz  udokumentowania zatrudnienia na umowę o pracę, jednakże musi Zamawiający wskazać osoby wykonujące wyłącznie czynności dla Zamawiającego. Specyfika świadczenia usług pocztowych, gdzie nadawane przesyłki są kierowane przez Zamawiającego do różnych miejsc w kraju i zagranicę, nie daje takiej możliwości. Ponadto wskazać należy, na wiele błędów zawartych w tych postanowieniach np.  co do </w:t>
      </w:r>
      <w:proofErr w:type="spellStart"/>
      <w:r w:rsidRPr="0021666E">
        <w:rPr>
          <w:rFonts w:ascii="Arial" w:eastAsia="Times New Roman" w:hAnsi="Arial" w:cs="Arial"/>
          <w:sz w:val="20"/>
          <w:szCs w:val="20"/>
          <w:lang w:eastAsia="pl-PL"/>
        </w:rPr>
        <w:t>odwołań</w:t>
      </w:r>
      <w:proofErr w:type="spellEnd"/>
      <w:r w:rsidRPr="0021666E">
        <w:rPr>
          <w:rFonts w:ascii="Arial" w:eastAsia="Times New Roman" w:hAnsi="Arial" w:cs="Arial"/>
          <w:sz w:val="20"/>
          <w:szCs w:val="20"/>
          <w:lang w:eastAsia="pl-PL"/>
        </w:rPr>
        <w:t xml:space="preserve"> do nieistniejących postanowień umowy, czy wreszcie wskazywanie czynności wykonywanych na rzecz  jednostek Zamawiającego, które nie są  przedmiotem zamówienia gdyż Zamawiający nie wskazał żadnej swojej jednostki, na rzecz której miałyby być również świadczone usługi pocztowe, czy żądanie w oświadczeniu wskazanie  czy pracownicy osiągają minimalne wynagrodzenie. Mając  powyższe na uwadze Wykonawca wnosi o wykreślenie pkt 3b oraz w § 6 Projektu umowy ust. 7.</w:t>
      </w:r>
    </w:p>
    <w:p w:rsidR="0021666E" w:rsidRDefault="0021666E" w:rsidP="004B4739">
      <w:pPr>
        <w:pStyle w:val="Akapitzlist"/>
        <w:spacing w:line="276" w:lineRule="auto"/>
        <w:ind w:left="0"/>
        <w:jc w:val="both"/>
        <w:rPr>
          <w:rFonts w:asciiTheme="minorHAnsi" w:hAnsiTheme="minorHAnsi"/>
          <w:b/>
          <w:sz w:val="22"/>
          <w:szCs w:val="22"/>
        </w:rPr>
      </w:pPr>
    </w:p>
    <w:p w:rsidR="00C2404E" w:rsidRDefault="00C2404E"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382CCD" w:rsidRPr="00382CCD" w:rsidRDefault="00382CCD" w:rsidP="00382CCD">
      <w:pPr>
        <w:widowControl/>
        <w:shd w:val="clear" w:color="auto" w:fill="FFFFFF"/>
        <w:suppressAutoHyphens w:val="0"/>
        <w:jc w:val="both"/>
        <w:rPr>
          <w:rFonts w:asciiTheme="minorHAnsi" w:eastAsia="Times New Roman" w:hAnsiTheme="minorHAnsi"/>
          <w:sz w:val="22"/>
          <w:szCs w:val="22"/>
          <w:lang w:eastAsia="pl-PL"/>
        </w:rPr>
      </w:pPr>
      <w:r w:rsidRPr="00382CCD">
        <w:rPr>
          <w:rFonts w:asciiTheme="minorHAnsi" w:eastAsia="Times New Roman" w:hAnsiTheme="minorHAnsi"/>
          <w:sz w:val="22"/>
          <w:szCs w:val="22"/>
          <w:lang w:eastAsia="pl-PL"/>
        </w:rPr>
        <w:t>Ustawą z 22.</w:t>
      </w:r>
      <w:r>
        <w:rPr>
          <w:rFonts w:asciiTheme="minorHAnsi" w:eastAsia="Times New Roman" w:hAnsiTheme="minorHAnsi"/>
          <w:sz w:val="22"/>
          <w:szCs w:val="22"/>
          <w:lang w:eastAsia="pl-PL"/>
        </w:rPr>
        <w:t>0</w:t>
      </w:r>
      <w:r w:rsidRPr="00382CCD">
        <w:rPr>
          <w:rFonts w:asciiTheme="minorHAnsi" w:eastAsia="Times New Roman" w:hAnsiTheme="minorHAnsi"/>
          <w:sz w:val="22"/>
          <w:szCs w:val="22"/>
          <w:lang w:eastAsia="pl-PL"/>
        </w:rPr>
        <w:t>6.2016 r. o zmianie ustawy – Prawo zamówień publicznych i niektórych ustaw</w:t>
      </w:r>
      <w:r>
        <w:rPr>
          <w:rFonts w:asciiTheme="minorHAnsi" w:eastAsia="Times New Roman" w:hAnsiTheme="minorHAnsi"/>
          <w:sz w:val="22"/>
          <w:szCs w:val="22"/>
          <w:u w:val="single"/>
          <w:vertAlign w:val="superscript"/>
          <w:lang w:eastAsia="pl-PL"/>
        </w:rPr>
        <w:t xml:space="preserve"> </w:t>
      </w:r>
      <w:r w:rsidRPr="00382CCD">
        <w:rPr>
          <w:rFonts w:asciiTheme="minorHAnsi" w:eastAsia="Times New Roman" w:hAnsiTheme="minorHAnsi"/>
          <w:sz w:val="22"/>
          <w:szCs w:val="22"/>
          <w:lang w:eastAsia="pl-PL"/>
        </w:rPr>
        <w:t>dodano w ustawie – Prawo zamówień publicznych</w:t>
      </w:r>
      <w:r>
        <w:rPr>
          <w:rFonts w:asciiTheme="minorHAnsi" w:eastAsia="Times New Roman" w:hAnsiTheme="minorHAnsi"/>
          <w:sz w:val="22"/>
          <w:szCs w:val="22"/>
          <w:u w:val="single"/>
          <w:vertAlign w:val="superscript"/>
          <w:lang w:eastAsia="pl-PL"/>
        </w:rPr>
        <w:t xml:space="preserve"> </w:t>
      </w:r>
      <w:r>
        <w:rPr>
          <w:rFonts w:asciiTheme="minorHAnsi" w:eastAsia="Times New Roman" w:hAnsiTheme="minorHAnsi"/>
          <w:sz w:val="22"/>
          <w:szCs w:val="22"/>
          <w:lang w:eastAsia="pl-PL"/>
        </w:rPr>
        <w:t xml:space="preserve"> </w:t>
      </w:r>
      <w:r w:rsidRPr="00382CCD">
        <w:rPr>
          <w:rFonts w:asciiTheme="minorHAnsi" w:eastAsia="Times New Roman" w:hAnsiTheme="minorHAnsi"/>
          <w:sz w:val="22"/>
          <w:szCs w:val="22"/>
          <w:lang w:eastAsia="pl-PL"/>
        </w:rPr>
        <w:t>art</w:t>
      </w:r>
      <w:r>
        <w:rPr>
          <w:rFonts w:asciiTheme="minorHAnsi" w:eastAsia="Times New Roman" w:hAnsiTheme="minorHAnsi"/>
          <w:sz w:val="22"/>
          <w:szCs w:val="22"/>
          <w:lang w:eastAsia="pl-PL"/>
        </w:rPr>
        <w:t>. 29 ust. 3a, zgodnie z którym Z</w:t>
      </w:r>
      <w:r w:rsidRPr="00382CCD">
        <w:rPr>
          <w:rFonts w:asciiTheme="minorHAnsi" w:eastAsia="Times New Roman" w:hAnsiTheme="minorHAnsi"/>
          <w:sz w:val="22"/>
          <w:szCs w:val="22"/>
          <w:lang w:eastAsia="pl-PL"/>
        </w:rPr>
        <w:t>amawiający określa w opisie przedmiotu zamówienia na usługi lub roboty budowlane wymagania zatrudnienia przez wykonawcę lub podwykonawcę na podstawie umowy o pracę osób wykonujących wskazane przez zamawiającego czynności w zakresie realizacji zamówienia, jeżeli wykonanie tych czynności polega na wykonywaniu pracy w sposób określony w </w:t>
      </w:r>
      <w:hyperlink r:id="rId6" w:history="1">
        <w:r w:rsidRPr="00382CCD">
          <w:rPr>
            <w:rFonts w:asciiTheme="minorHAnsi" w:eastAsia="Times New Roman" w:hAnsiTheme="minorHAnsi"/>
            <w:sz w:val="22"/>
            <w:szCs w:val="22"/>
            <w:u w:val="single"/>
            <w:lang w:eastAsia="pl-PL"/>
          </w:rPr>
          <w:t>art. 22 § 1</w:t>
        </w:r>
      </w:hyperlink>
      <w:r w:rsidRPr="00382CCD">
        <w:rPr>
          <w:rFonts w:asciiTheme="minorHAnsi" w:eastAsia="Times New Roman" w:hAnsiTheme="minorHAnsi"/>
          <w:sz w:val="22"/>
          <w:szCs w:val="22"/>
          <w:lang w:eastAsia="pl-PL"/>
        </w:rPr>
        <w:t> ustawy z 26.6.1974 r. – Kodeks pracy.</w:t>
      </w:r>
    </w:p>
    <w:p w:rsidR="00382CCD" w:rsidRPr="00382CCD" w:rsidRDefault="00382CCD" w:rsidP="00382CCD">
      <w:pPr>
        <w:widowControl/>
        <w:shd w:val="clear" w:color="auto" w:fill="FFFFFF"/>
        <w:suppressAutoHyphens w:val="0"/>
        <w:rPr>
          <w:rFonts w:asciiTheme="minorHAnsi" w:eastAsia="Times New Roman" w:hAnsiTheme="minorHAnsi"/>
          <w:b/>
          <w:bCs/>
          <w:sz w:val="22"/>
          <w:szCs w:val="22"/>
          <w:lang w:eastAsia="pl-PL"/>
        </w:rPr>
      </w:pPr>
      <w:r w:rsidRPr="00382CCD">
        <w:rPr>
          <w:rFonts w:asciiTheme="minorHAnsi" w:eastAsia="Times New Roman" w:hAnsiTheme="minorHAnsi"/>
          <w:sz w:val="22"/>
          <w:szCs w:val="22"/>
          <w:lang w:eastAsia="pl-PL"/>
        </w:rPr>
        <w:t>Norma art. 29 ust. 3a ma charakter obligatoryjny, a obowiązek jej stosowania powstaje, gdy z przepisów prawa pracy (</w:t>
      </w:r>
      <w:hyperlink r:id="rId7" w:history="1">
        <w:r w:rsidRPr="00382CCD">
          <w:rPr>
            <w:rFonts w:asciiTheme="minorHAnsi" w:eastAsia="Times New Roman" w:hAnsiTheme="minorHAnsi"/>
            <w:sz w:val="22"/>
            <w:szCs w:val="22"/>
            <w:u w:val="single"/>
            <w:lang w:eastAsia="pl-PL"/>
          </w:rPr>
          <w:t>art. 22</w:t>
        </w:r>
      </w:hyperlink>
      <w:r w:rsidRPr="00382CCD">
        <w:rPr>
          <w:rFonts w:asciiTheme="minorHAnsi" w:eastAsia="Times New Roman" w:hAnsiTheme="minorHAnsi"/>
          <w:sz w:val="22"/>
          <w:szCs w:val="22"/>
          <w:lang w:eastAsia="pl-PL"/>
        </w:rPr>
        <w:t> KP) wynika, że czynności w toku wykonywania zamówienia mają charakter pracowniczy.</w:t>
      </w:r>
    </w:p>
    <w:p w:rsidR="00382CCD" w:rsidRPr="00382CCD" w:rsidRDefault="00382CCD" w:rsidP="00382CCD">
      <w:pPr>
        <w:widowControl/>
        <w:shd w:val="clear" w:color="auto" w:fill="FFFFFF"/>
        <w:suppressAutoHyphens w:val="0"/>
        <w:jc w:val="both"/>
        <w:rPr>
          <w:rFonts w:ascii="Arial" w:eastAsia="Times New Roman" w:hAnsi="Arial" w:cs="Arial"/>
          <w:sz w:val="20"/>
          <w:szCs w:val="20"/>
          <w:lang w:eastAsia="pl-PL"/>
        </w:rPr>
      </w:pPr>
      <w:r w:rsidRPr="0021666E">
        <w:rPr>
          <w:rFonts w:ascii="Arial" w:eastAsia="Times New Roman" w:hAnsi="Arial" w:cs="Arial"/>
          <w:sz w:val="20"/>
          <w:szCs w:val="20"/>
          <w:lang w:eastAsia="pl-PL"/>
        </w:rPr>
        <w:t xml:space="preserve">Zamawiający wymaga zatrudnienia przez Wykonawcę </w:t>
      </w:r>
      <w:r w:rsidRPr="00382CCD">
        <w:rPr>
          <w:rFonts w:ascii="Arial" w:eastAsia="Times New Roman" w:hAnsi="Arial" w:cs="Arial"/>
          <w:b/>
          <w:sz w:val="20"/>
          <w:szCs w:val="20"/>
          <w:u w:val="single"/>
          <w:lang w:eastAsia="pl-PL"/>
        </w:rPr>
        <w:t>50% osób</w:t>
      </w:r>
      <w:r w:rsidRPr="0021666E">
        <w:rPr>
          <w:rFonts w:ascii="Arial" w:eastAsia="Times New Roman" w:hAnsi="Arial" w:cs="Arial"/>
          <w:sz w:val="20"/>
          <w:szCs w:val="20"/>
          <w:lang w:eastAsia="pl-PL"/>
        </w:rPr>
        <w:t xml:space="preserve"> </w:t>
      </w:r>
      <w:r w:rsidRPr="00382CCD">
        <w:rPr>
          <w:rFonts w:ascii="Arial" w:eastAsia="Times New Roman" w:hAnsi="Arial" w:cs="Arial"/>
          <w:b/>
          <w:sz w:val="20"/>
          <w:szCs w:val="20"/>
          <w:u w:val="single"/>
          <w:lang w:eastAsia="pl-PL"/>
        </w:rPr>
        <w:t>biorących udział</w:t>
      </w:r>
      <w:r w:rsidRPr="0021666E">
        <w:rPr>
          <w:rFonts w:ascii="Arial" w:eastAsia="Times New Roman" w:hAnsi="Arial" w:cs="Arial"/>
          <w:sz w:val="20"/>
          <w:szCs w:val="20"/>
          <w:lang w:eastAsia="pl-PL"/>
        </w:rPr>
        <w:t xml:space="preserve"> w realizacji przedmiotu zamówienia </w:t>
      </w:r>
      <w:r w:rsidRPr="00382CCD">
        <w:rPr>
          <w:rFonts w:ascii="Arial" w:eastAsia="Times New Roman" w:hAnsi="Arial" w:cs="Arial"/>
          <w:b/>
          <w:sz w:val="20"/>
          <w:szCs w:val="20"/>
          <w:u w:val="single"/>
          <w:lang w:eastAsia="pl-PL"/>
        </w:rPr>
        <w:t>w sposób bezpośredni</w:t>
      </w:r>
      <w:r w:rsidRPr="0021666E">
        <w:rPr>
          <w:rFonts w:ascii="Arial" w:eastAsia="Times New Roman" w:hAnsi="Arial" w:cs="Arial"/>
          <w:sz w:val="20"/>
          <w:szCs w:val="20"/>
          <w:lang w:eastAsia="pl-PL"/>
        </w:rPr>
        <w:t xml:space="preserve">  na podstawie umowy  o pracę.</w:t>
      </w:r>
      <w:r>
        <w:rPr>
          <w:rFonts w:ascii="Arial" w:eastAsia="Times New Roman" w:hAnsi="Arial" w:cs="Arial"/>
          <w:sz w:val="20"/>
          <w:szCs w:val="20"/>
          <w:lang w:eastAsia="pl-PL"/>
        </w:rPr>
        <w:t xml:space="preserve"> Zamawiający nie wymaga, aby Wykonawca oświadczył, że zatrudnia 50% wszystkich pracowników na umowę o pracę, tylko tych, którzy bezpośrednio biorą udział w realizacji zamówienia, czyli osoby przywożące pocztę, odbierające pocztę w wyznaczonym punkcie itp.</w:t>
      </w:r>
      <w:bookmarkStart w:id="1" w:name="_GoBack"/>
      <w:bookmarkEnd w:id="1"/>
      <w:r w:rsidRPr="0021666E">
        <w:rPr>
          <w:rFonts w:ascii="Arial" w:eastAsia="Times New Roman" w:hAnsi="Arial" w:cs="Arial"/>
          <w:sz w:val="20"/>
          <w:szCs w:val="20"/>
          <w:lang w:eastAsia="pl-PL"/>
        </w:rPr>
        <w:t xml:space="preserve"> </w:t>
      </w:r>
      <w:r>
        <w:rPr>
          <w:rFonts w:asciiTheme="minorHAnsi" w:eastAsia="Times New Roman" w:hAnsiTheme="minorHAnsi"/>
          <w:sz w:val="22"/>
          <w:szCs w:val="22"/>
          <w:lang w:eastAsia="pl-PL"/>
        </w:rPr>
        <w:t xml:space="preserve">W związku z powyższym Zamawiający podtrzymuje zapisy w Ogłoszeniu. </w:t>
      </w:r>
    </w:p>
    <w:p w:rsidR="00382CCD" w:rsidRPr="00382CCD" w:rsidRDefault="00382CCD" w:rsidP="00382CCD">
      <w:pPr>
        <w:widowControl/>
        <w:shd w:val="clear" w:color="auto" w:fill="FFFFFF"/>
        <w:suppressAutoHyphens w:val="0"/>
        <w:jc w:val="both"/>
        <w:rPr>
          <w:rFonts w:asciiTheme="minorHAnsi" w:eastAsia="Times New Roman" w:hAnsiTheme="minorHAnsi"/>
          <w:sz w:val="22"/>
          <w:szCs w:val="22"/>
          <w:lang w:eastAsia="pl-PL"/>
        </w:rPr>
      </w:pPr>
    </w:p>
    <w:p w:rsidR="00382CCD" w:rsidRDefault="00382CCD" w:rsidP="004B4739">
      <w:pPr>
        <w:spacing w:line="276" w:lineRule="auto"/>
        <w:jc w:val="both"/>
        <w:rPr>
          <w:rFonts w:asciiTheme="minorHAnsi" w:hAnsiTheme="minorHAnsi" w:cs="Arial"/>
          <w:b/>
          <w:sz w:val="22"/>
          <w:szCs w:val="22"/>
        </w:rPr>
      </w:pPr>
    </w:p>
    <w:p w:rsidR="00C2404E" w:rsidRDefault="00C2404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lastRenderedPageBreak/>
        <w:t>Pytanie nr 13</w:t>
      </w:r>
    </w:p>
    <w:p w:rsidR="00C36D1F" w:rsidRPr="00C36D1F" w:rsidRDefault="00C36D1F" w:rsidP="004B4739">
      <w:pPr>
        <w:widowControl/>
        <w:suppressAutoHyphens w:val="0"/>
        <w:autoSpaceDE w:val="0"/>
        <w:autoSpaceDN w:val="0"/>
        <w:adjustRightInd w:val="0"/>
        <w:spacing w:line="276" w:lineRule="auto"/>
        <w:jc w:val="both"/>
        <w:rPr>
          <w:rFonts w:ascii="Arial" w:eastAsia="Times New Roman" w:hAnsi="Arial" w:cs="Arial"/>
          <w:sz w:val="20"/>
          <w:szCs w:val="20"/>
          <w:lang w:eastAsia="pl-PL"/>
        </w:rPr>
      </w:pPr>
      <w:r w:rsidRPr="00C36D1F">
        <w:rPr>
          <w:rFonts w:ascii="Arial" w:eastAsia="Times New Roman" w:hAnsi="Arial" w:cs="Arial"/>
          <w:sz w:val="20"/>
          <w:szCs w:val="20"/>
          <w:lang w:eastAsia="pl-PL"/>
        </w:rPr>
        <w:t xml:space="preserve">Zamawiający w części I pkt 9 </w:t>
      </w:r>
      <w:proofErr w:type="spellStart"/>
      <w:r w:rsidRPr="00C36D1F">
        <w:rPr>
          <w:rFonts w:ascii="Arial" w:eastAsia="Times New Roman" w:hAnsi="Arial" w:cs="Arial"/>
          <w:sz w:val="20"/>
          <w:szCs w:val="20"/>
          <w:lang w:eastAsia="pl-PL"/>
        </w:rPr>
        <w:t>ppkt</w:t>
      </w:r>
      <w:proofErr w:type="spellEnd"/>
      <w:r w:rsidRPr="00C36D1F">
        <w:rPr>
          <w:rFonts w:ascii="Arial" w:eastAsia="Times New Roman" w:hAnsi="Arial" w:cs="Arial"/>
          <w:sz w:val="20"/>
          <w:szCs w:val="20"/>
          <w:lang w:eastAsia="pl-PL"/>
        </w:rPr>
        <w:t xml:space="preserve"> 9.4 Ogłoszenia wskazuje sposób opisania koperty  z oferta , przyjmując iż ma zawierać dopisek cytuję: „Nie otwierać przed dniem 29”‘ następnie Zamawiający wskazuje „12.12.2019 , godz.10:00” . Wykonawca prosi o wyjaśnienie jaka data jest właściwa  29  grudnia czy 12 grudnia  oraz wnosi zmianę godziny do której nie można otwierać kopert z ofertami, bowiem skoro otwarcie ofert ma nastąpić o godzinie 11:00 to nie mogą być one otwierane do tej godziny  a nie do godziny 10:00 jak jest w pouczeniu .   </w:t>
      </w:r>
    </w:p>
    <w:p w:rsidR="00C36D1F" w:rsidRPr="00C36D1F" w:rsidRDefault="00C36D1F" w:rsidP="004B4739">
      <w:pPr>
        <w:widowControl/>
        <w:suppressAutoHyphens w:val="0"/>
        <w:spacing w:line="276" w:lineRule="auto"/>
        <w:ind w:left="720" w:right="6"/>
        <w:contextualSpacing/>
        <w:jc w:val="both"/>
        <w:rPr>
          <w:rFonts w:ascii="Arial" w:eastAsia="Times New Roman" w:hAnsi="Arial" w:cs="Arial"/>
          <w:sz w:val="20"/>
          <w:szCs w:val="20"/>
          <w:lang w:eastAsia="pl-PL"/>
        </w:rPr>
      </w:pPr>
    </w:p>
    <w:p w:rsidR="00C2404E" w:rsidRDefault="00C2404E"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2404E" w:rsidRPr="00C2404E" w:rsidRDefault="00C2404E" w:rsidP="004B4739">
      <w:pPr>
        <w:spacing w:line="276" w:lineRule="auto"/>
        <w:jc w:val="both"/>
        <w:rPr>
          <w:rFonts w:asciiTheme="minorHAnsi" w:hAnsiTheme="minorHAnsi" w:cs="Arial"/>
          <w:b/>
          <w:sz w:val="22"/>
          <w:szCs w:val="22"/>
        </w:rPr>
      </w:pPr>
    </w:p>
    <w:p w:rsidR="00C2404E" w:rsidRDefault="00C2404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14</w:t>
      </w:r>
    </w:p>
    <w:p w:rsidR="00C36D1F" w:rsidRPr="00146150" w:rsidRDefault="00C36D1F" w:rsidP="004B4739">
      <w:pPr>
        <w:pStyle w:val="Tekstkomentarza"/>
        <w:spacing w:line="276" w:lineRule="auto"/>
        <w:jc w:val="both"/>
        <w:rPr>
          <w:rFonts w:ascii="Arial" w:hAnsi="Arial" w:cs="Arial"/>
        </w:rPr>
      </w:pPr>
      <w:r w:rsidRPr="00146150">
        <w:rPr>
          <w:rFonts w:ascii="Arial" w:hAnsi="Arial" w:cs="Arial"/>
        </w:rPr>
        <w:t>Wykonawca wnosi o wykreślenie w Projekcie Umowy w § 6 ust. 2</w:t>
      </w:r>
      <w:r>
        <w:rPr>
          <w:rFonts w:ascii="Arial" w:hAnsi="Arial" w:cs="Arial"/>
        </w:rPr>
        <w:t xml:space="preserve"> - 9</w:t>
      </w:r>
      <w:r w:rsidRPr="00146150">
        <w:rPr>
          <w:rFonts w:ascii="Arial" w:hAnsi="Arial" w:cs="Arial"/>
        </w:rPr>
        <w:t xml:space="preserve">. Jeżeli Zamawiający nie zgodzi się na wykreślenie tych punktów Wykonawca wnosi o zmianę wysokości kary </w:t>
      </w:r>
      <w:r>
        <w:rPr>
          <w:rFonts w:ascii="Arial" w:hAnsi="Arial" w:cs="Arial"/>
        </w:rPr>
        <w:t>określonej w ust. 2 do</w:t>
      </w:r>
      <w:r w:rsidRPr="00146150">
        <w:rPr>
          <w:rFonts w:ascii="Arial" w:hAnsi="Arial" w:cs="Arial"/>
        </w:rPr>
        <w:t xml:space="preserve"> 1%.</w:t>
      </w:r>
      <w:r w:rsidRPr="00F76204">
        <w:rPr>
          <w:rFonts w:ascii="Arial" w:hAnsi="Arial" w:cs="Arial"/>
          <w:lang w:eastAsia="en-US"/>
        </w:rPr>
        <w:t xml:space="preserve"> </w:t>
      </w:r>
      <w:r>
        <w:rPr>
          <w:rFonts w:ascii="Arial" w:hAnsi="Arial" w:cs="Arial"/>
          <w:lang w:eastAsia="en-US"/>
        </w:rPr>
        <w:t>Dalej Wykonawca wskazuje, że n</w:t>
      </w:r>
      <w:r w:rsidRPr="00146150">
        <w:rPr>
          <w:rFonts w:ascii="Arial" w:hAnsi="Arial" w:cs="Arial"/>
          <w:lang w:eastAsia="en-US"/>
        </w:rPr>
        <w:t xml:space="preserve">iczym nieograniczone jednostronne prawo naliczenia kar umownych i potrącenia ich przez Zamawiającego z należnego Wykonawcy wynagrodzenia wskazane w </w:t>
      </w:r>
      <w:r w:rsidRPr="00146150">
        <w:rPr>
          <w:rFonts w:ascii="Arial" w:hAnsi="Arial" w:cs="Arial"/>
        </w:rPr>
        <w:t xml:space="preserve">Projekcie umowy w  § 6 ust. 6 </w:t>
      </w:r>
      <w:r w:rsidRPr="00146150">
        <w:rPr>
          <w:rFonts w:ascii="Arial" w:hAnsi="Arial" w:cs="Arial"/>
          <w:lang w:eastAsia="en-US"/>
        </w:rPr>
        <w:t xml:space="preserve"> godzi nie tylko w interes Wykonawcy, ale także uniemożliwia mu podjęcie próby zbadania, czy naliczona kara umowna potrącona została prawidłowo i w odpowiedniej wysokości. Nadto stwarzając możliwość pozbawienia Wykonawcy efektywnego wynagrodzenia za spełnione świadczenie bez żadnej kontroli, czy to Wykonawcy, czy sądu, może być uznane za nadużycie prawa, skutkujące nieważnością tegoż postanowienia na podstawie art. 58 § 2 kodeksu cywilnego w zw. z art. 139 ust. 1 Prawo zamówień publicznych. W związku z powyższym, z uwagi na nierówne ukształtowanie praw stron umowy, Wykonawca prosi o wyjaśnienie, czy Zamawiający dopuszcza możliwość zmodyfikowania zapisów Umowy poprzez  modyfikację zwrotu: „po przeprowadzeniu postępowania potwierdzającego zasadność i wysokość naliczonej kary umownej”? Ponadto jedna z kar umownych przewidziana jest dla Wykonawcy, trudno więc sobie wyobrazić  aby sam Zamawiający naliczył sobie  karę umowną należną Wykonawcy. </w:t>
      </w:r>
    </w:p>
    <w:p w:rsidR="00C36D1F" w:rsidRDefault="00C36D1F" w:rsidP="004B4739">
      <w:pPr>
        <w:pStyle w:val="Akapitzlist"/>
        <w:spacing w:line="276" w:lineRule="auto"/>
        <w:ind w:left="0"/>
        <w:jc w:val="both"/>
        <w:rPr>
          <w:rFonts w:asciiTheme="minorHAnsi" w:hAnsiTheme="minorHAnsi"/>
          <w:b/>
          <w:sz w:val="22"/>
          <w:szCs w:val="22"/>
        </w:rPr>
      </w:pPr>
    </w:p>
    <w:p w:rsidR="00C2404E" w:rsidRDefault="00C2404E"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36D1F" w:rsidRPr="00C36D1F" w:rsidRDefault="00C36D1F" w:rsidP="004B4739">
      <w:pPr>
        <w:pStyle w:val="Tekstkomentarza"/>
        <w:spacing w:line="276" w:lineRule="auto"/>
        <w:jc w:val="both"/>
        <w:rPr>
          <w:rFonts w:asciiTheme="minorHAnsi" w:hAnsiTheme="minorHAnsi" w:cs="Arial"/>
          <w:sz w:val="22"/>
          <w:szCs w:val="22"/>
        </w:rPr>
      </w:pPr>
      <w:r w:rsidRPr="00C36D1F">
        <w:rPr>
          <w:rFonts w:asciiTheme="minorHAnsi" w:hAnsiTheme="minorHAnsi" w:cs="Arial"/>
          <w:sz w:val="22"/>
          <w:szCs w:val="22"/>
        </w:rPr>
        <w:t xml:space="preserve">Zamawiający nie wyraża zgody na zmianę zapisów par. 6 ust. 2-9 umowy. </w:t>
      </w:r>
      <w:r w:rsidRPr="00C36D1F">
        <w:rPr>
          <w:rFonts w:asciiTheme="minorHAnsi" w:hAnsiTheme="minorHAnsi" w:cs="Arial"/>
          <w:sz w:val="22"/>
          <w:szCs w:val="22"/>
          <w:lang w:eastAsia="en-US"/>
        </w:rPr>
        <w:t xml:space="preserve">Kary umowne są dodatkowym zastrzeżeniem umownym, mającym wywołać skutek prewencyjno-represyjny. Nie są zastrzeżone  w nadmiernej wysokości, a ponadto dla zachowania równowagi stron w §6 ust.2. jest zastrzeżona równoważna kara umowna dla Wykonawcy wobec Zamawiającego, w przypadku rozwiązania umowy z przyczyn leżących po stronie Zamawiającego.        </w:t>
      </w:r>
    </w:p>
    <w:p w:rsidR="00C36D1F" w:rsidRPr="00146150" w:rsidRDefault="00C36D1F" w:rsidP="004B4739">
      <w:pPr>
        <w:pStyle w:val="Akapitzlist"/>
        <w:spacing w:line="276" w:lineRule="auto"/>
        <w:rPr>
          <w:rFonts w:ascii="Arial" w:hAnsi="Arial" w:cs="Arial"/>
          <w:sz w:val="20"/>
          <w:szCs w:val="20"/>
        </w:rPr>
      </w:pPr>
    </w:p>
    <w:p w:rsidR="00C36D1F" w:rsidRDefault="00C36D1F" w:rsidP="004B4739">
      <w:pPr>
        <w:pStyle w:val="Akapitzlist"/>
        <w:spacing w:line="276" w:lineRule="auto"/>
        <w:ind w:left="0"/>
        <w:jc w:val="both"/>
        <w:rPr>
          <w:rFonts w:asciiTheme="minorHAnsi" w:hAnsiTheme="minorHAnsi"/>
          <w:b/>
          <w:sz w:val="22"/>
          <w:szCs w:val="22"/>
        </w:rPr>
      </w:pPr>
    </w:p>
    <w:p w:rsidR="00334FBC" w:rsidRDefault="00334FBC"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15</w:t>
      </w:r>
    </w:p>
    <w:p w:rsidR="00C36D1F" w:rsidRPr="00C36D1F" w:rsidRDefault="00C36D1F" w:rsidP="004B4739">
      <w:pPr>
        <w:widowControl/>
        <w:suppressAutoHyphens w:val="0"/>
        <w:autoSpaceDE w:val="0"/>
        <w:autoSpaceDN w:val="0"/>
        <w:adjustRightInd w:val="0"/>
        <w:spacing w:line="276" w:lineRule="auto"/>
        <w:jc w:val="both"/>
        <w:rPr>
          <w:rFonts w:ascii="Arial" w:eastAsia="Times New Roman" w:hAnsi="Arial" w:cs="Arial"/>
          <w:sz w:val="20"/>
          <w:szCs w:val="20"/>
          <w:lang w:eastAsia="pl-PL"/>
        </w:rPr>
      </w:pPr>
      <w:r w:rsidRPr="00C36D1F">
        <w:rPr>
          <w:rFonts w:ascii="Arial" w:eastAsia="Times New Roman" w:hAnsi="Arial" w:cs="Arial"/>
          <w:sz w:val="20"/>
          <w:szCs w:val="20"/>
          <w:lang w:eastAsia="pl-PL"/>
        </w:rPr>
        <w:t xml:space="preserve">Wykonawca wnosi o wykreślenie z Projektu Umowy  ust.1 w § 4, gdyż  odbiór przesyłek od Zamawiającego nie jest przedmiotem postępowania co było już wyżej wyjaśniane  oraz wnosi o wykreślenie  lub modyfikację  odniesień do odbioru przesyłek w innych postanowieniach  umowy . </w:t>
      </w:r>
    </w:p>
    <w:p w:rsidR="00C36D1F" w:rsidRPr="00C36D1F" w:rsidRDefault="00C36D1F" w:rsidP="004B4739">
      <w:pPr>
        <w:widowControl/>
        <w:suppressAutoHyphens w:val="0"/>
        <w:autoSpaceDE w:val="0"/>
        <w:autoSpaceDN w:val="0"/>
        <w:adjustRightInd w:val="0"/>
        <w:spacing w:line="276" w:lineRule="auto"/>
        <w:ind w:left="720"/>
        <w:jc w:val="both"/>
        <w:rPr>
          <w:rFonts w:ascii="Arial" w:eastAsia="Times New Roman" w:hAnsi="Arial" w:cs="Arial"/>
          <w:sz w:val="20"/>
          <w:szCs w:val="20"/>
          <w:lang w:eastAsia="pl-PL"/>
        </w:rPr>
      </w:pPr>
    </w:p>
    <w:p w:rsidR="006A18EB" w:rsidRDefault="006A18EB"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36D1F" w:rsidRPr="00C36D1F" w:rsidRDefault="00C36D1F" w:rsidP="004B4739">
      <w:pPr>
        <w:spacing w:line="276" w:lineRule="auto"/>
        <w:jc w:val="both"/>
        <w:rPr>
          <w:rFonts w:asciiTheme="minorHAnsi" w:hAnsiTheme="minorHAnsi" w:cs="Arial"/>
          <w:sz w:val="22"/>
          <w:szCs w:val="22"/>
        </w:rPr>
      </w:pPr>
      <w:r w:rsidRPr="00C36D1F">
        <w:rPr>
          <w:rFonts w:asciiTheme="minorHAnsi" w:hAnsiTheme="minorHAnsi" w:cs="Arial"/>
          <w:sz w:val="22"/>
          <w:szCs w:val="22"/>
        </w:rPr>
        <w:t xml:space="preserve">Zamawiający wyraża zgodę na wykreślenie zapisu </w:t>
      </w:r>
      <w:r w:rsidRPr="00C36D1F">
        <w:rPr>
          <w:rFonts w:ascii="Arial" w:eastAsia="Times New Roman" w:hAnsi="Arial" w:cs="Arial"/>
          <w:sz w:val="20"/>
          <w:szCs w:val="20"/>
          <w:lang w:eastAsia="pl-PL"/>
        </w:rPr>
        <w:t>ust.1 w § 4 umowy.</w:t>
      </w:r>
    </w:p>
    <w:p w:rsidR="00167FF1" w:rsidRDefault="00167FF1"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16</w:t>
      </w:r>
    </w:p>
    <w:p w:rsidR="00C36D1F" w:rsidRPr="00C36D1F" w:rsidRDefault="00C36D1F" w:rsidP="004B4739">
      <w:pPr>
        <w:widowControl/>
        <w:suppressAutoHyphens w:val="0"/>
        <w:spacing w:line="276" w:lineRule="auto"/>
        <w:jc w:val="both"/>
        <w:rPr>
          <w:rFonts w:ascii="Arial" w:eastAsia="Times New Roman" w:hAnsi="Arial" w:cs="Arial"/>
          <w:sz w:val="20"/>
          <w:szCs w:val="20"/>
          <w:lang w:eastAsia="pl-PL"/>
        </w:rPr>
      </w:pPr>
      <w:r w:rsidRPr="00C36D1F">
        <w:rPr>
          <w:rFonts w:ascii="Arial" w:eastAsia="Times New Roman" w:hAnsi="Arial" w:cs="Arial"/>
          <w:sz w:val="20"/>
          <w:szCs w:val="20"/>
          <w:lang w:eastAsia="pl-PL"/>
        </w:rPr>
        <w:t>W Projekcie umowy w  § 3 Wykonawca wnosi o dodanie  kolejnego ustępu trzeciego  o treści – „ 3. Obowiązek bieżącej kontroli kwoty przeznaczonej na realizację zamówienia spoczywa na Zamawiającym.”</w:t>
      </w:r>
    </w:p>
    <w:p w:rsidR="00C36D1F" w:rsidRDefault="00C36D1F" w:rsidP="004B4739">
      <w:pPr>
        <w:spacing w:line="276" w:lineRule="auto"/>
        <w:jc w:val="both"/>
        <w:rPr>
          <w:rFonts w:asciiTheme="minorHAnsi" w:hAnsiTheme="minorHAnsi"/>
          <w:b/>
          <w:sz w:val="22"/>
          <w:szCs w:val="22"/>
        </w:rPr>
      </w:pPr>
    </w:p>
    <w:p w:rsidR="00167FF1" w:rsidRDefault="00167FF1"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167FF1" w:rsidRDefault="004B4739" w:rsidP="004B4739">
      <w:pPr>
        <w:tabs>
          <w:tab w:val="left" w:pos="0"/>
        </w:tabs>
        <w:spacing w:line="276" w:lineRule="auto"/>
        <w:jc w:val="both"/>
        <w:rPr>
          <w:rFonts w:asciiTheme="minorHAnsi" w:hAnsiTheme="minorHAnsi"/>
          <w:sz w:val="22"/>
          <w:szCs w:val="22"/>
        </w:rPr>
      </w:pPr>
      <w:r>
        <w:rPr>
          <w:rFonts w:asciiTheme="minorHAnsi" w:hAnsiTheme="minorHAnsi"/>
          <w:sz w:val="22"/>
          <w:szCs w:val="22"/>
        </w:rPr>
        <w:t>Zamawiający wyraża zgodę na proponowany zapis.</w:t>
      </w:r>
    </w:p>
    <w:p w:rsidR="00167FF1" w:rsidRDefault="00167FF1"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17</w:t>
      </w:r>
    </w:p>
    <w:p w:rsidR="004B4739" w:rsidRPr="004B4739" w:rsidRDefault="004B4739" w:rsidP="004B4739">
      <w:pPr>
        <w:widowControl/>
        <w:suppressAutoHyphens w:val="0"/>
        <w:spacing w:line="276" w:lineRule="auto"/>
        <w:ind w:right="6"/>
        <w:contextualSpacing/>
        <w:jc w:val="both"/>
        <w:rPr>
          <w:rFonts w:ascii="Arial" w:eastAsia="Times New Roman" w:hAnsi="Arial" w:cs="Arial"/>
          <w:sz w:val="20"/>
          <w:szCs w:val="20"/>
          <w:lang w:eastAsia="en-US"/>
        </w:rPr>
      </w:pPr>
      <w:r w:rsidRPr="004B4739">
        <w:rPr>
          <w:rFonts w:ascii="Arial" w:eastAsia="Times New Roman" w:hAnsi="Arial" w:cs="Arial"/>
          <w:sz w:val="20"/>
          <w:szCs w:val="20"/>
          <w:lang w:eastAsia="pl-PL"/>
        </w:rPr>
        <w:lastRenderedPageBreak/>
        <w:t xml:space="preserve">W  Ogłoszeniu o zamówieniu cz. I pkt 3 </w:t>
      </w:r>
      <w:proofErr w:type="spellStart"/>
      <w:r w:rsidRPr="004B4739">
        <w:rPr>
          <w:rFonts w:ascii="Arial" w:eastAsia="Times New Roman" w:hAnsi="Arial" w:cs="Arial"/>
          <w:sz w:val="20"/>
          <w:szCs w:val="20"/>
          <w:lang w:eastAsia="pl-PL"/>
        </w:rPr>
        <w:t>ppkt</w:t>
      </w:r>
      <w:proofErr w:type="spellEnd"/>
      <w:r w:rsidRPr="004B4739">
        <w:rPr>
          <w:rFonts w:ascii="Arial" w:eastAsia="Times New Roman" w:hAnsi="Arial" w:cs="Arial"/>
          <w:sz w:val="20"/>
          <w:szCs w:val="20"/>
          <w:lang w:eastAsia="pl-PL"/>
        </w:rPr>
        <w:t xml:space="preserve"> 24  oraz w Projekcie  umowy w  § 8  ust. 1 Zamawiający przewiduje stałość cen jednostkowych netto w stosunku do cen usług powszechnych, dopuszczając ich zmianę tylko w jednym przypadku zmiany cenników u Wykonawcy, które będą przewidywały korzystniejsze dla Zamawiającego ceny (§ 8 ust. 1 lit. b) Projektu umowy).  Poza tym Zamawiający nie przewiduje żadnej zmiany cen jednostkowych netto w przypadku usług niepowszechnych, jakimi są usługi kurierskie. </w:t>
      </w:r>
      <w:r w:rsidRPr="004B4739">
        <w:rPr>
          <w:rFonts w:ascii="Arial" w:eastAsia="Times New Roman" w:hAnsi="Arial" w:cs="Arial"/>
          <w:sz w:val="20"/>
          <w:szCs w:val="20"/>
          <w:lang w:eastAsia="en-US"/>
        </w:rPr>
        <w:t>Wykonawca wyjaśnia, że  jako operator wyznaczony zobowiązany do świadczenia powszechnych usług pocztowych, które objęte są przedmiotem zamówienia (na co wskazuje Zamawiający w SIWZ) nie może swobodnie ustalać cen za świadczenie tego typu usług. Art. 53 i nast. ustawy Prawo pocztowe wyznaczają ścisły reżim ustalania opłat za świadczenie powszechnych usług pocztowych. Zatem w przypadku zmian cen w trakcie wykonywania umowy zawartej w wyniku rozstrzygnięcia przedmiotowego postępowania, w świetle postanowień zawartych w projekcie  umowy, Wykonawca zmuszony będzie do świadczenia powszechnych usług pocztowych z naruszeniem przepisów ustawowych, w przypadku wprowadzenia cen wyższych,  nie tylko z zakresu prawa pocztowego, ale także cywilnego, czy antymonopolowego. Taki stan rzeczy byłby niedopuszczalny, zarówno ze względu na ustawowe obowiązki ciążące na Wykonawcy jako operatorze wyznaczonym, jak również ze względu na narażenie Wykonawcy na odpowiedzialność odszkodowawczą, której zakres trudno nawet przewidzieć. Te same standardy obowiązują dla usług niepowszechnych. Mając powyższe na uwadze Wykonawca wnosi o zmianę wskazanych postanowień poprzez przewidzenie możliwości zmiany cen jednostkowych netto w przypadku zmiany cennika powszechnych usług pocztowych zatwierdzonego przez Prezesa Urzędu Komunikacji Elektronicznej w każdym przypadku a nie wyłącznie w przypadku gdy zmiany te są korzystniejsze dla Zamawiającego oraz przewidzenie możliwości zmiany cen jednostkowych netto w przypadku zmiany u Wykonawcy cennika dotyczącego usług niepowszechnych.</w:t>
      </w:r>
    </w:p>
    <w:p w:rsidR="004B4739" w:rsidRDefault="004B4739" w:rsidP="004B4739">
      <w:pPr>
        <w:pStyle w:val="Akapitzlist"/>
        <w:spacing w:line="276" w:lineRule="auto"/>
        <w:ind w:left="0"/>
        <w:jc w:val="both"/>
        <w:rPr>
          <w:rFonts w:asciiTheme="minorHAnsi" w:hAnsiTheme="minorHAnsi"/>
          <w:b/>
          <w:sz w:val="22"/>
          <w:szCs w:val="22"/>
        </w:rPr>
      </w:pPr>
    </w:p>
    <w:p w:rsidR="00167FF1" w:rsidRDefault="00167FF1"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167FF1" w:rsidRPr="00167FF1" w:rsidRDefault="004B4739" w:rsidP="004B4739">
      <w:pPr>
        <w:spacing w:line="276" w:lineRule="auto"/>
        <w:jc w:val="both"/>
        <w:rPr>
          <w:rFonts w:asciiTheme="minorHAnsi" w:hAnsiTheme="minorHAnsi" w:cs="Arial"/>
          <w:sz w:val="22"/>
          <w:szCs w:val="22"/>
        </w:rPr>
      </w:pPr>
      <w:r>
        <w:rPr>
          <w:rFonts w:asciiTheme="minorHAnsi" w:hAnsiTheme="minorHAnsi" w:cs="Arial"/>
          <w:sz w:val="22"/>
          <w:szCs w:val="22"/>
        </w:rPr>
        <w:t>Zamawiający wprowadzi odpowiednie zapisy.</w:t>
      </w:r>
    </w:p>
    <w:p w:rsidR="00167FF1" w:rsidRDefault="00167FF1" w:rsidP="004B4739">
      <w:pPr>
        <w:tabs>
          <w:tab w:val="left" w:pos="0"/>
        </w:tabs>
        <w:spacing w:line="276" w:lineRule="auto"/>
        <w:jc w:val="both"/>
        <w:rPr>
          <w:rFonts w:asciiTheme="minorHAnsi" w:hAnsiTheme="minorHAnsi"/>
          <w:sz w:val="22"/>
          <w:szCs w:val="22"/>
        </w:rPr>
      </w:pPr>
    </w:p>
    <w:p w:rsidR="00167FF1" w:rsidRDefault="00167FF1"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18</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Wykonawca wnosi o wykreślenie w Projekcie umowy w  §  9 ust. 2 pkt 1)  lub doprecyzowanie ze strony Zamawiającego o jakie zastrzeżenia i zobowiązania chodzi  Zamawiającemu.</w:t>
      </w:r>
    </w:p>
    <w:p w:rsidR="004B4739" w:rsidRPr="004B4739" w:rsidRDefault="004B4739" w:rsidP="004B4739">
      <w:pPr>
        <w:widowControl/>
        <w:suppressAutoHyphens w:val="0"/>
        <w:spacing w:line="276" w:lineRule="auto"/>
        <w:ind w:left="720"/>
        <w:jc w:val="both"/>
        <w:rPr>
          <w:rFonts w:ascii="Arial" w:eastAsia="Times New Roman" w:hAnsi="Arial" w:cs="Arial"/>
          <w:sz w:val="20"/>
          <w:szCs w:val="20"/>
          <w:lang w:eastAsia="en-US"/>
        </w:rPr>
      </w:pPr>
    </w:p>
    <w:p w:rsidR="00167FF1" w:rsidRDefault="00167FF1"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167FF1" w:rsidRDefault="004B4739" w:rsidP="004B4739">
      <w:pPr>
        <w:tabs>
          <w:tab w:val="left" w:pos="0"/>
        </w:tabs>
        <w:spacing w:line="276" w:lineRule="auto"/>
        <w:jc w:val="both"/>
        <w:rPr>
          <w:rFonts w:ascii="Arial" w:hAnsi="Arial" w:cs="Arial"/>
          <w:sz w:val="20"/>
          <w:szCs w:val="20"/>
          <w:lang w:eastAsia="en-US"/>
        </w:rPr>
      </w:pPr>
      <w:r w:rsidRPr="004B4739">
        <w:rPr>
          <w:rFonts w:ascii="Arial" w:hAnsi="Arial" w:cs="Arial"/>
          <w:sz w:val="20"/>
          <w:szCs w:val="20"/>
          <w:lang w:eastAsia="en-US"/>
        </w:rPr>
        <w:t xml:space="preserve"> Zamawiający doprecyzuje zapis §9 ust.2 pkt.1) projektu umowy.  </w:t>
      </w:r>
    </w:p>
    <w:p w:rsidR="004B4739" w:rsidRDefault="004B4739" w:rsidP="004B4739">
      <w:pPr>
        <w:tabs>
          <w:tab w:val="left" w:pos="0"/>
        </w:tabs>
        <w:spacing w:line="276" w:lineRule="auto"/>
        <w:jc w:val="both"/>
        <w:rPr>
          <w:rFonts w:ascii="Arial" w:hAnsi="Arial" w:cs="Arial"/>
          <w:sz w:val="20"/>
          <w:szCs w:val="20"/>
          <w:lang w:eastAsia="en-US"/>
        </w:rPr>
      </w:pPr>
    </w:p>
    <w:p w:rsidR="004B4739" w:rsidRPr="004B4739" w:rsidRDefault="004B4739" w:rsidP="004B4739">
      <w:pPr>
        <w:tabs>
          <w:tab w:val="left" w:pos="0"/>
        </w:tabs>
        <w:spacing w:line="276" w:lineRule="auto"/>
        <w:jc w:val="both"/>
        <w:rPr>
          <w:rFonts w:asciiTheme="minorHAnsi" w:hAnsiTheme="minorHAnsi"/>
          <w:sz w:val="22"/>
          <w:szCs w:val="22"/>
        </w:rPr>
      </w:pPr>
    </w:p>
    <w:p w:rsidR="00167FF1" w:rsidRDefault="00167FF1"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19</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Wykonawca wnosi o wykreślenie w Projekcie umowy w  §  9 ust. 7 jako niezgodnego z postanowieniami zapisanymi w §  10.</w:t>
      </w:r>
    </w:p>
    <w:p w:rsidR="00167FF1" w:rsidRDefault="00167FF1" w:rsidP="004B4739">
      <w:pPr>
        <w:spacing w:line="276" w:lineRule="auto"/>
        <w:jc w:val="both"/>
        <w:rPr>
          <w:rFonts w:asciiTheme="minorHAnsi" w:hAnsiTheme="minorHAnsi" w:cs="Arial"/>
          <w:b/>
          <w:sz w:val="22"/>
          <w:szCs w:val="22"/>
        </w:rPr>
      </w:pPr>
    </w:p>
    <w:p w:rsidR="00167FF1" w:rsidRDefault="00167FF1"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4B4739" w:rsidRPr="004B4739" w:rsidRDefault="004B4739" w:rsidP="004B4739">
      <w:pPr>
        <w:spacing w:line="276" w:lineRule="auto"/>
        <w:jc w:val="both"/>
        <w:rPr>
          <w:rFonts w:asciiTheme="minorHAnsi" w:hAnsiTheme="minorHAnsi" w:cs="Arial"/>
          <w:sz w:val="22"/>
          <w:szCs w:val="22"/>
        </w:rPr>
      </w:pPr>
      <w:r w:rsidRPr="004B4739">
        <w:rPr>
          <w:rFonts w:asciiTheme="minorHAnsi" w:hAnsiTheme="minorHAnsi" w:cs="Arial"/>
          <w:sz w:val="22"/>
          <w:szCs w:val="22"/>
        </w:rPr>
        <w:t xml:space="preserve">Zamawiający wyraża zgodą na wykreślenie z </w:t>
      </w:r>
      <w:r w:rsidRPr="004B4739">
        <w:rPr>
          <w:rFonts w:ascii="Arial" w:eastAsia="Times New Roman" w:hAnsi="Arial" w:cs="Arial"/>
          <w:sz w:val="20"/>
          <w:szCs w:val="20"/>
          <w:lang w:eastAsia="en-US"/>
        </w:rPr>
        <w:t>w  §  9 ust. 7</w:t>
      </w:r>
      <w:r>
        <w:rPr>
          <w:rFonts w:ascii="Arial" w:eastAsia="Times New Roman" w:hAnsi="Arial" w:cs="Arial"/>
          <w:sz w:val="20"/>
          <w:szCs w:val="20"/>
          <w:lang w:eastAsia="en-US"/>
        </w:rPr>
        <w:t>.</w:t>
      </w:r>
    </w:p>
    <w:p w:rsidR="00167FF1" w:rsidRDefault="00167FF1"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20</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W związku z wyrażaniem przez Zamawiającego chęci korzystania z programów rabatowych stosowanych przez Wykonawcę. Wykonawca informuje, że możliwość skorzystania z  stosowanych przez niego taryf specjalnych wiąże się, z koniecznością zrealizowania przez klienta szeregu dodatkowych czynności związanych z przygotowaniem lub opracowaniem przesyłek, oraz nadaniem przez klienta określonego wolumenu w okresie miesiąca kalendarzowego. </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Klient ubiegający się o zastosowanie taryfy specjalnej: </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 przypadku przesyłek nierejestrowanych poza nadaniem określonego wolumenu wymagane jest:</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maszynowe nanoszenie adresu, zgodne z Polskimi Normami, gwarantujące jego odczytywanie przez czytnik listowych maszyn rozdzielczych,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lastRenderedPageBreak/>
        <w:t xml:space="preserve">ostemplowanie przesyłek nierejestrowanych datą nadania (odcisk z maszyny do frankowania) lub umieszczenie napisów informujących o odstąpieniu od ich stemplowania i po uzgodnieniu z Wykonawcą naniesienie daty i miejsca nadania,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posortowanie przesyłek nierejestrowanych według kategorii na ekonomiczne i priorytetowe,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posortowanie przesyłek nierejestrowanych według kodów pocztowych w zakresie uzgodnionym z Wykonawcą, minimum do drugiej cyfry kodu pocztowego,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nadanie przesyłek nierejestrowanych w uzgodnionej z Wykonawcą placówce pocztowej nadawczej,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sporządzanie przez nadawcę zestawień ilościowo-wartościowych przesyłek nierejestrowanych, według kategorii, rodzajów gabarytów oraz przedziałów wagowych, zgodnie z cennikiem w dwóch egzemplarzach, z których jeden jest przeznaczony dla pocztowej placówki nadawczej albo przekazanie ich do pocztowej placówki nadawczej przy wykorzystaniu systemu Elektroniczny Nadawca* albo uzgodnionego z Pocztą Polską formatu elektronicznej książki nadawczej, </w:t>
      </w:r>
    </w:p>
    <w:p w:rsidR="004B4739" w:rsidRPr="004B4739" w:rsidRDefault="004B4739" w:rsidP="004B4739">
      <w:pPr>
        <w:widowControl/>
        <w:numPr>
          <w:ilvl w:val="0"/>
          <w:numId w:val="7"/>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informowanie placówki pocztowej nadawczej o planowanym nadaniu.</w:t>
      </w:r>
    </w:p>
    <w:p w:rsidR="004B4739" w:rsidRPr="004B4739" w:rsidRDefault="004B4739" w:rsidP="004B4739">
      <w:pPr>
        <w:widowControl/>
        <w:suppressAutoHyphens w:val="0"/>
        <w:spacing w:line="276" w:lineRule="auto"/>
        <w:ind w:left="720"/>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 przypadku przesyłek rejestrowanych miejscowych poza nadaniem określonego wolumenu wymagane jest:</w:t>
      </w:r>
    </w:p>
    <w:p w:rsidR="004B4739" w:rsidRPr="004B4739" w:rsidRDefault="004B4739" w:rsidP="004B4739">
      <w:pPr>
        <w:widowControl/>
        <w:numPr>
          <w:ilvl w:val="0"/>
          <w:numId w:val="8"/>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wydzielanie przez nadawcę w osobny strumień, na etapie nadawania, przesyłek poleconych miejscowych z całej partii nadawanych przesyłek poleconych,</w:t>
      </w:r>
    </w:p>
    <w:p w:rsidR="004B4739" w:rsidRPr="004B4739" w:rsidRDefault="004B4739" w:rsidP="004B4739">
      <w:pPr>
        <w:widowControl/>
        <w:numPr>
          <w:ilvl w:val="0"/>
          <w:numId w:val="8"/>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 xml:space="preserve">sporządzanie przez nadawcę pocztowej książki nadawczej dla przesyłek poleconych miejscowych  (w dwóch egzemplarzach, z których jeden jest przeznaczony dla placówki pocztowej nadawczej) albo przekazanie jej przy wykorzystaniu systemu Elektroniczny Nadawca albo uzgodnionego z Wykonawcą formatu elektronicznej książki nadawczej; pocztowa książka nadawcza nie może obejmować przesyłek innych niż przesyłki polecone miejscowe, </w:t>
      </w:r>
    </w:p>
    <w:p w:rsidR="004B4739" w:rsidRPr="004B4739" w:rsidRDefault="004B4739" w:rsidP="004B4739">
      <w:pPr>
        <w:widowControl/>
        <w:numPr>
          <w:ilvl w:val="0"/>
          <w:numId w:val="8"/>
        </w:numPr>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przekazanie przesyłek poleconych miejscowych do nadania zgodnie z kolejnością wpisów w pocztowej książce nadawczej.</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Wykonawca informuje, że rabaty naliczane są niezależnie od siebie.</w:t>
      </w:r>
    </w:p>
    <w:p w:rsidR="004B4739" w:rsidRPr="004B4739" w:rsidRDefault="004B4739" w:rsidP="004B4739">
      <w:pPr>
        <w:widowControl/>
        <w:suppressAutoHyphens w:val="0"/>
        <w:spacing w:line="276" w:lineRule="auto"/>
        <w:jc w:val="both"/>
        <w:rPr>
          <w:rFonts w:ascii="Arial" w:eastAsia="Times New Roman" w:hAnsi="Arial" w:cs="Arial"/>
          <w:sz w:val="20"/>
          <w:szCs w:val="20"/>
          <w:lang w:eastAsia="en-US"/>
        </w:rPr>
      </w:pPr>
      <w:r w:rsidRPr="004B4739">
        <w:rPr>
          <w:rFonts w:ascii="Arial" w:eastAsia="Times New Roman" w:hAnsi="Arial" w:cs="Arial"/>
          <w:sz w:val="20"/>
          <w:szCs w:val="20"/>
          <w:lang w:eastAsia="en-US"/>
        </w:rPr>
        <w:t>W związku z powyższym, czy Zamawiający przewiduje  wykonywanie dodatkowych czynności, umożliwiających zastosowanie taryf rabatowych?”</w:t>
      </w:r>
    </w:p>
    <w:p w:rsidR="004B4739" w:rsidRDefault="004B4739" w:rsidP="004B4739">
      <w:pPr>
        <w:pStyle w:val="Akapitzlist"/>
        <w:spacing w:line="276" w:lineRule="auto"/>
        <w:ind w:left="0"/>
        <w:jc w:val="both"/>
        <w:rPr>
          <w:rFonts w:asciiTheme="minorHAnsi" w:hAnsiTheme="minorHAnsi"/>
          <w:b/>
          <w:sz w:val="22"/>
          <w:szCs w:val="22"/>
        </w:rPr>
      </w:pPr>
    </w:p>
    <w:p w:rsidR="00BB7692" w:rsidRDefault="00BB7692"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BB7692" w:rsidRDefault="00BB7692" w:rsidP="004B4739">
      <w:pPr>
        <w:spacing w:line="276" w:lineRule="auto"/>
        <w:jc w:val="both"/>
        <w:rPr>
          <w:rFonts w:ascii="Calibri" w:eastAsia="Times New Roman" w:hAnsi="Calibri" w:cs="Calibri"/>
          <w:sz w:val="22"/>
          <w:szCs w:val="22"/>
          <w:lang w:eastAsia="ar-SA"/>
        </w:rPr>
      </w:pPr>
      <w:r w:rsidRPr="00BB7692">
        <w:rPr>
          <w:rFonts w:ascii="Calibri" w:eastAsia="Times New Roman" w:hAnsi="Calibri" w:cs="Calibri"/>
          <w:sz w:val="22"/>
          <w:szCs w:val="22"/>
          <w:lang w:eastAsia="ar-SA"/>
        </w:rPr>
        <w:t xml:space="preserve">Zamawiający </w:t>
      </w:r>
      <w:r w:rsidR="004B4739">
        <w:rPr>
          <w:rFonts w:ascii="Calibri" w:eastAsia="Times New Roman" w:hAnsi="Calibri" w:cs="Calibri"/>
          <w:sz w:val="22"/>
          <w:szCs w:val="22"/>
          <w:lang w:eastAsia="ar-SA"/>
        </w:rPr>
        <w:t>nie przewiduje wykonania dodatkowych czynności.</w:t>
      </w:r>
    </w:p>
    <w:p w:rsidR="00196772" w:rsidRDefault="00196772" w:rsidP="004B4739">
      <w:pPr>
        <w:spacing w:line="276" w:lineRule="auto"/>
        <w:jc w:val="both"/>
        <w:rPr>
          <w:rFonts w:ascii="Calibri" w:eastAsia="Times New Roman" w:hAnsi="Calibri" w:cs="Calibri"/>
          <w:sz w:val="22"/>
          <w:szCs w:val="22"/>
          <w:lang w:eastAsia="ar-SA"/>
        </w:rPr>
      </w:pPr>
    </w:p>
    <w:p w:rsidR="00196772" w:rsidRDefault="00196772" w:rsidP="004B4739">
      <w:pPr>
        <w:spacing w:line="276" w:lineRule="auto"/>
        <w:jc w:val="both"/>
        <w:rPr>
          <w:rFonts w:ascii="Calibri" w:eastAsia="Times New Roman" w:hAnsi="Calibri" w:cs="Calibri"/>
          <w:sz w:val="22"/>
          <w:szCs w:val="22"/>
          <w:lang w:eastAsia="ar-SA"/>
        </w:rPr>
      </w:pPr>
    </w:p>
    <w:p w:rsidR="00196772" w:rsidRDefault="00196772" w:rsidP="004B4739">
      <w:pPr>
        <w:spacing w:line="276" w:lineRule="auto"/>
        <w:jc w:val="both"/>
        <w:rPr>
          <w:rFonts w:ascii="Calibri" w:eastAsia="Times New Roman" w:hAnsi="Calibri" w:cs="Calibri"/>
          <w:sz w:val="22"/>
          <w:szCs w:val="22"/>
          <w:lang w:eastAsia="ar-SA"/>
        </w:rPr>
      </w:pPr>
    </w:p>
    <w:p w:rsidR="00196772" w:rsidRPr="00196772" w:rsidRDefault="00196772" w:rsidP="00196772">
      <w:pPr>
        <w:spacing w:line="276" w:lineRule="auto"/>
        <w:jc w:val="right"/>
        <w:rPr>
          <w:rFonts w:ascii="Calibri" w:eastAsia="Times New Roman" w:hAnsi="Calibri" w:cs="Calibri"/>
          <w:i/>
          <w:sz w:val="22"/>
          <w:szCs w:val="22"/>
          <w:lang w:eastAsia="ar-SA"/>
        </w:rPr>
      </w:pPr>
      <w:r w:rsidRPr="00196772">
        <w:rPr>
          <w:rFonts w:ascii="Calibri" w:eastAsia="Times New Roman" w:hAnsi="Calibri" w:cs="Calibri"/>
          <w:i/>
          <w:sz w:val="22"/>
          <w:szCs w:val="22"/>
          <w:lang w:eastAsia="ar-SA"/>
        </w:rPr>
        <w:t>(-) Kanclerz UKW</w:t>
      </w:r>
    </w:p>
    <w:p w:rsidR="00196772" w:rsidRPr="00196772" w:rsidRDefault="00196772" w:rsidP="00196772">
      <w:pPr>
        <w:spacing w:line="276" w:lineRule="auto"/>
        <w:jc w:val="right"/>
        <w:rPr>
          <w:rFonts w:ascii="Calibri" w:hAnsi="Calibri" w:cs="Calibri"/>
          <w:i/>
          <w:sz w:val="22"/>
          <w:szCs w:val="22"/>
        </w:rPr>
      </w:pPr>
      <w:r w:rsidRPr="00196772">
        <w:rPr>
          <w:rFonts w:ascii="Calibri" w:eastAsia="Times New Roman" w:hAnsi="Calibri" w:cs="Calibri"/>
          <w:i/>
          <w:sz w:val="22"/>
          <w:szCs w:val="22"/>
          <w:lang w:eastAsia="ar-SA"/>
        </w:rPr>
        <w:t>mgr Renata Malak</w:t>
      </w:r>
    </w:p>
    <w:p w:rsidR="00BB7692" w:rsidRPr="00196772" w:rsidRDefault="00BB7692" w:rsidP="004B4739">
      <w:pPr>
        <w:tabs>
          <w:tab w:val="left" w:pos="0"/>
        </w:tabs>
        <w:spacing w:line="276" w:lineRule="auto"/>
        <w:jc w:val="both"/>
        <w:rPr>
          <w:rFonts w:asciiTheme="minorHAnsi" w:hAnsiTheme="minorHAnsi"/>
          <w:i/>
          <w:sz w:val="22"/>
          <w:szCs w:val="22"/>
        </w:rPr>
      </w:pPr>
    </w:p>
    <w:sectPr w:rsidR="00BB7692" w:rsidRPr="00196772" w:rsidSect="009251D1">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tarSymbol">
    <w:altName w:val="MS Mincho"/>
    <w:charset w:val="80"/>
    <w:family w:val="auto"/>
    <w:pitch w:val="default"/>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1070"/>
        </w:tabs>
        <w:ind w:left="1070" w:hanging="360"/>
      </w:pPr>
      <w:rPr>
        <w:rFonts w:ascii="StarSymbol" w:eastAsia="Lucida Sans Unicode" w:hAnsi="StarSymbol" w:cs="StarSymbol"/>
        <w:b w:val="0"/>
        <w:iCs/>
        <w:strike w:val="0"/>
        <w:dstrike w:val="0"/>
        <w:sz w:val="18"/>
        <w:szCs w:val="18"/>
      </w:rPr>
    </w:lvl>
  </w:abstractNum>
  <w:abstractNum w:abstractNumId="1" w15:restartNumberingAfterBreak="0">
    <w:nsid w:val="1254480F"/>
    <w:multiLevelType w:val="hybridMultilevel"/>
    <w:tmpl w:val="14708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4F50037"/>
    <w:multiLevelType w:val="hybridMultilevel"/>
    <w:tmpl w:val="F8BE28B6"/>
    <w:lvl w:ilvl="0" w:tplc="1FB82F5E">
      <w:start w:val="1"/>
      <w:numFmt w:val="decimal"/>
      <w:lvlText w:val="%1."/>
      <w:lvlJc w:val="left"/>
      <w:pPr>
        <w:ind w:left="0" w:hanging="360"/>
      </w:pPr>
      <w:rPr>
        <w:rFonts w:ascii="Calibri" w:hAnsi="Calibri" w:cs="Calibri" w:hint="default"/>
        <w:color w:val="auto"/>
        <w:sz w:val="22"/>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3" w15:restartNumberingAfterBreak="0">
    <w:nsid w:val="33700146"/>
    <w:multiLevelType w:val="hybridMultilevel"/>
    <w:tmpl w:val="14708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46D7A13"/>
    <w:multiLevelType w:val="hybridMultilevel"/>
    <w:tmpl w:val="B0042F84"/>
    <w:lvl w:ilvl="0" w:tplc="A624258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40B23243"/>
    <w:multiLevelType w:val="hybridMultilevel"/>
    <w:tmpl w:val="B3485A2C"/>
    <w:lvl w:ilvl="0" w:tplc="DCE4D600">
      <w:start w:val="1"/>
      <w:numFmt w:val="decimal"/>
      <w:lvlText w:val="%1."/>
      <w:lvlJc w:val="left"/>
      <w:pPr>
        <w:ind w:left="360" w:hanging="360"/>
      </w:pPr>
      <w:rPr>
        <w:rFonts w:asciiTheme="minorHAnsi" w:hAnsiTheme="minorHAnsi" w:cs="Arial"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2186466"/>
    <w:multiLevelType w:val="hybridMultilevel"/>
    <w:tmpl w:val="8BAE1B22"/>
    <w:lvl w:ilvl="0" w:tplc="D952ACE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47816566"/>
    <w:multiLevelType w:val="hybridMultilevel"/>
    <w:tmpl w:val="2D0C8710"/>
    <w:lvl w:ilvl="0" w:tplc="1464AC50">
      <w:start w:val="1"/>
      <w:numFmt w:val="decimal"/>
      <w:lvlText w:val="%1)"/>
      <w:lvlJc w:val="left"/>
      <w:pPr>
        <w:ind w:left="720" w:hanging="360"/>
      </w:pPr>
      <w:rPr>
        <w:rFonts w:cs="TimesNewRomanPSMT"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91122F9"/>
    <w:multiLevelType w:val="hybridMultilevel"/>
    <w:tmpl w:val="9280B8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8"/>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BC5"/>
    <w:rsid w:val="00076B3B"/>
    <w:rsid w:val="000A1962"/>
    <w:rsid w:val="000C0956"/>
    <w:rsid w:val="000F096D"/>
    <w:rsid w:val="00167FF1"/>
    <w:rsid w:val="0018606C"/>
    <w:rsid w:val="00196772"/>
    <w:rsid w:val="0021666E"/>
    <w:rsid w:val="002C7DA3"/>
    <w:rsid w:val="003010E7"/>
    <w:rsid w:val="00304614"/>
    <w:rsid w:val="00334FBC"/>
    <w:rsid w:val="00365F79"/>
    <w:rsid w:val="00382CCD"/>
    <w:rsid w:val="003B5466"/>
    <w:rsid w:val="003B55AF"/>
    <w:rsid w:val="004B4739"/>
    <w:rsid w:val="004F1742"/>
    <w:rsid w:val="00512334"/>
    <w:rsid w:val="00512872"/>
    <w:rsid w:val="00560A0E"/>
    <w:rsid w:val="00566BC5"/>
    <w:rsid w:val="005969FB"/>
    <w:rsid w:val="006476CE"/>
    <w:rsid w:val="00666B69"/>
    <w:rsid w:val="00677DB8"/>
    <w:rsid w:val="006A0794"/>
    <w:rsid w:val="006A18EB"/>
    <w:rsid w:val="006E61D6"/>
    <w:rsid w:val="0071222E"/>
    <w:rsid w:val="00770049"/>
    <w:rsid w:val="008159AD"/>
    <w:rsid w:val="00887C5D"/>
    <w:rsid w:val="008C30C6"/>
    <w:rsid w:val="009251D1"/>
    <w:rsid w:val="00960465"/>
    <w:rsid w:val="00965E36"/>
    <w:rsid w:val="009677E9"/>
    <w:rsid w:val="00AC032E"/>
    <w:rsid w:val="00AE6F7D"/>
    <w:rsid w:val="00B30EB5"/>
    <w:rsid w:val="00BB5517"/>
    <w:rsid w:val="00BB7692"/>
    <w:rsid w:val="00C2404E"/>
    <w:rsid w:val="00C36D1F"/>
    <w:rsid w:val="00C41985"/>
    <w:rsid w:val="00C563FC"/>
    <w:rsid w:val="00CF3093"/>
    <w:rsid w:val="00D5792C"/>
    <w:rsid w:val="00F302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D9EE6"/>
  <w15:chartTrackingRefBased/>
  <w15:docId w15:val="{2D5C7C0E-A30E-47A4-9836-864AC80A3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66BC5"/>
    <w:pPr>
      <w:widowControl w:val="0"/>
      <w:suppressAutoHyphens/>
      <w:spacing w:after="0" w:line="240" w:lineRule="auto"/>
    </w:pPr>
    <w:rPr>
      <w:rFonts w:ascii="Times New Roman" w:eastAsia="Lucida Sans Unicode" w:hAnsi="Times New Roman" w:cs="Times New Roman"/>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dokbold">
    <w:name w:val="tekst dok. bold"/>
    <w:rsid w:val="00566BC5"/>
    <w:rPr>
      <w:b/>
      <w:bCs/>
    </w:rPr>
  </w:style>
  <w:style w:type="paragraph" w:customStyle="1" w:styleId="rozdzia">
    <w:name w:val="rozdział"/>
    <w:basedOn w:val="Normalny"/>
    <w:rsid w:val="00566BC5"/>
    <w:pPr>
      <w:ind w:left="540" w:hanging="540"/>
      <w:jc w:val="both"/>
    </w:pPr>
    <w:rPr>
      <w:rFonts w:ascii="Verdana" w:hAnsi="Verdana" w:cs="Verdana"/>
      <w:b/>
      <w:iCs/>
      <w:sz w:val="20"/>
      <w:szCs w:val="20"/>
    </w:rPr>
  </w:style>
  <w:style w:type="character" w:styleId="Hipercze">
    <w:name w:val="Hyperlink"/>
    <w:basedOn w:val="Domylnaczcionkaakapitu"/>
    <w:uiPriority w:val="99"/>
    <w:semiHidden/>
    <w:unhideWhenUsed/>
    <w:rsid w:val="00C41985"/>
    <w:rPr>
      <w:color w:val="0000FF"/>
      <w:u w:val="single"/>
    </w:rPr>
  </w:style>
  <w:style w:type="paragraph" w:customStyle="1" w:styleId="ZnakZnak5">
    <w:name w:val="Znak Znak5"/>
    <w:basedOn w:val="Normalny"/>
    <w:rsid w:val="009251D1"/>
    <w:pPr>
      <w:widowControl/>
      <w:suppressAutoHyphens w:val="0"/>
    </w:pPr>
    <w:rPr>
      <w:rFonts w:ascii="Arial" w:eastAsia="Calibri" w:hAnsi="Arial" w:cs="Arial"/>
      <w:lang w:eastAsia="pl-PL"/>
    </w:rPr>
  </w:style>
  <w:style w:type="paragraph" w:styleId="Akapitzlist">
    <w:name w:val="List Paragraph"/>
    <w:basedOn w:val="Normalny"/>
    <w:uiPriority w:val="34"/>
    <w:qFormat/>
    <w:rsid w:val="009251D1"/>
    <w:pPr>
      <w:ind w:left="720"/>
      <w:contextualSpacing/>
    </w:pPr>
  </w:style>
  <w:style w:type="paragraph" w:styleId="Tekstdymka">
    <w:name w:val="Balloon Text"/>
    <w:basedOn w:val="Normalny"/>
    <w:link w:val="TekstdymkaZnak"/>
    <w:uiPriority w:val="99"/>
    <w:semiHidden/>
    <w:unhideWhenUsed/>
    <w:rsid w:val="000F096D"/>
    <w:rPr>
      <w:rFonts w:ascii="Segoe UI" w:hAnsi="Segoe UI" w:cs="Segoe UI"/>
      <w:sz w:val="18"/>
      <w:szCs w:val="18"/>
    </w:rPr>
  </w:style>
  <w:style w:type="character" w:customStyle="1" w:styleId="TekstdymkaZnak">
    <w:name w:val="Tekst dymka Znak"/>
    <w:basedOn w:val="Domylnaczcionkaakapitu"/>
    <w:link w:val="Tekstdymka"/>
    <w:uiPriority w:val="99"/>
    <w:semiHidden/>
    <w:rsid w:val="000F096D"/>
    <w:rPr>
      <w:rFonts w:ascii="Segoe UI" w:eastAsia="Lucida Sans Unicode" w:hAnsi="Segoe UI" w:cs="Segoe UI"/>
      <w:sz w:val="18"/>
      <w:szCs w:val="18"/>
      <w:lang w:eastAsia="zh-CN"/>
    </w:rPr>
  </w:style>
  <w:style w:type="character" w:customStyle="1" w:styleId="fontstyle01">
    <w:name w:val="fontstyle01"/>
    <w:rsid w:val="008C30C6"/>
    <w:rPr>
      <w:rFonts w:ascii="Arial" w:hAnsi="Arial" w:cs="Arial"/>
      <w:b w:val="0"/>
      <w:bCs w:val="0"/>
      <w:i w:val="0"/>
      <w:iCs w:val="0"/>
      <w:color w:val="000000"/>
      <w:sz w:val="20"/>
      <w:szCs w:val="20"/>
    </w:rPr>
  </w:style>
  <w:style w:type="paragraph" w:customStyle="1" w:styleId="Akapitzlist1">
    <w:name w:val="Akapit z listą1"/>
    <w:basedOn w:val="Normalny"/>
    <w:rsid w:val="000C0956"/>
    <w:pPr>
      <w:widowControl/>
      <w:suppressAutoHyphens w:val="0"/>
      <w:ind w:left="720"/>
      <w:contextualSpacing/>
    </w:pPr>
    <w:rPr>
      <w:rFonts w:eastAsia="Calibri"/>
      <w:sz w:val="20"/>
      <w:szCs w:val="20"/>
      <w:lang w:val="en-US" w:eastAsia="pl-PL"/>
    </w:rPr>
  </w:style>
  <w:style w:type="paragraph" w:styleId="Tekstkomentarza">
    <w:name w:val="annotation text"/>
    <w:basedOn w:val="Normalny"/>
    <w:link w:val="TekstkomentarzaZnak"/>
    <w:rsid w:val="00C36D1F"/>
    <w:pPr>
      <w:widowControl/>
      <w:suppressAutoHyphens w:val="0"/>
    </w:pPr>
    <w:rPr>
      <w:rFonts w:eastAsia="Times New Roman"/>
      <w:sz w:val="20"/>
      <w:szCs w:val="20"/>
      <w:lang w:eastAsia="pl-PL"/>
    </w:rPr>
  </w:style>
  <w:style w:type="character" w:customStyle="1" w:styleId="TekstkomentarzaZnak">
    <w:name w:val="Tekst komentarza Znak"/>
    <w:basedOn w:val="Domylnaczcionkaakapitu"/>
    <w:link w:val="Tekstkomentarza"/>
    <w:rsid w:val="00C36D1F"/>
    <w:rPr>
      <w:rFonts w:ascii="Times New Roman" w:eastAsia="Times New Roman" w:hAnsi="Times New Roman"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601332">
      <w:bodyDiv w:val="1"/>
      <w:marLeft w:val="0"/>
      <w:marRight w:val="0"/>
      <w:marTop w:val="0"/>
      <w:marBottom w:val="0"/>
      <w:divBdr>
        <w:top w:val="none" w:sz="0" w:space="0" w:color="auto"/>
        <w:left w:val="none" w:sz="0" w:space="0" w:color="auto"/>
        <w:bottom w:val="none" w:sz="0" w:space="0" w:color="auto"/>
        <w:right w:val="none" w:sz="0" w:space="0" w:color="auto"/>
      </w:divBdr>
      <w:divsChild>
        <w:div w:id="655498601">
          <w:marLeft w:val="0"/>
          <w:marRight w:val="0"/>
          <w:marTop w:val="105"/>
          <w:marBottom w:val="0"/>
          <w:divBdr>
            <w:top w:val="none" w:sz="0" w:space="0" w:color="auto"/>
            <w:left w:val="none" w:sz="0" w:space="0" w:color="auto"/>
            <w:bottom w:val="none" w:sz="0" w:space="0" w:color="auto"/>
            <w:right w:val="none" w:sz="0" w:space="0" w:color="auto"/>
          </w:divBdr>
        </w:div>
        <w:div w:id="1464931375">
          <w:marLeft w:val="0"/>
          <w:marRight w:val="120"/>
          <w:marTop w:val="105"/>
          <w:marBottom w:val="0"/>
          <w:divBdr>
            <w:top w:val="none" w:sz="0" w:space="0" w:color="auto"/>
            <w:left w:val="none" w:sz="0" w:space="0" w:color="auto"/>
            <w:bottom w:val="none" w:sz="0" w:space="0" w:color="auto"/>
            <w:right w:val="none" w:sz="0" w:space="0" w:color="auto"/>
          </w:divBdr>
        </w:div>
        <w:div w:id="1480533952">
          <w:marLeft w:val="0"/>
          <w:marRight w:val="0"/>
          <w:marTop w:val="105"/>
          <w:marBottom w:val="0"/>
          <w:divBdr>
            <w:top w:val="none" w:sz="0" w:space="0" w:color="auto"/>
            <w:left w:val="none" w:sz="0" w:space="0" w:color="auto"/>
            <w:bottom w:val="none" w:sz="0" w:space="0" w:color="auto"/>
            <w:right w:val="none" w:sz="0" w:space="0" w:color="auto"/>
          </w:divBdr>
        </w:div>
      </w:divsChild>
    </w:div>
    <w:div w:id="287396769">
      <w:bodyDiv w:val="1"/>
      <w:marLeft w:val="0"/>
      <w:marRight w:val="0"/>
      <w:marTop w:val="0"/>
      <w:marBottom w:val="0"/>
      <w:divBdr>
        <w:top w:val="none" w:sz="0" w:space="0" w:color="auto"/>
        <w:left w:val="none" w:sz="0" w:space="0" w:color="auto"/>
        <w:bottom w:val="none" w:sz="0" w:space="0" w:color="auto"/>
        <w:right w:val="none" w:sz="0" w:space="0" w:color="auto"/>
      </w:divBdr>
    </w:div>
    <w:div w:id="1977485618">
      <w:bodyDiv w:val="1"/>
      <w:marLeft w:val="0"/>
      <w:marRight w:val="0"/>
      <w:marTop w:val="0"/>
      <w:marBottom w:val="0"/>
      <w:divBdr>
        <w:top w:val="none" w:sz="0" w:space="0" w:color="auto"/>
        <w:left w:val="none" w:sz="0" w:space="0" w:color="auto"/>
        <w:bottom w:val="none" w:sz="0" w:space="0" w:color="auto"/>
        <w:right w:val="none" w:sz="0" w:space="0" w:color="auto"/>
      </w:divBdr>
      <w:divsChild>
        <w:div w:id="17290388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p.legalis.pl/document-view.seam?documentId=mfrxilrtgy3damjwhe2dqltqmfyc4mzwgmzdonrsg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galis.pl/document-view.seam?documentId=mfrxilrtgy3damjwhe2dqltqmfyc4mzwgmzdonrsge"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3543</Words>
  <Characters>21263</Characters>
  <Application>Microsoft Office Word</Application>
  <DocSecurity>0</DocSecurity>
  <Lines>177</Lines>
  <Paragraphs>49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cp:lastPrinted>2019-12-11T12:54:00Z</cp:lastPrinted>
  <dcterms:created xsi:type="dcterms:W3CDTF">2019-12-11T12:57:00Z</dcterms:created>
  <dcterms:modified xsi:type="dcterms:W3CDTF">2019-12-11T13:07:00Z</dcterms:modified>
</cp:coreProperties>
</file>