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280303" w:rsidRDefault="00280303" w:rsidP="00280303">
      <w:pPr>
        <w:jc w:val="center"/>
        <w:rPr>
          <w:rFonts w:ascii="Century Gothic" w:hAnsi="Century Gothic"/>
          <w:b/>
          <w:sz w:val="20"/>
          <w:szCs w:val="20"/>
        </w:rPr>
      </w:pPr>
    </w:p>
    <w:p w:rsidR="00280303" w:rsidRDefault="00280303" w:rsidP="00280303">
      <w:pPr>
        <w:jc w:val="center"/>
        <w:rPr>
          <w:b/>
          <w:bCs/>
        </w:rPr>
      </w:pPr>
      <w:r>
        <w:br/>
      </w: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80303" w:rsidRDefault="00280303" w:rsidP="0028030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80303" w:rsidRDefault="00280303" w:rsidP="0028030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80303" w:rsidRDefault="00280303" w:rsidP="00280303">
      <w:pPr>
        <w:jc w:val="center"/>
      </w:pPr>
      <w:r>
        <w:t>NIP 5542647568 REGON 340057695</w:t>
      </w:r>
    </w:p>
    <w:p w:rsidR="00FA63FD" w:rsidRPr="00280303" w:rsidRDefault="00280303" w:rsidP="00280303">
      <w:pPr>
        <w:jc w:val="center"/>
      </w:pPr>
      <w:r>
        <w:t>www.ukw.edu.pl</w:t>
      </w: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</w:t>
      </w:r>
      <w:r w:rsidR="00BC4163">
        <w:rPr>
          <w:b/>
          <w:lang w:eastAsia="pl-PL"/>
        </w:rPr>
        <w:t>D</w:t>
      </w:r>
      <w:r>
        <w:rPr>
          <w:b/>
          <w:lang w:eastAsia="pl-PL"/>
        </w:rPr>
        <w:t>ZP-</w:t>
      </w:r>
      <w:r w:rsidR="00280303">
        <w:rPr>
          <w:b/>
          <w:lang w:eastAsia="pl-PL"/>
        </w:rPr>
        <w:t>281-D-6/2020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="00280303">
        <w:rPr>
          <w:rFonts w:ascii="Century Gothic" w:hAnsi="Century Gothic"/>
          <w:sz w:val="20"/>
          <w:szCs w:val="20"/>
          <w:lang w:eastAsia="pl-PL"/>
        </w:rPr>
        <w:t>Bydgoszcz, 02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="00280303">
        <w:rPr>
          <w:rFonts w:ascii="Century Gothic" w:hAnsi="Century Gothic"/>
          <w:sz w:val="20"/>
          <w:szCs w:val="20"/>
          <w:lang w:eastAsia="pl-PL"/>
        </w:rPr>
        <w:t>03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2</w:t>
      </w:r>
      <w:r w:rsidR="00280303">
        <w:rPr>
          <w:rFonts w:ascii="Century Gothic" w:hAnsi="Century Gothic"/>
          <w:sz w:val="20"/>
          <w:szCs w:val="20"/>
          <w:lang w:eastAsia="pl-PL"/>
        </w:rPr>
        <w:t>020</w:t>
      </w:r>
      <w:r w:rsidRPr="0040123F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DD32D5" w:rsidRDefault="00DD32D5" w:rsidP="00280303">
      <w:pPr>
        <w:spacing w:line="360" w:lineRule="auto"/>
        <w:jc w:val="both"/>
        <w:rPr>
          <w:rFonts w:ascii="Century Gothic" w:eastAsia="Verdana,Bold" w:hAnsi="Century Gothic" w:cs="Verdana,Bold"/>
          <w:b/>
          <w:bCs/>
          <w:sz w:val="24"/>
          <w:szCs w:val="24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="00280303">
        <w:rPr>
          <w:rFonts w:ascii="Century Gothic" w:hAnsi="Century Gothic"/>
          <w:b/>
          <w:sz w:val="20"/>
          <w:szCs w:val="20"/>
        </w:rPr>
        <w:t>D</w:t>
      </w:r>
      <w:r w:rsidR="00BC4163">
        <w:rPr>
          <w:rFonts w:ascii="Century Gothic" w:hAnsi="Century Gothic"/>
          <w:b/>
          <w:sz w:val="20"/>
          <w:szCs w:val="20"/>
        </w:rPr>
        <w:t>ostawę</w:t>
      </w:r>
      <w:r w:rsidR="00BC4163" w:rsidRPr="00BC4163">
        <w:rPr>
          <w:rFonts w:ascii="Century Gothic" w:hAnsi="Century Gothic"/>
          <w:b/>
          <w:sz w:val="20"/>
          <w:szCs w:val="20"/>
        </w:rPr>
        <w:t xml:space="preserve"> materiałów elektrycznych na potrzeby </w:t>
      </w:r>
      <w:r w:rsidR="00280303">
        <w:rPr>
          <w:rFonts w:ascii="Century Gothic" w:hAnsi="Century Gothic"/>
          <w:b/>
          <w:sz w:val="20"/>
          <w:szCs w:val="20"/>
        </w:rPr>
        <w:t>UKW</w:t>
      </w:r>
      <w:r w:rsidR="00BC4163" w:rsidRPr="00BC4163">
        <w:rPr>
          <w:rFonts w:ascii="Century Gothic" w:hAnsi="Century Gothic"/>
          <w:b/>
          <w:sz w:val="20"/>
          <w:szCs w:val="20"/>
        </w:rPr>
        <w:t xml:space="preserve"> w Bydgoszczy</w:t>
      </w:r>
    </w:p>
    <w:p w:rsidR="00FA63FD" w:rsidRDefault="00FA63FD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ZAWIADOMIENIE O UNIEWAŻNIENIU </w:t>
      </w:r>
      <w:r w:rsidR="00F272EE">
        <w:rPr>
          <w:rFonts w:ascii="Century Gothic" w:eastAsia="Verdana,Bold" w:hAnsi="Century Gothic" w:cs="Verdana,Bold"/>
          <w:b/>
          <w:bCs/>
          <w:sz w:val="24"/>
          <w:szCs w:val="24"/>
        </w:rPr>
        <w:t>WYBORU NAJKORZYSTNIEJSZEJ OFERTY</w:t>
      </w:r>
      <w:r w:rsidR="00737065"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W CZĘŚCI 1  i 2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  <w:r w:rsidR="00280303">
        <w:rPr>
          <w:rFonts w:ascii="Century Gothic" w:eastAsia="Verdana,Bold" w:hAnsi="Century Gothic" w:cs="Verdana,Bold"/>
          <w:b/>
          <w:bCs/>
          <w:sz w:val="24"/>
          <w:szCs w:val="24"/>
        </w:rPr>
        <w:t>Y</w:t>
      </w:r>
    </w:p>
    <w:p w:rsidR="00DD32D5" w:rsidRPr="00CB79C6" w:rsidRDefault="00DD32D5" w:rsidP="00DD32D5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F272EE" w:rsidRDefault="00DD32D5" w:rsidP="00280303">
      <w:pPr>
        <w:snapToGrid w:val="0"/>
        <w:spacing w:after="0"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>
        <w:rPr>
          <w:rFonts w:ascii="Century Gothic" w:hAnsi="Century Gothic"/>
        </w:rPr>
        <w:tab/>
      </w:r>
      <w:r w:rsidR="00441DC9">
        <w:rPr>
          <w:rFonts w:ascii="Century Gothic" w:hAnsi="Century Gothic"/>
          <w:sz w:val="20"/>
          <w:szCs w:val="20"/>
        </w:rPr>
        <w:t>W</w:t>
      </w:r>
      <w:r w:rsidR="00441DC9" w:rsidRPr="00441DC9">
        <w:rPr>
          <w:rFonts w:ascii="Century Gothic" w:hAnsi="Century Gothic"/>
          <w:sz w:val="20"/>
          <w:szCs w:val="20"/>
        </w:rPr>
        <w:t xml:space="preserve"> związku z i</w:t>
      </w:r>
      <w:r w:rsidRPr="00441DC9">
        <w:rPr>
          <w:rFonts w:ascii="Century Gothic" w:hAnsi="Century Gothic"/>
          <w:sz w:val="20"/>
          <w:szCs w:val="20"/>
        </w:rPr>
        <w:t>nformacją złożoną przez Wykonawcę „</w:t>
      </w:r>
      <w:r w:rsidR="00280303" w:rsidRPr="00280303">
        <w:rPr>
          <w:rFonts w:ascii="Century Gothic" w:hAnsi="Century Gothic"/>
          <w:sz w:val="20"/>
          <w:szCs w:val="20"/>
        </w:rPr>
        <w:t>F.H.U. „OLMAG” Krzysztof Bartnicki</w:t>
      </w:r>
      <w:r w:rsidR="00F272EE">
        <w:rPr>
          <w:rFonts w:ascii="Century Gothic" w:hAnsi="Century Gothic"/>
          <w:sz w:val="20"/>
          <w:szCs w:val="20"/>
        </w:rPr>
        <w:t xml:space="preserve">”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 siedzibą w </w:t>
      </w:r>
      <w:r w:rsidR="00280303" w:rsidRPr="00280303">
        <w:rPr>
          <w:rFonts w:ascii="Century Gothic" w:eastAsia="Arial Unicode MS" w:hAnsi="Century Gothic" w:cs="Mangal"/>
          <w:color w:val="000000"/>
          <w:sz w:val="20"/>
          <w:szCs w:val="20"/>
        </w:rPr>
        <w:t>Dobrzewino</w:t>
      </w:r>
      <w:r w:rsidR="0028030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(80-209 Chwaszczyno)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przy ul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.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280303">
        <w:rPr>
          <w:rFonts w:ascii="Century Gothic" w:eastAsia="Arial Unicode MS" w:hAnsi="Century Gothic" w:cs="Mangal"/>
          <w:color w:val="000000"/>
          <w:sz w:val="20"/>
          <w:szCs w:val="20"/>
        </w:rPr>
        <w:t>Wejherowskiej 3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dotyczącą 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>wyboru oferty najkorzystniejszej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Wykonawcy </w:t>
      </w:r>
      <w:r w:rsidR="00D87917" w:rsidRPr="00441DC9">
        <w:rPr>
          <w:rFonts w:ascii="Century Gothic" w:hAnsi="Century Gothic"/>
          <w:sz w:val="20"/>
          <w:szCs w:val="20"/>
        </w:rPr>
        <w:t>„</w:t>
      </w:r>
      <w:r w:rsidR="00280303" w:rsidRPr="00280303">
        <w:rPr>
          <w:rFonts w:ascii="Century Gothic" w:hAnsi="Century Gothic"/>
          <w:sz w:val="20"/>
          <w:szCs w:val="20"/>
        </w:rPr>
        <w:t>Przedsiębiorstwo el12 Sp. z o.o.</w:t>
      </w:r>
      <w:r w:rsidR="00280303">
        <w:rPr>
          <w:rFonts w:ascii="Century Gothic" w:hAnsi="Century Gothic"/>
          <w:sz w:val="20"/>
          <w:szCs w:val="20"/>
        </w:rPr>
        <w:t xml:space="preserve">” </w:t>
      </w:r>
      <w:r w:rsidR="00D87917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siedzibą w </w:t>
      </w:r>
      <w:r w:rsidR="00280303">
        <w:rPr>
          <w:rFonts w:ascii="Century Gothic" w:eastAsia="Arial Unicode MS" w:hAnsi="Century Gothic" w:cs="Mangal"/>
          <w:color w:val="000000"/>
          <w:sz w:val="20"/>
          <w:szCs w:val="20"/>
        </w:rPr>
        <w:t>Opolu</w:t>
      </w:r>
      <w:r w:rsidR="00D87917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przy ul</w:t>
      </w:r>
      <w:r w:rsidR="00D87917">
        <w:rPr>
          <w:rFonts w:ascii="Century Gothic" w:eastAsia="Arial Unicode MS" w:hAnsi="Century Gothic" w:cs="Mangal"/>
          <w:color w:val="000000"/>
          <w:sz w:val="20"/>
          <w:szCs w:val="20"/>
        </w:rPr>
        <w:t>.</w:t>
      </w:r>
      <w:r w:rsidR="00D87917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 </w:t>
      </w:r>
      <w:r w:rsidR="00280303">
        <w:rPr>
          <w:rFonts w:ascii="Century Gothic" w:eastAsia="Arial Unicode MS" w:hAnsi="Century Gothic" w:cs="Mangal"/>
          <w:color w:val="000000"/>
          <w:sz w:val="20"/>
          <w:szCs w:val="20"/>
        </w:rPr>
        <w:t>Św. Anny 5</w:t>
      </w:r>
      <w:r w:rsidR="00D87917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441DC9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C31CD9">
        <w:rPr>
          <w:rFonts w:ascii="Century Gothic" w:eastAsia="Arial Unicode MS" w:hAnsi="Century Gothic" w:cs="Mangal"/>
          <w:color w:val="000000"/>
          <w:sz w:val="20"/>
          <w:szCs w:val="20"/>
        </w:rPr>
        <w:t>unieważnia wynik postę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28030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dla części 1 i 2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280303">
        <w:rPr>
          <w:rFonts w:ascii="Century Gothic" w:hAnsi="Century Gothic"/>
          <w:b/>
          <w:sz w:val="20"/>
          <w:szCs w:val="20"/>
        </w:rPr>
        <w:t>D</w:t>
      </w:r>
      <w:r w:rsidR="00BC4163" w:rsidRPr="00BC4163">
        <w:rPr>
          <w:rFonts w:ascii="Century Gothic" w:hAnsi="Century Gothic"/>
          <w:b/>
          <w:sz w:val="20"/>
          <w:szCs w:val="20"/>
        </w:rPr>
        <w:t xml:space="preserve">ostawę materiałów elektrycznych na potrzeby </w:t>
      </w:r>
      <w:r w:rsidR="00280303">
        <w:rPr>
          <w:rFonts w:ascii="Century Gothic" w:hAnsi="Century Gothic"/>
          <w:b/>
          <w:sz w:val="20"/>
          <w:szCs w:val="20"/>
        </w:rPr>
        <w:t>UKW</w:t>
      </w:r>
      <w:r w:rsidR="00BC4163" w:rsidRPr="00BC4163">
        <w:rPr>
          <w:rFonts w:ascii="Century Gothic" w:hAnsi="Century Gothic"/>
          <w:b/>
          <w:sz w:val="20"/>
          <w:szCs w:val="20"/>
        </w:rPr>
        <w:t xml:space="preserve"> w Bydgoszczy</w:t>
      </w:r>
      <w:r w:rsidR="00441DC9">
        <w:rPr>
          <w:rFonts w:ascii="Century Gothic" w:hAnsi="Century Gothic"/>
          <w:b/>
          <w:sz w:val="20"/>
          <w:szCs w:val="20"/>
        </w:rPr>
        <w:t>”</w:t>
      </w:r>
      <w:r w:rsidR="00441DC9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ogłoszony </w:t>
      </w:r>
      <w:r w:rsidR="00280303">
        <w:rPr>
          <w:rFonts w:ascii="Century Gothic" w:eastAsia="Arial Unicode MS" w:hAnsi="Century Gothic" w:cs="Mangal"/>
          <w:color w:val="000000"/>
          <w:sz w:val="20"/>
          <w:szCs w:val="20"/>
        </w:rPr>
        <w:t>w dniu 27.02.2020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r. </w:t>
      </w:r>
    </w:p>
    <w:p w:rsidR="00D87917" w:rsidRDefault="00F272EE" w:rsidP="00F272EE">
      <w:pPr>
        <w:snapToGri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W związku z powyższym </w:t>
      </w:r>
      <w:r w:rsidR="009B3D2F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Zamawiający </w:t>
      </w:r>
      <w:r w:rsidR="00441DC9" w:rsidRPr="00441DC9">
        <w:rPr>
          <w:rFonts w:ascii="Century Gothic" w:hAnsi="Century Gothic"/>
          <w:sz w:val="20"/>
          <w:szCs w:val="20"/>
        </w:rPr>
        <w:t>dokona powtórzenia</w:t>
      </w:r>
      <w:r w:rsidR="00DD32D5" w:rsidRPr="00441DC9">
        <w:rPr>
          <w:rFonts w:ascii="Century Gothic" w:hAnsi="Century Gothic"/>
          <w:sz w:val="20"/>
          <w:szCs w:val="20"/>
        </w:rPr>
        <w:t xml:space="preserve"> c</w:t>
      </w:r>
      <w:r w:rsidR="00441DC9" w:rsidRPr="00441DC9">
        <w:rPr>
          <w:rFonts w:ascii="Century Gothic" w:hAnsi="Century Gothic"/>
          <w:sz w:val="20"/>
          <w:szCs w:val="20"/>
        </w:rPr>
        <w:t>zynności badania i oceny ofert</w:t>
      </w:r>
      <w:r>
        <w:rPr>
          <w:rFonts w:ascii="Century Gothic" w:hAnsi="Century Gothic"/>
          <w:sz w:val="20"/>
          <w:szCs w:val="20"/>
        </w:rPr>
        <w:t>y</w:t>
      </w:r>
      <w:r w:rsidR="00441DC9" w:rsidRPr="00441DC9">
        <w:rPr>
          <w:rFonts w:ascii="Century Gothic" w:hAnsi="Century Gothic"/>
          <w:sz w:val="20"/>
          <w:szCs w:val="20"/>
        </w:rPr>
        <w:t>.</w:t>
      </w:r>
    </w:p>
    <w:p w:rsidR="00D87917" w:rsidRPr="009B3D2F" w:rsidRDefault="00D87917" w:rsidP="00280303">
      <w:pPr>
        <w:snapToGrid w:val="0"/>
        <w:spacing w:after="0"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D87917">
        <w:rPr>
          <w:rFonts w:ascii="Century Gothic" w:hAnsi="Century Gothic"/>
          <w:sz w:val="20"/>
          <w:szCs w:val="20"/>
        </w:rPr>
        <w:t xml:space="preserve">Jednocześnie Zamawiający informuje , iż podtrzymuje czynność </w:t>
      </w:r>
      <w:r w:rsidR="00280303">
        <w:rPr>
          <w:rFonts w:ascii="Century Gothic" w:hAnsi="Century Gothic"/>
          <w:sz w:val="20"/>
          <w:szCs w:val="20"/>
        </w:rPr>
        <w:t>wyboru oferty najkorzystniejszej dla części 3.</w:t>
      </w:r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</w:p>
    <w:p w:rsidR="00DD32D5" w:rsidRDefault="00280303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>Kanclerz</w:t>
      </w:r>
      <w:r w:rsidR="00823975">
        <w:rPr>
          <w:rFonts w:ascii="Century Gothic" w:hAnsi="Century Gothic"/>
          <w:sz w:val="20"/>
          <w:szCs w:val="20"/>
          <w:lang w:eastAsia="pl-PL"/>
        </w:rPr>
        <w:t xml:space="preserve"> UKW</w:t>
      </w:r>
    </w:p>
    <w:p w:rsidR="00BB70DF" w:rsidRDefault="00761DCA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 xml:space="preserve">mgr </w:t>
      </w:r>
      <w:r w:rsidR="00280303">
        <w:rPr>
          <w:rFonts w:ascii="Century Gothic" w:hAnsi="Century Gothic"/>
          <w:sz w:val="20"/>
          <w:szCs w:val="20"/>
          <w:lang w:eastAsia="pl-PL"/>
        </w:rPr>
        <w:t>Renata Malak</w:t>
      </w:r>
    </w:p>
    <w:p w:rsidR="00DD32D5" w:rsidRPr="009B3D2F" w:rsidRDefault="00940891" w:rsidP="00BB70DF">
      <w:pPr>
        <w:tabs>
          <w:tab w:val="center" w:pos="4890"/>
          <w:tab w:val="right" w:pos="9072"/>
        </w:tabs>
        <w:spacing w:line="240" w:lineRule="auto"/>
        <w:ind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lang w:eastAsia="pl-PL"/>
        </w:rPr>
        <w:tab/>
      </w:r>
    </w:p>
    <w:p w:rsidR="00583B0C" w:rsidRDefault="00583B0C">
      <w:bookmarkStart w:id="0" w:name="_GoBack"/>
      <w:bookmarkEnd w:id="0"/>
    </w:p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170EE4"/>
    <w:rsid w:val="00280303"/>
    <w:rsid w:val="00441DC9"/>
    <w:rsid w:val="00583B0C"/>
    <w:rsid w:val="0059457E"/>
    <w:rsid w:val="00737065"/>
    <w:rsid w:val="00761DCA"/>
    <w:rsid w:val="00804568"/>
    <w:rsid w:val="00823975"/>
    <w:rsid w:val="00940891"/>
    <w:rsid w:val="009B3D2F"/>
    <w:rsid w:val="00BB70DF"/>
    <w:rsid w:val="00BC4163"/>
    <w:rsid w:val="00C31CD9"/>
    <w:rsid w:val="00D87917"/>
    <w:rsid w:val="00DD32D5"/>
    <w:rsid w:val="00F272EE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2020-03-02T11:16:00Z</cp:lastPrinted>
  <dcterms:created xsi:type="dcterms:W3CDTF">2020-03-02T09:20:00Z</dcterms:created>
  <dcterms:modified xsi:type="dcterms:W3CDTF">2020-03-02T11:16:00Z</dcterms:modified>
</cp:coreProperties>
</file>