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1B" w:rsidRDefault="00581F1B" w:rsidP="00581F1B">
      <w:pPr>
        <w:rPr>
          <w:rFonts w:ascii="Arial" w:eastAsia="Times New Roman" w:hAnsi="Arial" w:cs="Arial"/>
          <w:sz w:val="22"/>
          <w:szCs w:val="22"/>
          <w:lang w:eastAsia="ar-SA"/>
        </w:rPr>
      </w:pPr>
    </w:p>
    <w:p w:rsidR="00581F1B" w:rsidRDefault="00581F1B" w:rsidP="009251D1">
      <w:pPr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</w:p>
    <w:p w:rsidR="00581F1B" w:rsidRDefault="00581F1B" w:rsidP="009251D1">
      <w:pPr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</w:p>
    <w:p w:rsidR="00581F1B" w:rsidRDefault="00581F1B" w:rsidP="009251D1">
      <w:pPr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</w:p>
    <w:p w:rsidR="009251D1" w:rsidRDefault="009251D1" w:rsidP="009251D1">
      <w:pPr>
        <w:jc w:val="center"/>
        <w:rPr>
          <w:rFonts w:asciiTheme="minorHAnsi" w:eastAsia="Times New Roman" w:hAnsiTheme="minorHAnsi" w:cs="Arial"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</w:t>
      </w:r>
      <w:r w:rsidR="00D502CF">
        <w:rPr>
          <w:rFonts w:asciiTheme="minorHAnsi" w:eastAsia="Times New Roman" w:hAnsiTheme="minorHAnsi" w:cs="Arial"/>
          <w:sz w:val="22"/>
          <w:szCs w:val="22"/>
          <w:lang w:eastAsia="ar-SA"/>
        </w:rPr>
        <w:t>Bydgoszcz, dn. 05</w:t>
      </w:r>
      <w:r w:rsidR="00581F1B">
        <w:rPr>
          <w:rFonts w:asciiTheme="minorHAnsi" w:eastAsia="Times New Roman" w:hAnsiTheme="minorHAnsi" w:cs="Arial"/>
          <w:sz w:val="22"/>
          <w:szCs w:val="22"/>
          <w:lang w:eastAsia="ar-SA"/>
        </w:rPr>
        <w:t>. 04. 2020</w:t>
      </w:r>
      <w:r w:rsidRPr="009251D1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r.</w:t>
      </w:r>
    </w:p>
    <w:p w:rsidR="009251D1" w:rsidRPr="009251D1" w:rsidRDefault="009251D1" w:rsidP="009251D1">
      <w:pPr>
        <w:jc w:val="center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8159AD" w:rsidRDefault="008159AD" w:rsidP="009251D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251D1" w:rsidRDefault="009251D1" w:rsidP="009251D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 xml:space="preserve">Dot. postępowania </w:t>
      </w:r>
      <w:r w:rsidR="00581F1B">
        <w:rPr>
          <w:rFonts w:asciiTheme="minorHAnsi" w:hAnsiTheme="minorHAnsi" w:cs="Arial"/>
          <w:b/>
          <w:sz w:val="22"/>
          <w:szCs w:val="22"/>
        </w:rPr>
        <w:t>nr: UKW/DZP-281-D-40/2020</w:t>
      </w:r>
    </w:p>
    <w:p w:rsidR="00581F1B" w:rsidRPr="009251D1" w:rsidRDefault="00581F1B" w:rsidP="009251D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81F1B" w:rsidRPr="00581F1B" w:rsidRDefault="009251D1" w:rsidP="00581F1B">
      <w:pPr>
        <w:pStyle w:val="Tekstpodstawowy"/>
        <w:spacing w:line="360" w:lineRule="auto"/>
        <w:ind w:right="-5"/>
        <w:jc w:val="both"/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ar-SA"/>
        </w:rPr>
      </w:pPr>
      <w:r w:rsidRPr="009251D1">
        <w:rPr>
          <w:rFonts w:asciiTheme="minorHAnsi" w:hAnsiTheme="minorHAnsi"/>
          <w:sz w:val="22"/>
          <w:szCs w:val="22"/>
        </w:rPr>
        <w:t xml:space="preserve">           Działając na podstawie art. 38 ust. 1 ustawy Prawo zamówień publicznych (</w:t>
      </w:r>
      <w:r>
        <w:rPr>
          <w:rFonts w:ascii="Calibri" w:hAnsi="Calibri"/>
          <w:sz w:val="22"/>
          <w:szCs w:val="22"/>
        </w:rPr>
        <w:t>j.t.</w:t>
      </w:r>
      <w:r w:rsidRPr="00DF4454">
        <w:rPr>
          <w:rFonts w:ascii="Calibri" w:hAnsi="Calibri"/>
          <w:sz w:val="22"/>
          <w:szCs w:val="22"/>
        </w:rPr>
        <w:t xml:space="preserve"> </w:t>
      </w:r>
      <w:r w:rsidR="008159AD">
        <w:rPr>
          <w:rFonts w:ascii="Calibri" w:hAnsi="Calibri"/>
          <w:bCs/>
          <w:sz w:val="22"/>
          <w:szCs w:val="22"/>
          <w:shd w:val="clear" w:color="auto" w:fill="FFFFFF"/>
        </w:rPr>
        <w:t>z dnia 11 września 2019 r. Dz. U. z 2019 r. poz. 1843</w:t>
      </w:r>
      <w:r w:rsidRPr="00DF4454">
        <w:rPr>
          <w:rFonts w:ascii="Calibri" w:hAnsi="Calibri"/>
          <w:sz w:val="22"/>
          <w:szCs w:val="22"/>
        </w:rPr>
        <w:t>)</w:t>
      </w:r>
      <w:r w:rsidRPr="009251D1">
        <w:rPr>
          <w:rFonts w:asciiTheme="minorHAnsi" w:hAnsiTheme="minorHAnsi"/>
          <w:sz w:val="22"/>
          <w:szCs w:val="22"/>
        </w:rPr>
        <w:t xml:space="preserve"> Zamawiający odpowiada na pytania do SIWZ zadane przez Wykonawców w postępowaniu o udzielenie zamówienia publicznego na</w:t>
      </w:r>
      <w:r w:rsidR="00581F1B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581F1B">
        <w:rPr>
          <w:rFonts w:asciiTheme="minorHAnsi" w:hAnsiTheme="minorHAnsi"/>
          <w:sz w:val="22"/>
          <w:szCs w:val="22"/>
        </w:rPr>
        <w:t>„</w:t>
      </w:r>
      <w:r w:rsidR="00581F1B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ar-SA"/>
        </w:rPr>
        <w:t>Dostawę</w:t>
      </w:r>
      <w:r w:rsidR="00581F1B" w:rsidRPr="00581F1B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ar-SA"/>
        </w:rPr>
        <w:t xml:space="preserve"> licencji oprogramowania STATISTICA, na potrzeby Uniwersytetu Kazimierza Wielkiego w Bydgoszczy”</w:t>
      </w:r>
    </w:p>
    <w:p w:rsidR="00566BC5" w:rsidRDefault="00566BC5" w:rsidP="008159AD">
      <w:pPr>
        <w:spacing w:line="360" w:lineRule="auto"/>
        <w:jc w:val="both"/>
      </w:pPr>
    </w:p>
    <w:p w:rsidR="00560A0E" w:rsidRDefault="00560A0E" w:rsidP="00560A0E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60A0E">
        <w:rPr>
          <w:rFonts w:asciiTheme="minorHAnsi" w:hAnsiTheme="minorHAnsi"/>
          <w:b/>
          <w:sz w:val="22"/>
          <w:szCs w:val="22"/>
        </w:rPr>
        <w:t>Pytanie nr 1</w:t>
      </w:r>
    </w:p>
    <w:p w:rsidR="00475579" w:rsidRDefault="00581F1B" w:rsidP="00560A0E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81F1B">
        <w:rPr>
          <w:rFonts w:ascii="Arial" w:hAnsi="Arial" w:cs="Arial"/>
          <w:color w:val="000000"/>
          <w:sz w:val="20"/>
          <w:szCs w:val="20"/>
          <w:shd w:val="clear" w:color="auto" w:fill="FFFFFF"/>
        </w:rPr>
        <w:t>Zamawiający wymaga, aby w niniejszym postępowaniu oferty zostały złożone w jego siedzibie </w:t>
      </w:r>
      <w:r w:rsidRPr="00581F1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 formie</w:t>
      </w:r>
      <w:r w:rsidRPr="00581F1B">
        <w:rPr>
          <w:rFonts w:ascii="Arial" w:hAnsi="Arial" w:cs="Arial"/>
          <w:color w:val="000000"/>
          <w:sz w:val="20"/>
          <w:szCs w:val="20"/>
          <w:shd w:val="clear" w:color="auto" w:fill="FFFFFF"/>
        </w:rPr>
        <w:t> oryginalnie podpisanych przez upoważnione osoby, </w:t>
      </w:r>
      <w:r w:rsidRPr="00581F1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papierowych dokumentów</w:t>
      </w:r>
      <w:r w:rsidRPr="00581F1B">
        <w:rPr>
          <w:rFonts w:ascii="Arial" w:hAnsi="Arial" w:cs="Arial"/>
          <w:color w:val="000000"/>
          <w:sz w:val="20"/>
          <w:szCs w:val="20"/>
          <w:shd w:val="clear" w:color="auto" w:fill="FFFFFF"/>
        </w:rPr>
        <w:t>. Mając na uwadze aktualne okoliczności związane z zagrożeniem epidemicznym i zalecenia Rządu, jak również wskazówki Urzędu Zamówień Publicznych tym zakresie, zwracamy się z wnioskiem o dopuszczenie składania ofert i oświadczeń w formie dokumentów elektronicznych opatrzonych kwalifikowanym podpisem elektronicznym. (</w:t>
      </w:r>
      <w:hyperlink r:id="rId7" w:tgtFrame="_blank" w:history="1">
        <w:r w:rsidRPr="00581F1B">
          <w:rPr>
            <w:rFonts w:ascii="Arial" w:hAnsi="Arial" w:cs="Arial"/>
            <w:i/>
            <w:iCs/>
            <w:color w:val="00008B"/>
            <w:sz w:val="20"/>
            <w:szCs w:val="20"/>
            <w:u w:val="single"/>
            <w:shd w:val="clear" w:color="auto" w:fill="FFFFFF"/>
          </w:rPr>
          <w:t>https://www.uzp.gov.pl/aktualnosci/komunikacja-elektroniczna-w-dobie-zagrozenia-epidemicznego</w:t>
        </w:r>
      </w:hyperlink>
      <w:r w:rsidRPr="00581F1B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566BC5" w:rsidRDefault="00566BC5" w:rsidP="009251D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475579" w:rsidRPr="00475579" w:rsidRDefault="00475579" w:rsidP="009251D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 w:rsidR="00581F1B">
        <w:rPr>
          <w:rFonts w:asciiTheme="minorHAnsi" w:hAnsiTheme="minorHAnsi" w:cs="Arial"/>
          <w:sz w:val="22"/>
          <w:szCs w:val="22"/>
        </w:rPr>
        <w:t>awiający podtrzymuje zapisy SIWZ.</w:t>
      </w:r>
    </w:p>
    <w:p w:rsidR="00581F1B" w:rsidRDefault="00581F1B" w:rsidP="00560A0E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560A0E" w:rsidRDefault="00560A0E" w:rsidP="00560A0E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2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1 ust. 3: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„3. Wykonawca oświadcza, iż posiada niczym nieograniczone prawa do udzielania licencji/sublicencji na oferowane Oprogramowanie..</w:t>
      </w: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Wykonawca biorący udział w postępowaniu a nie będący licencjodawcą nie może udzielić Zamawiającemu licencji, może natomiast dostarczyć oprogramowanie wraz z licencją producenta. Dlatego też zwracamy się z wnioskiem o modyfikację ust. 3 w następujący sposób: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</w:t>
      </w:r>
      <w:r w:rsidRPr="00581F1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3. Wykonawca oświadcza, iż jest uprawnionym i upoważnionym dostawcą oprogramowania </w:t>
      </w:r>
      <w:proofErr w:type="spellStart"/>
      <w:r w:rsidRPr="00581F1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Statistica</w:t>
      </w:r>
      <w:proofErr w:type="spellEnd"/>
      <w:r w:rsidRPr="00581F1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z licencją producenta na terenie Rzeczypospolitej Polskiej</w:t>
      </w: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475579" w:rsidRDefault="00475579" w:rsidP="00560A0E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93572E" w:rsidRDefault="0093572E" w:rsidP="009251D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3572E" w:rsidRDefault="00566BC5" w:rsidP="009251D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lastRenderedPageBreak/>
        <w:t>Odpowiedź:</w:t>
      </w:r>
    </w:p>
    <w:p w:rsidR="0093572E" w:rsidRPr="0093572E" w:rsidRDefault="0093572E" w:rsidP="009251D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3572E">
        <w:rPr>
          <w:rFonts w:asciiTheme="minorHAnsi" w:hAnsiTheme="minorHAnsi" w:cs="Arial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>mawiający wyraża zgodę na zmianę zapisu</w:t>
      </w:r>
      <w:r w:rsidRPr="0093572E">
        <w:rPr>
          <w:rFonts w:asciiTheme="minorHAnsi" w:hAnsiTheme="minorHAnsi" w:cs="Arial"/>
          <w:sz w:val="22"/>
          <w:szCs w:val="22"/>
        </w:rPr>
        <w:t xml:space="preserve"> w projekcie umowy. Zmawiający dokona nie</w:t>
      </w:r>
      <w:r>
        <w:rPr>
          <w:rFonts w:asciiTheme="minorHAnsi" w:hAnsiTheme="minorHAnsi" w:cs="Arial"/>
          <w:sz w:val="22"/>
          <w:szCs w:val="22"/>
        </w:rPr>
        <w:t>z</w:t>
      </w:r>
      <w:r w:rsidRPr="0093572E">
        <w:rPr>
          <w:rFonts w:asciiTheme="minorHAnsi" w:hAnsiTheme="minorHAnsi" w:cs="Arial"/>
          <w:sz w:val="22"/>
          <w:szCs w:val="22"/>
        </w:rPr>
        <w:t>będnej modyfikacji w tym zakresie.</w:t>
      </w:r>
    </w:p>
    <w:p w:rsidR="00795224" w:rsidRDefault="00795224" w:rsidP="00795224">
      <w:pPr>
        <w:tabs>
          <w:tab w:val="left" w:pos="0"/>
        </w:tabs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581F1B" w:rsidRDefault="00581F1B" w:rsidP="00581F1B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3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1 ust. 4: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„4. Wykonawca gwarantuje Zamawiającemu, że udzielając licencji na dostarczone Oprogramowanie </w:t>
      </w: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 narusza żadnych praw osób trzecich oraz, że nie zachodzą jakiekolwiek podstawy do zgłoszenia przez osoby trzecie roszczeń do tych praw.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Analogicznie jak w pytaniu poprzednim – Wykonawca biorący udział w postępowaniu a nie będący licencjodawcą nie może udzielić Zamawiającemu licencji, może natomiast dostarczyć oprogramowanie wraz z licencją producenta. Dlatego też zwracamy się z wnioskiem o modyfikację ust. 4 w następujący sposób: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</w:t>
      </w:r>
      <w:r w:rsidRPr="00581F1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4. Wykonawca gwarantuje Zamawiającemu, że dostarczając Oprogramowanie z licencją producenta nie narusza żadnych praw osób trzecich oraz że nie zachodzą jakiekolwiek podstawy do zgłoszenia przez osoby trzecie roszczeń do tych praw.</w:t>
      </w: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</w:p>
    <w:p w:rsidR="00581F1B" w:rsidRPr="00775BB7" w:rsidRDefault="00581F1B" w:rsidP="00775BB7">
      <w:pPr>
        <w:tabs>
          <w:tab w:val="left" w:pos="0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81F1B" w:rsidRDefault="00581F1B" w:rsidP="00581F1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93572E" w:rsidRPr="0093572E" w:rsidRDefault="0093572E" w:rsidP="0093572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3572E">
        <w:rPr>
          <w:rFonts w:asciiTheme="minorHAnsi" w:hAnsiTheme="minorHAnsi" w:cs="Arial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>mawiający wyraża zgodę na zmianę zapisu</w:t>
      </w:r>
      <w:r w:rsidRPr="0093572E">
        <w:rPr>
          <w:rFonts w:asciiTheme="minorHAnsi" w:hAnsiTheme="minorHAnsi" w:cs="Arial"/>
          <w:sz w:val="22"/>
          <w:szCs w:val="22"/>
        </w:rPr>
        <w:t xml:space="preserve"> w projekcie umowy. Zmawiający dokona nie</w:t>
      </w:r>
      <w:r>
        <w:rPr>
          <w:rFonts w:asciiTheme="minorHAnsi" w:hAnsiTheme="minorHAnsi" w:cs="Arial"/>
          <w:sz w:val="22"/>
          <w:szCs w:val="22"/>
        </w:rPr>
        <w:t>z</w:t>
      </w:r>
      <w:r w:rsidRPr="0093572E">
        <w:rPr>
          <w:rFonts w:asciiTheme="minorHAnsi" w:hAnsiTheme="minorHAnsi" w:cs="Arial"/>
          <w:sz w:val="22"/>
          <w:szCs w:val="22"/>
        </w:rPr>
        <w:t>będnej modyfikacji w tym zakresie.</w:t>
      </w:r>
    </w:p>
    <w:p w:rsidR="00581F1B" w:rsidRDefault="00581F1B" w:rsidP="00581F1B">
      <w:pPr>
        <w:tabs>
          <w:tab w:val="left" w:pos="0"/>
        </w:tabs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581F1B" w:rsidRDefault="00581F1B" w:rsidP="00581F1B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4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1 ust. 5: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„5. Wykonawca zobowiązuje się do podjęcia na swój koszt i ryzyko wszelkich kroków prawnych zapewniających należytą ochronę przed roszczeniami osób trzecich oraz do pokrycia wszelkich kosztów i strat z tym związanych, jak również związanych z naruszeniem przepisów ustawy z dnia 4 lutego 1994 r. o prawie autorskim i prawach pokrewnych (tj. Dz. U. z 2019 r. poz. 1231 ze zm.).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Wykonawca zwraca się z wnioskiem o modyfikację tego zapisu w następujący sposób: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</w:t>
      </w:r>
      <w:r w:rsidRPr="00581F1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5. Jeżeli Zamawiający poinformuje Wykonawcę o jakichkolwiek roszczeniach osób trzecich zgłaszanych wobec Zamawiającego w związku z Oprogramowaniem, w szczególności zarzucających naruszenie praw własności intelektualnej, Wykonawca zobowiązuje się udzielić Zamawiającemu wszelkiej niezbędnej i żądanej przez Zamawiającego pomocy zmierzającej do wykazania bezzasadności tychże roszczeń lub podejmie działania mające na celu zażegnanie sporu. W razie wytoczenia przeciwko Zamawiającemu powództwa z tytułu naruszenia praw własności intelektualnej, Wykonawca wstąpi do postępowania w charakterze strony pozwanej, a w razie braku takiej możliwości wystąpi z interwencją uboczną po stronie Zamawiającego. Zamawiający zobowiązuje się do bezzwłocznego poinformowania Wykonawcy o takich roszczeniach i umożliwi Wykonawcy pełny i aktywny udział w postępowaniu dotyczącym tych roszczeń. W razie niewykazania bezzasadności takich roszczeń mimo pomocy Wykonawcy, Wykonawca zaspokoi roszczenia orzeczone wobec Zamawiającego prawomocnym orzeczeniem sądu. W takim przypadku Wykonawca na swój własny koszt i wg własnego wyboru: uzyska dla Zamawiającego prawo dalszego użytkowania Oprogramowania, albo zapewni modyfikację Oprogramowanie tak, żeby było zgodne z Umową, ale wolne od roszczeń osób trzecich</w:t>
      </w: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81F1B" w:rsidRDefault="00581F1B" w:rsidP="00581F1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lastRenderedPageBreak/>
        <w:t>Odpowiedź:</w:t>
      </w:r>
    </w:p>
    <w:p w:rsidR="003803D6" w:rsidRPr="00475579" w:rsidRDefault="003803D6" w:rsidP="003803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>
        <w:rPr>
          <w:rFonts w:asciiTheme="minorHAnsi" w:hAnsiTheme="minorHAnsi" w:cs="Arial"/>
          <w:sz w:val="22"/>
          <w:szCs w:val="22"/>
        </w:rPr>
        <w:t>awiający podtrzymuje zapisy projektu umowy</w:t>
      </w:r>
      <w:r>
        <w:rPr>
          <w:rFonts w:asciiTheme="minorHAnsi" w:hAnsiTheme="minorHAnsi" w:cs="Arial"/>
          <w:sz w:val="22"/>
          <w:szCs w:val="22"/>
        </w:rPr>
        <w:t>.</w:t>
      </w:r>
    </w:p>
    <w:p w:rsidR="00581F1B" w:rsidRDefault="00581F1B" w:rsidP="00581F1B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581F1B" w:rsidRDefault="00581F1B" w:rsidP="00581F1B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5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4 ust. 1: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W par. 4 ust. 1 są przewidziane kary umowne w wysokości 0,2% całkowitej wartości przedmiotu umowy netto za każdy dzień opóźnienia terminu realizacji zamówienia. Kary te są dość wysokie dla dostawy oprogramowania „z półki” a nie pisanego na zamówienie Zamawiającego. Dlatego zwracamy się z wnioskiem o zmniejszenie kar umownych do </w:t>
      </w:r>
      <w:r w:rsidRPr="00581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0,1%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81F1B" w:rsidRDefault="00581F1B" w:rsidP="00581F1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3803D6" w:rsidRPr="00475579" w:rsidRDefault="003803D6" w:rsidP="003803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>
        <w:rPr>
          <w:rFonts w:asciiTheme="minorHAnsi" w:hAnsiTheme="minorHAnsi" w:cs="Arial"/>
          <w:sz w:val="22"/>
          <w:szCs w:val="22"/>
        </w:rPr>
        <w:t>awiający podtrzymuje zapisy projektu umowy.</w:t>
      </w:r>
    </w:p>
    <w:p w:rsidR="00581F1B" w:rsidRDefault="00581F1B" w:rsidP="00581F1B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581F1B" w:rsidRDefault="00581F1B" w:rsidP="00581F1B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6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4 ust. 1: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W par. 4 ust. 1 jest zapis, że maksymalna wysokość kary umownej za nieterminową realizację zamówienia objętego umową nie może przekroczyć 30% całkowitej wartości przedmiotu umowy netto. Kary te są niespotykanie wysokie dla dostawy oprogramowania „z półki” a nie pisanego na zamówienie Zamawiającego. Dlatego zwracamy się z wnioskiem o zmniejszenie maksymalnej wysokości kary </w:t>
      </w:r>
      <w:r w:rsidRPr="00581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 10%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 całkowitej wartości przedmiotu umowy netto.</w:t>
      </w:r>
    </w:p>
    <w:p w:rsidR="00581F1B" w:rsidRDefault="00581F1B" w:rsidP="00581F1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81F1B" w:rsidRDefault="00581F1B" w:rsidP="00581F1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3803D6" w:rsidRPr="00475579" w:rsidRDefault="003803D6" w:rsidP="003803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>
        <w:rPr>
          <w:rFonts w:asciiTheme="minorHAnsi" w:hAnsiTheme="minorHAnsi" w:cs="Arial"/>
          <w:sz w:val="22"/>
          <w:szCs w:val="22"/>
        </w:rPr>
        <w:t>awiający podtrzymuje zapisy projektu umowy.</w:t>
      </w:r>
    </w:p>
    <w:p w:rsidR="003803D6" w:rsidRDefault="003803D6" w:rsidP="00581F1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81F1B" w:rsidRDefault="00581F1B" w:rsidP="00581F1B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7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4 ust. 2: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W par. 4 ust. 2 są przewidziane kary umowne w wysokości 0,2% wynagrodzenia netto za każdy rozpoczęty dzień opóźnienia w przystąpieniu do usuwania wad, nieprawidłowości działania Oprogramowania stwierdzonych w okresie gwarancji. Kary te są dość wysokie dla dostawy oprogramowania „z półki” a nie pisanego na zamówienie Zamawiającego. Dlatego zwracamy się z wnioskiem o zmniejszenie kar umownych </w:t>
      </w:r>
      <w:r w:rsidRPr="00581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 0,1%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81F1B" w:rsidRDefault="00581F1B" w:rsidP="00581F1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3803D6" w:rsidRPr="00475579" w:rsidRDefault="003803D6" w:rsidP="003803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>
        <w:rPr>
          <w:rFonts w:asciiTheme="minorHAnsi" w:hAnsiTheme="minorHAnsi" w:cs="Arial"/>
          <w:sz w:val="22"/>
          <w:szCs w:val="22"/>
        </w:rPr>
        <w:t>awiający podtrzymuje zapisy projektu umowy.</w:t>
      </w:r>
    </w:p>
    <w:p w:rsidR="003803D6" w:rsidRDefault="003803D6" w:rsidP="00581F1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81F1B" w:rsidRDefault="00581F1B" w:rsidP="00581F1B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8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4 ust. 3: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 xml:space="preserve">W par. 4 ust. 3 są przewidziane kary umowne w wysokości 0,2% wynagrodzenia netto za każdy rozpoczęty dzień opóźnienia w przystąpieniu do usunięcia usterek i nieprawidłowości działania Oprogramowania  stwierdzonych w czasie odbioru przedmiotu umowy oraz opóźnienie w usunięciu wad stwierdzonych w okresie gwarancji. Kary te są dość wysokie dla dostawy oprogramowania „z 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półki” a nie pisanego na zamówienie Zamawiającego. Dlatego zwracamy się z wnioskiem o zmniejszenie kar umownych </w:t>
      </w:r>
      <w:r w:rsidRPr="00581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 0,1%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81F1B" w:rsidRDefault="00581F1B" w:rsidP="00581F1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3803D6" w:rsidRPr="00475579" w:rsidRDefault="003803D6" w:rsidP="003803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>
        <w:rPr>
          <w:rFonts w:asciiTheme="minorHAnsi" w:hAnsiTheme="minorHAnsi" w:cs="Arial"/>
          <w:sz w:val="22"/>
          <w:szCs w:val="22"/>
        </w:rPr>
        <w:t>awiający podtrzymuje zapisy projektu umowy.</w:t>
      </w:r>
    </w:p>
    <w:p w:rsidR="00581F1B" w:rsidRDefault="00581F1B" w:rsidP="00581F1B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581F1B" w:rsidRDefault="00581F1B" w:rsidP="00581F1B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9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4 ust. 4: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„4. Za odstąpienie od umowy z przyczyn leżących po stronie Wykonawcy, Wykonawca zapłaci Zamawiającemu karę w wysokości 30% wartości umownej netto.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Kara umowna w wysokości 30% wartości umownej netto jest niespotykanie wysoka dla dostawy oprogramowania „z półki” a nie pisanego na zamówienie Zamawiającego. Dlatego zwracamy się z wnioskiem o zmniejszenie kary </w:t>
      </w:r>
      <w:r w:rsidRPr="00581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 10%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 wartości umownej netto.</w:t>
      </w:r>
    </w:p>
    <w:p w:rsidR="00775BB7" w:rsidRPr="00775BB7" w:rsidRDefault="00775BB7" w:rsidP="00581F1B">
      <w:pPr>
        <w:widowControl/>
        <w:shd w:val="clear" w:color="auto" w:fill="FFFFFF"/>
        <w:suppressAutoHyphens w:val="0"/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5BB7" w:rsidRDefault="00581F1B" w:rsidP="00775BB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775BB7"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3803D6" w:rsidRPr="00475579" w:rsidRDefault="003803D6" w:rsidP="003803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>
        <w:rPr>
          <w:rFonts w:asciiTheme="minorHAnsi" w:hAnsiTheme="minorHAnsi" w:cs="Arial"/>
          <w:sz w:val="22"/>
          <w:szCs w:val="22"/>
        </w:rPr>
        <w:t>awiający podtrzymuje zapisy projektu umowy.</w:t>
      </w:r>
    </w:p>
    <w:p w:rsidR="00775BB7" w:rsidRDefault="00775BB7" w:rsidP="00775BB7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581F1B" w:rsidRPr="00581F1B" w:rsidRDefault="00775BB7" w:rsidP="00775BB7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10</w:t>
      </w:r>
      <w:r w:rsidR="00581F1B"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4 ust. 5: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„5. Za odstąpienie od umowy z przyczyn leżących po stronie Zamawiającego, Zamawiający zapłaci Wykonawcy karę w wysokości 10% wartości umownej netto.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Należność z tytułu kar umownych wskazanych w ust. 1 zostanie przez Zamawiającego potrącona z wymagalnego wynagrodzenia Wykonawcy (faktury VAT).</w:t>
      </w: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zwraca się z wnioskiem o usunięcie zdania: </w:t>
      </w:r>
      <w:r w:rsidRPr="00581F1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„</w:t>
      </w:r>
      <w:r w:rsidRPr="00581F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Należność z tytułu kar umownych wskazanych w ust. 1 zostanie przez Zamawiającego potrącona z wymagalnego wynagrodzenia Wykonawcy (faktury VAT)</w:t>
      </w: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"</w:t>
      </w:r>
    </w:p>
    <w:p w:rsid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75BB7" w:rsidRDefault="00775BB7" w:rsidP="00775BB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3803D6" w:rsidRPr="00475579" w:rsidRDefault="003803D6" w:rsidP="003803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>
        <w:rPr>
          <w:rFonts w:asciiTheme="minorHAnsi" w:hAnsiTheme="minorHAnsi" w:cs="Arial"/>
          <w:sz w:val="22"/>
          <w:szCs w:val="22"/>
        </w:rPr>
        <w:t>awiający podtrzymuje zapisy projektu umowy.</w:t>
      </w:r>
    </w:p>
    <w:p w:rsidR="003803D6" w:rsidRDefault="003803D6" w:rsidP="00775BB7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581F1B" w:rsidRPr="00581F1B" w:rsidRDefault="00775BB7" w:rsidP="00775BB7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11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4 ust. 6: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„6. Strony zastrzegają prawo dochodzenia odszkodowania uzupełniającego przewyższającego wysokość kar umownych.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Intencją Wykonawcy jest ustalenie poziomu odpowiedzialności adekwatnego do wielkości kontraktu, dlatego prosimy o dodanie w par. 4 ust. 6 zdania o następującej treści: „</w:t>
      </w:r>
      <w:r w:rsidRPr="00581F1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Strony postanawiają, że całkowita odpowiedzialność Wykonawcy z tytułu realizacji przedmiotu umowy jest ograniczona do kwoty wypłaconego Wykonawcy wynagrodzenia.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” Ust. 6 uzyska brzmienie: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</w:t>
      </w:r>
      <w:r w:rsidRPr="00581F1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6. Strony zastrzegają prawo dochodzenia odszkodowania uzupełniającego przewyższającego wysokość kar umownych. Strony postanawiają, że całkowita odpowiedzialność Wykonawcy z tytułu realizacji przedmiotu umowy jest ograniczona do kwoty wypłaconego Wykonawcy wynagrodzenia.</w:t>
      </w: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</w:p>
    <w:p w:rsidR="00581F1B" w:rsidRDefault="00581F1B" w:rsidP="00581F1B">
      <w:pPr>
        <w:widowControl/>
        <w:shd w:val="clear" w:color="auto" w:fill="FFFFFF"/>
        <w:suppressAutoHyphens w:val="0"/>
        <w:spacing w:before="1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</w:t>
      </w:r>
    </w:p>
    <w:p w:rsidR="00775BB7" w:rsidRDefault="00775BB7" w:rsidP="00775BB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3803D6" w:rsidRPr="00475579" w:rsidRDefault="003803D6" w:rsidP="003803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>
        <w:rPr>
          <w:rFonts w:asciiTheme="minorHAnsi" w:hAnsiTheme="minorHAnsi" w:cs="Arial"/>
          <w:sz w:val="22"/>
          <w:szCs w:val="22"/>
        </w:rPr>
        <w:t>awiający podtrzymuje zapisy projektu umowy.</w:t>
      </w:r>
    </w:p>
    <w:p w:rsidR="00775BB7" w:rsidRPr="00581F1B" w:rsidRDefault="00775BB7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581F1B" w:rsidRPr="00581F1B" w:rsidRDefault="00775BB7" w:rsidP="00775BB7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12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ZAŁACZNIK do SIWZ – Projekt umowy: par. 5 ust. 1 </w:t>
      </w:r>
      <w:proofErr w:type="spellStart"/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ppkt</w:t>
      </w:r>
      <w:proofErr w:type="spellEnd"/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c: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„c) Wykonawca opóźnia się z wykonaniem  obowiązków usunięcia wad i usterek, wskazanych w §4 ust. 2 i 3 o więcej niż 14 dni,</w:t>
      </w: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wykrycia błędu w oprogramowaniu "z półki", a nie pisanym na specjalne zamówienie), który to błąd który uniemożliwia wykorzystanie oprogramowania, błędy są zgłaszane do producenta i usuwane w kolejnych wersjach oprogramowania. Wykonawca nie będący producentem dostarczanego oprogramowania nie ma wpływu na to, w jakim czasie błędy zostaną przez producenta naprawione. Dlatego prosimy o wykreślenie tego zapisu z umowy.</w:t>
      </w:r>
    </w:p>
    <w:p w:rsid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75BB7" w:rsidRDefault="00775BB7" w:rsidP="00775BB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3803D6" w:rsidRPr="00475579" w:rsidRDefault="003803D6" w:rsidP="003803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>
        <w:rPr>
          <w:rFonts w:asciiTheme="minorHAnsi" w:hAnsiTheme="minorHAnsi" w:cs="Arial"/>
          <w:sz w:val="22"/>
          <w:szCs w:val="22"/>
        </w:rPr>
        <w:t>awiający podtrzymuje zapisy projektu umowy.</w:t>
      </w:r>
    </w:p>
    <w:p w:rsidR="00775BB7" w:rsidRPr="00581F1B" w:rsidRDefault="00775BB7" w:rsidP="00581F1B">
      <w:pPr>
        <w:widowControl/>
        <w:shd w:val="clear" w:color="auto" w:fill="FFFFFF"/>
        <w:suppressAutoHyphens w:val="0"/>
        <w:spacing w:before="12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581F1B" w:rsidRPr="00581F1B" w:rsidRDefault="00775BB7" w:rsidP="00775BB7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13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ZAŁACZNIK do SIWZ – Projekt umowy: par. 6: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„Zamawiający dokonana protokolarnego odbioru przedmiotu zamówienia zrealizowanego przez Wykonawcę. Podpisanie protokołu nastąpi nie później niż 5 dni od daty dostawy całości przedmiotu zamówienia do Zamawiającego.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sz w:val="20"/>
          <w:szCs w:val="20"/>
          <w:lang w:eastAsia="pl-PL"/>
        </w:rPr>
        <w:t>Zwracamy się z wnioskiem o umieszczenie w par. 6 następującego zapisu: „</w:t>
      </w:r>
      <w:r w:rsidRPr="00581F1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 przypadku, gdy Zamawiający nie dokona odbioru w terminie 5 dni od daty dostawy całości przedmiotu zamówienia, ani nie zgłosi w tym terminie uzasadnionych zastrzeżeń w postaci protokołu rozbieżności z umową, wówczas z upływem w/w okresu 5 dni przedmiot umowy uznaje się za odebrany</w:t>
      </w:r>
      <w:r w:rsidRPr="00581F1B">
        <w:rPr>
          <w:rFonts w:ascii="Arial" w:eastAsia="Times New Roman" w:hAnsi="Arial" w:cs="Arial"/>
          <w:sz w:val="20"/>
          <w:szCs w:val="20"/>
          <w:lang w:eastAsia="pl-PL"/>
        </w:rPr>
        <w:t>.” Par.6 uzyska brzmienie:</w:t>
      </w:r>
    </w:p>
    <w:p w:rsidR="00581F1B" w:rsidRPr="00581F1B" w:rsidRDefault="00581F1B" w:rsidP="00775BB7">
      <w:pPr>
        <w:widowControl/>
        <w:shd w:val="clear" w:color="auto" w:fill="FFFFFF"/>
        <w:suppressAutoHyphens w:val="0"/>
        <w:spacing w:before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</w:t>
      </w:r>
      <w:r w:rsidRPr="00581F1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Zamawiający dokonana protokolarnego odbioru przedmiotu zamówienia zrealizowanego przez Wykonawcę. Podpisanie protokołu nastąpi nie później niż 5 dni od daty dostawy całości przedmiotu zamówienia do Zamawiającego. W przypadku, gdy Zamawiający nie dokona odbioru w terminie 5 dni od daty dostawy całości przedmiotu zamówienia, ani nie zgłosi w tym terminie uzasadnionych zastrzeżeń w postaci protokołu rozbieżności z umową, wówczas z upływem w/w okresu 5 dni przedmiot umowy uznaje się za odebrany.</w:t>
      </w:r>
      <w:r w:rsidRPr="00581F1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81F1B" w:rsidRPr="00581F1B" w:rsidRDefault="00581F1B" w:rsidP="00581F1B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75BB7" w:rsidRDefault="00775BB7" w:rsidP="00775BB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81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3803D6" w:rsidRPr="00475579" w:rsidRDefault="003803D6" w:rsidP="003803D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75579">
        <w:rPr>
          <w:rFonts w:asciiTheme="minorHAnsi" w:hAnsiTheme="minorHAnsi" w:cs="Arial"/>
          <w:sz w:val="22"/>
          <w:szCs w:val="22"/>
        </w:rPr>
        <w:t>Zam</w:t>
      </w:r>
      <w:r>
        <w:rPr>
          <w:rFonts w:asciiTheme="minorHAnsi" w:hAnsiTheme="minorHAnsi" w:cs="Arial"/>
          <w:sz w:val="22"/>
          <w:szCs w:val="22"/>
        </w:rPr>
        <w:t>awiający podtrzymuje zapisy projektu umowy.</w:t>
      </w:r>
    </w:p>
    <w:p w:rsidR="00581F1B" w:rsidRDefault="00581F1B" w:rsidP="00755E38">
      <w:pPr>
        <w:tabs>
          <w:tab w:val="left" w:pos="0"/>
        </w:tabs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755E38" w:rsidRDefault="00755E38" w:rsidP="00755E38">
      <w:pPr>
        <w:tabs>
          <w:tab w:val="left" w:pos="0"/>
        </w:tabs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755E38" w:rsidRDefault="00755E38" w:rsidP="00755E38">
      <w:pPr>
        <w:tabs>
          <w:tab w:val="left" w:pos="0"/>
        </w:tabs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755E38" w:rsidRDefault="00755E38" w:rsidP="00755E38">
      <w:pPr>
        <w:tabs>
          <w:tab w:val="left" w:pos="0"/>
        </w:tabs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(-) Kanclerz UKW</w:t>
      </w:r>
    </w:p>
    <w:p w:rsidR="00755E38" w:rsidRPr="00795224" w:rsidRDefault="00755E38" w:rsidP="00755E38">
      <w:pPr>
        <w:tabs>
          <w:tab w:val="left" w:pos="0"/>
        </w:tabs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</w:t>
      </w:r>
      <w:bookmarkStart w:id="0" w:name="_GoBack"/>
      <w:bookmarkEnd w:id="0"/>
      <w:r>
        <w:rPr>
          <w:rFonts w:asciiTheme="minorHAnsi" w:hAnsiTheme="minorHAnsi"/>
          <w:i/>
          <w:sz w:val="22"/>
          <w:szCs w:val="22"/>
        </w:rPr>
        <w:t>gr Renata Malak</w:t>
      </w:r>
    </w:p>
    <w:sectPr w:rsidR="00755E38" w:rsidRPr="00795224" w:rsidSect="009251D1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4A" w:rsidRDefault="00B1774A" w:rsidP="00581F1B">
      <w:r>
        <w:separator/>
      </w:r>
    </w:p>
  </w:endnote>
  <w:endnote w:type="continuationSeparator" w:id="0">
    <w:p w:rsidR="00B1774A" w:rsidRDefault="00B1774A" w:rsidP="005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4A" w:rsidRDefault="00B1774A" w:rsidP="00581F1B">
      <w:r>
        <w:separator/>
      </w:r>
    </w:p>
  </w:footnote>
  <w:footnote w:type="continuationSeparator" w:id="0">
    <w:p w:rsidR="00B1774A" w:rsidRDefault="00B1774A" w:rsidP="0058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1B" w:rsidRPr="00581F1B" w:rsidRDefault="00581F1B" w:rsidP="00581F1B">
    <w:pPr>
      <w:widowControl/>
      <w:suppressAutoHyphens w:val="0"/>
      <w:jc w:val="center"/>
      <w:rPr>
        <w:rFonts w:ascii="Century Gothic" w:eastAsia="Times New Roman" w:hAnsi="Century Gothic" w:cs="Century Gothic"/>
        <w:b/>
        <w:bCs/>
        <w:sz w:val="22"/>
        <w:szCs w:val="22"/>
        <w:lang w:eastAsia="pl-PL"/>
      </w:rPr>
    </w:pPr>
    <w:r w:rsidRPr="00581F1B">
      <w:rPr>
        <w:rFonts w:ascii="Century Gothic" w:eastAsia="Times New Roman" w:hAnsi="Century Gothic" w:cs="Century Gothic"/>
        <w:b/>
        <w:bCs/>
        <w:noProof/>
        <w:sz w:val="22"/>
        <w:szCs w:val="22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30480</wp:posOffset>
          </wp:positionV>
          <wp:extent cx="902335" cy="902335"/>
          <wp:effectExtent l="19050" t="19050" r="12065" b="12065"/>
          <wp:wrapSquare wrapText="righ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F1B">
      <w:rPr>
        <w:rFonts w:ascii="Century Gothic" w:eastAsia="Times New Roman" w:hAnsi="Century Gothic" w:cs="Century Gothic"/>
        <w:b/>
        <w:bCs/>
        <w:sz w:val="22"/>
        <w:szCs w:val="22"/>
        <w:lang w:eastAsia="pl-PL"/>
      </w:rPr>
      <w:t xml:space="preserve">     UNIWERSYTET KAZIMIERZA WIELKIEGO </w:t>
    </w:r>
  </w:p>
  <w:p w:rsidR="00581F1B" w:rsidRPr="00581F1B" w:rsidRDefault="00581F1B" w:rsidP="00581F1B">
    <w:pPr>
      <w:widowControl/>
      <w:pBdr>
        <w:bottom w:val="single" w:sz="8" w:space="1" w:color="000000"/>
      </w:pBdr>
      <w:tabs>
        <w:tab w:val="left" w:pos="3960"/>
        <w:tab w:val="left" w:pos="4320"/>
      </w:tabs>
      <w:suppressAutoHyphens w:val="0"/>
      <w:ind w:firstLine="708"/>
      <w:rPr>
        <w:rFonts w:ascii="Century Gothic" w:eastAsia="Times New Roman" w:hAnsi="Century Gothic" w:cs="Century Gothic"/>
        <w:b/>
        <w:bCs/>
        <w:sz w:val="22"/>
        <w:szCs w:val="22"/>
        <w:lang w:eastAsia="pl-PL"/>
      </w:rPr>
    </w:pPr>
    <w:r w:rsidRPr="00581F1B">
      <w:rPr>
        <w:rFonts w:ascii="Century Gothic" w:eastAsia="Times New Roman" w:hAnsi="Century Gothic" w:cs="Century Gothic"/>
        <w:b/>
        <w:bCs/>
        <w:sz w:val="22"/>
        <w:szCs w:val="22"/>
        <w:lang w:eastAsia="pl-PL"/>
      </w:rPr>
      <w:t xml:space="preserve">                                                  W BYDGOSZCZY</w:t>
    </w:r>
  </w:p>
  <w:p w:rsidR="00581F1B" w:rsidRPr="00581F1B" w:rsidRDefault="00581F1B" w:rsidP="00581F1B">
    <w:pPr>
      <w:widowControl/>
      <w:tabs>
        <w:tab w:val="left" w:pos="1620"/>
        <w:tab w:val="left" w:pos="3960"/>
        <w:tab w:val="left" w:pos="4320"/>
      </w:tabs>
      <w:suppressAutoHyphens w:val="0"/>
      <w:jc w:val="center"/>
      <w:rPr>
        <w:rFonts w:ascii="Century Gothic" w:eastAsia="Times New Roman" w:hAnsi="Century Gothic" w:cs="Century Gothic"/>
        <w:sz w:val="18"/>
        <w:szCs w:val="18"/>
        <w:lang w:eastAsia="pl-PL"/>
      </w:rPr>
    </w:pPr>
    <w:r w:rsidRPr="00581F1B">
      <w:rPr>
        <w:rFonts w:ascii="Century Gothic" w:eastAsia="Times New Roman" w:hAnsi="Century Gothic" w:cs="Century Gothic"/>
        <w:sz w:val="18"/>
        <w:szCs w:val="18"/>
        <w:lang w:eastAsia="pl-PL"/>
      </w:rPr>
      <w:t>ul. Chodkiewicza 30, 85 – 064 Bydgoszcz, tel. 052 341 91 00 fax. 052 360 82 06</w:t>
    </w:r>
  </w:p>
  <w:p w:rsidR="00581F1B" w:rsidRPr="00581F1B" w:rsidRDefault="00581F1B" w:rsidP="00581F1B">
    <w:pPr>
      <w:widowControl/>
      <w:tabs>
        <w:tab w:val="left" w:pos="1620"/>
        <w:tab w:val="left" w:pos="3960"/>
        <w:tab w:val="left" w:pos="4320"/>
      </w:tabs>
      <w:suppressAutoHyphens w:val="0"/>
      <w:jc w:val="center"/>
      <w:rPr>
        <w:rFonts w:ascii="Century Gothic" w:eastAsia="Times New Roman" w:hAnsi="Century Gothic" w:cs="Century Gothic"/>
        <w:sz w:val="18"/>
        <w:szCs w:val="18"/>
        <w:lang w:eastAsia="pl-PL"/>
      </w:rPr>
    </w:pPr>
    <w:r w:rsidRPr="00581F1B">
      <w:rPr>
        <w:rFonts w:ascii="Century Gothic" w:eastAsia="Times New Roman" w:hAnsi="Century Gothic" w:cs="Century Gothic"/>
        <w:sz w:val="20"/>
        <w:szCs w:val="20"/>
        <w:lang w:eastAsia="pl-PL"/>
      </w:rPr>
      <w:t>NIP 5542647568 REGON 340057695</w:t>
    </w:r>
    <w:r w:rsidRPr="00581F1B">
      <w:rPr>
        <w:rFonts w:ascii="Century Gothic" w:eastAsia="Times New Roman" w:hAnsi="Century Gothic" w:cs="Century Gothic"/>
        <w:sz w:val="16"/>
        <w:szCs w:val="16"/>
        <w:lang w:eastAsia="pl-PL"/>
      </w:rPr>
      <w:t xml:space="preserve">  www.ukw.edu.pl</w:t>
    </w:r>
  </w:p>
  <w:p w:rsidR="00581F1B" w:rsidRPr="00581F1B" w:rsidRDefault="00581F1B" w:rsidP="00581F1B">
    <w:pPr>
      <w:widowControl/>
      <w:tabs>
        <w:tab w:val="center" w:pos="4536"/>
        <w:tab w:val="right" w:pos="9072"/>
      </w:tabs>
      <w:rPr>
        <w:rFonts w:eastAsia="Times New Roman"/>
        <w:lang w:val="x-none" w:eastAsia="ar-SA"/>
      </w:rPr>
    </w:pPr>
  </w:p>
  <w:p w:rsidR="00581F1B" w:rsidRDefault="00581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tarSymbol" w:eastAsia="Lucida Sans Unicode" w:hAnsi="StarSymbol" w:cs="StarSymbol"/>
        <w:b w:val="0"/>
        <w:iCs/>
        <w:strike w:val="0"/>
        <w:dstrike w:val="0"/>
        <w:sz w:val="18"/>
        <w:szCs w:val="18"/>
      </w:rPr>
    </w:lvl>
  </w:abstractNum>
  <w:abstractNum w:abstractNumId="1" w15:restartNumberingAfterBreak="0">
    <w:nsid w:val="1254480F"/>
    <w:multiLevelType w:val="hybridMultilevel"/>
    <w:tmpl w:val="1470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037"/>
    <w:multiLevelType w:val="hybridMultilevel"/>
    <w:tmpl w:val="F8BE28B6"/>
    <w:lvl w:ilvl="0" w:tplc="1FB82F5E">
      <w:start w:val="1"/>
      <w:numFmt w:val="decimal"/>
      <w:lvlText w:val="%1."/>
      <w:lvlJc w:val="left"/>
      <w:pPr>
        <w:ind w:left="0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3700146"/>
    <w:multiLevelType w:val="hybridMultilevel"/>
    <w:tmpl w:val="1470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243"/>
    <w:multiLevelType w:val="hybridMultilevel"/>
    <w:tmpl w:val="B3485A2C"/>
    <w:lvl w:ilvl="0" w:tplc="DCE4D6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5"/>
    <w:rsid w:val="00076B3B"/>
    <w:rsid w:val="000A1962"/>
    <w:rsid w:val="000A68A2"/>
    <w:rsid w:val="000F096D"/>
    <w:rsid w:val="00167FF1"/>
    <w:rsid w:val="0018606C"/>
    <w:rsid w:val="002C7DA3"/>
    <w:rsid w:val="003010E7"/>
    <w:rsid w:val="00304614"/>
    <w:rsid w:val="00334FBC"/>
    <w:rsid w:val="003803D6"/>
    <w:rsid w:val="003B5466"/>
    <w:rsid w:val="00475579"/>
    <w:rsid w:val="004F1742"/>
    <w:rsid w:val="00512334"/>
    <w:rsid w:val="00512872"/>
    <w:rsid w:val="00560A0E"/>
    <w:rsid w:val="00566BC5"/>
    <w:rsid w:val="00581F1B"/>
    <w:rsid w:val="005969FB"/>
    <w:rsid w:val="006476CE"/>
    <w:rsid w:val="00666B69"/>
    <w:rsid w:val="00677DB8"/>
    <w:rsid w:val="006A0794"/>
    <w:rsid w:val="006A18EB"/>
    <w:rsid w:val="006E61D6"/>
    <w:rsid w:val="0071222E"/>
    <w:rsid w:val="00755E38"/>
    <w:rsid w:val="00770049"/>
    <w:rsid w:val="00775BB7"/>
    <w:rsid w:val="00795224"/>
    <w:rsid w:val="008159AD"/>
    <w:rsid w:val="00887C5D"/>
    <w:rsid w:val="008C30C6"/>
    <w:rsid w:val="00922547"/>
    <w:rsid w:val="009251D1"/>
    <w:rsid w:val="0093572E"/>
    <w:rsid w:val="00960465"/>
    <w:rsid w:val="009677E9"/>
    <w:rsid w:val="00AC032E"/>
    <w:rsid w:val="00AE6F7D"/>
    <w:rsid w:val="00B1774A"/>
    <w:rsid w:val="00B30EB5"/>
    <w:rsid w:val="00BB7692"/>
    <w:rsid w:val="00C2404E"/>
    <w:rsid w:val="00C41985"/>
    <w:rsid w:val="00CF3093"/>
    <w:rsid w:val="00D502CF"/>
    <w:rsid w:val="00D5792C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64C7"/>
  <w15:chartTrackingRefBased/>
  <w15:docId w15:val="{2D5C7C0E-A30E-47A4-9836-864AC80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66BC5"/>
    <w:rPr>
      <w:b/>
      <w:bCs/>
    </w:rPr>
  </w:style>
  <w:style w:type="paragraph" w:customStyle="1" w:styleId="rozdzia">
    <w:name w:val="rozdział"/>
    <w:basedOn w:val="Normalny"/>
    <w:rsid w:val="00566BC5"/>
    <w:pPr>
      <w:ind w:left="540" w:hanging="540"/>
      <w:jc w:val="both"/>
    </w:pPr>
    <w:rPr>
      <w:rFonts w:ascii="Verdana" w:hAnsi="Verdana" w:cs="Verdana"/>
      <w:b/>
      <w:i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41985"/>
    <w:rPr>
      <w:color w:val="0000FF"/>
      <w:u w:val="single"/>
    </w:rPr>
  </w:style>
  <w:style w:type="paragraph" w:customStyle="1" w:styleId="ZnakZnak5">
    <w:name w:val="Znak Znak5"/>
    <w:basedOn w:val="Normalny"/>
    <w:rsid w:val="009251D1"/>
    <w:pPr>
      <w:widowControl/>
      <w:suppressAutoHyphens w:val="0"/>
    </w:pPr>
    <w:rPr>
      <w:rFonts w:ascii="Arial" w:eastAsia="Calibri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25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6D"/>
    <w:rPr>
      <w:rFonts w:ascii="Segoe UI" w:eastAsia="Lucida Sans Unicode" w:hAnsi="Segoe UI" w:cs="Segoe UI"/>
      <w:sz w:val="18"/>
      <w:szCs w:val="18"/>
      <w:lang w:eastAsia="zh-CN"/>
    </w:rPr>
  </w:style>
  <w:style w:type="character" w:customStyle="1" w:styleId="fontstyle01">
    <w:name w:val="fontstyle01"/>
    <w:rsid w:val="008C30C6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1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F1B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1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F1B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1F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1F1B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aktualnosci/komunikacja-elektroniczna-w-dobie-zagrozenia-epidemicz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</cp:revision>
  <cp:lastPrinted>2018-09-19T07:13:00Z</cp:lastPrinted>
  <dcterms:created xsi:type="dcterms:W3CDTF">2020-04-05T10:54:00Z</dcterms:created>
  <dcterms:modified xsi:type="dcterms:W3CDTF">2020-04-05T19:04:00Z</dcterms:modified>
</cp:coreProperties>
</file>