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901" w:rsidRPr="00643901" w:rsidRDefault="00643901" w:rsidP="0064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541436-N-2020 z dnia 2020-05-19 r.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Przedłużenie wsparcia technicznego, gwarancji producenta na sprzęt i oprogramowanie dla jednostek organizacyjnych UKW w Bydgoszczy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4390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Przedłużenie wsparcia technicznego, gwarancji producenta na sprzęt i oprogramowanie dla jednostek organizacyjnych UKW w Bydgoszczy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UKW/DZP-281-U-56/2020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643901" w:rsidRPr="00643901" w:rsidRDefault="00643901" w:rsidP="00643901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usługa przedłużenia wsparcia technicznego, gwarancji producenta na sprzęt i oprogramowanie dla jednostek organizacyjnych UKW w Bydgoszczy, szczegółowo określona w załączniku nr 2 do SIWZ (Formularz cenowy)oraz w warunkach projektu Umowy przedstawionego w Rozdziale 3 SIWZ. Przedmiotem zamówienia obejmuje: dla części 1 1. Przedłużenie o 365 dni kalendarzowych wsparcia technicznego (wraz z gwarancją) wraz z serwisem producenta typu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Bronze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Plan (5x9xNBD CRU) na posiadane urządzenie Quantum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Scalar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i40 Library (Serial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Number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D0H0032803). 2. Szczegółowe zasady świadczenia usługi zostały określone w formularzu cenowym stanowiącym załącznik nr 1 do umowy. dla części nr 2 1. Przedłużenie o 365 dni kalendarzowych wsparcia technicznego (wraz z gwarancją) wraz z serwisem partnera na posiadany przełącznik sieciowy Cisco C6840-X-LE-40G wraz z podzespołami. 2. Szczegółowe zasady świadczenia usługi zostały określone w formularzu cenowym stanowiącym załącznik nr 1 do umowy. dla części nr 3 1. Przedłużenie o 365 dni kalendarzowych wsparcia technicznego (wraz z gwarancją) wraz z serwisem 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partnera na posiadane urządzenia Cisco UCS. 2. Szczegółowe zasady świadczenia usługi zostały określone w formularzu cenowym stanowiącym załącznik nr 1 do umowy. dla części nr 4 1. Usługa wsparcia technicznego i subskrypcji dla środowiska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wirtualizacyjnego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na jeden rok: 1))Basic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6.5/6.7/7 Enterprise Plus for 1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processor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(numer kontraktu: 42416759 - 28 sztuk (CPU),łącznie 28 sztuk (CPU); 2) Basic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 6.5/6.7/7 Standard for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 (numer kontraktu: 42416759 - 2 sztuki, łącznie 2 sztuki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Server); 2. Szczegółowe zasady świadczenia usługi zostały określone w formularzu cenowym stanowiącym załącznik nr 1 do umowy.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II.8) Okres, w którym realizowane będzie zamówienie lub okres, na który została zawarta umowa ramowa lub okres, na który został ustanowiony 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dynamiczny system zakupów: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365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Dokument poświadczający posiadanie statusu partnera producenta sprzętu – dotyczy części 2 i 3.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Kryteria selekcji wykonawców: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adres strony internetowej, na której aukcja będzie prowadzona: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3"/>
        <w:gridCol w:w="1016"/>
      </w:tblGrid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płatności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Zamawiający, zgodnie z art. 144 Ustawy, przewiduje możliwość istotnej zmiany zawartej umowy w stosunku do treści oferty, na podstawie, której dokonano wyboru oferty w szczególności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jeżeli w czasie obowiązywania umowy nastąpi zmiana ustawowej stawki podatku od towarów i usług (VAT), Strony dokonają odpowiedniej zmiany wynagrodzenia umownego. 3) wystąpią zmiany, które nie mają charakteru istotnego w rozumieniu art. 144 ust. 1e ustawy Prawo zamówień publicznych; 4) zmiany na zasadach określonych w art. 144 ust.1 pkt 2-4 i 6 ustawy Prawo zamówień publicznych;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2020-05-27, godzina: 10:00,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73"/>
      </w:tblGrid>
      <w:tr w:rsidR="00643901" w:rsidRPr="00643901" w:rsidTr="006439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przedłużenia wsparcia technicznego, gwarancji producenta</w:t>
            </w:r>
          </w:p>
        </w:tc>
      </w:tr>
    </w:tbl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Przedłużenie o 365 dni kalendarzowych wsparcia technicznego (wraz z gwarancją) wraz z serwisem producenta typu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Bronze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Plan (5x9xNBD CRU) na posiadane urządzenie 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Quantum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Scalar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i40 Library (Serial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Number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D0H0032803). 2. Szczegółowe zasady świadczenia usługi zostały określone w formularzu cenowym stanowiącym załącznik nr 1 do umowy.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72611000-6,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3"/>
        <w:gridCol w:w="1016"/>
      </w:tblGrid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płatności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43901" w:rsidRPr="00643901" w:rsidRDefault="00643901" w:rsidP="0064390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73"/>
      </w:tblGrid>
      <w:tr w:rsidR="00643901" w:rsidRPr="00643901" w:rsidTr="006439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przedłużenia wsparcia technicznego, gwarancji producenta</w:t>
            </w:r>
          </w:p>
        </w:tc>
      </w:tr>
    </w:tbl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Przedłużenie o 365 dni kalendarzowych wsparcia technicznego (wraz z gwarancją) wraz z serwisem partnera na posiadany przełącznik sieciowy Cisco C6840-X-LE-40G wraz z podzespołami. 2. Szczegółowe zasady świadczenia usługi zostały określone w formularzu cenowym stanowiącym załącznik nr 1 do umowy.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72611000-6,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3"/>
        <w:gridCol w:w="1016"/>
      </w:tblGrid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płatności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43901" w:rsidRPr="00643901" w:rsidRDefault="00643901" w:rsidP="0064390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73"/>
      </w:tblGrid>
      <w:tr w:rsidR="00643901" w:rsidRPr="00643901" w:rsidTr="006439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przedłużenia wsparcia technicznego, gwarancji producenta</w:t>
            </w:r>
          </w:p>
        </w:tc>
      </w:tr>
    </w:tbl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Przedłużenie o 365 dni kalendarzowych wsparcia technicznego (wraz z gwarancją) wraz z serwisem partnera na posiadane urządzenia Cisco UCS. 2. Szczegółowe zasady świadczenia usługi zostały określone w formularzu cenowym stanowiącym załącznik nr 1 do umowy.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72611000-6,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3"/>
        <w:gridCol w:w="1016"/>
      </w:tblGrid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płatności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43901" w:rsidRPr="00643901" w:rsidRDefault="00643901" w:rsidP="0064390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473"/>
      </w:tblGrid>
      <w:tr w:rsidR="00643901" w:rsidRPr="00643901" w:rsidTr="006439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Usługa przedłużenia wsparcia technicznego, gwarancji producenta</w:t>
            </w:r>
          </w:p>
        </w:tc>
      </w:tr>
    </w:tbl>
    <w:p w:rsidR="00643901" w:rsidRPr="00643901" w:rsidRDefault="00643901" w:rsidP="0064390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4390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Usługa wsparcia technicznego i subskrypcji dla środowiska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wirtualizacyjnego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na jeden rok: 1))Basic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6.5/6.7/7 Enterprise Plus for 1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processor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(numer kontraktu: 42416759 - 28 sztuk (CPU),łącznie 28 sztuk (CPU); 2) Basic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Vmware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 6.5/6.7/7 Standard for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 (numer kontraktu: 42416759 - 2 sztuki, łącznie 2 sztuki </w:t>
      </w:r>
      <w:proofErr w:type="spellStart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Server); 2. Szczegółowe zasady świadczenia usługi zostały określone w formularzu cenowym stanowiącym załącznik nr 1 do umowy.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72611000-6,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365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3"/>
        <w:gridCol w:w="1016"/>
      </w:tblGrid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43901" w:rsidRPr="00643901" w:rsidTr="006439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płatności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43901" w:rsidRPr="00643901" w:rsidRDefault="00643901" w:rsidP="0064390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4390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43901" w:rsidRPr="00643901" w:rsidRDefault="00643901" w:rsidP="0064390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43901" w:rsidRPr="00643901" w:rsidRDefault="00643901" w:rsidP="0064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90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43901" w:rsidRPr="00643901" w:rsidTr="00643901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3901" w:rsidRPr="00643901" w:rsidRDefault="00643901" w:rsidP="006439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4390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901"/>
    <w:rsid w:val="00643901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2E31A-EA5B-4E88-9E89-D50F02524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28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7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5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0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65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2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6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6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8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1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15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54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52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3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4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84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16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89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99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7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0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0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4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08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7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15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30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53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17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3409</Words>
  <Characters>20456</Characters>
  <Application>Microsoft Office Word</Application>
  <DocSecurity>0</DocSecurity>
  <Lines>170</Lines>
  <Paragraphs>47</Paragraphs>
  <ScaleCrop>false</ScaleCrop>
  <Company/>
  <LinksUpToDate>false</LinksUpToDate>
  <CharactersWithSpaces>23818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2020-05-19T10:01:00Z</dcterms:created>
  <dcterms:modified xsi:type="dcterms:W3CDTF">2020-05-19T10:01:00Z</dcterms:modified>
</cp:coreProperties>
</file>