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473" w:rsidRPr="005F1473" w:rsidRDefault="005F1473" w:rsidP="005F14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550597-N-2020 z dnia 2020-06-15 r.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Zakup, dostawa i montaż dźwigu osobowego o napędzie elektrycznym przystosowanego dla osób z niepełnosprawnościami w budynku starej Biblioteki przy ul. Chodkiewicza 30 w Bydgoszczy oraz serwis w okresie gwarancji.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Roboty budowlane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„Uniwersytet Równych Szans” POWR.03.05.00-00-A029/19-00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F147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bookmarkStart w:id="0" w:name="_GoBack"/>
      <w:bookmarkEnd w:id="0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Zakup, dostawa i montaż dźwigu osobowego o napędzie elektrycznym przystosowanego dla osób z niepełnosprawnościami w budynku starej Biblioteki przy ul. Chodkiewicza 30 w Bydgoszczy oraz serwis w okresie gwarancji.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UKW/DZP-281-R-60/2020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5F1473" w:rsidRPr="005F1473" w:rsidRDefault="005F1473" w:rsidP="005F1473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Roboty budowlane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 zamówienia obejmuje wszystkie czynności umożliwiające wykonanie robót montażowych, instalacyjnych i towarzyszących montażu dźwigu osobowego przystosowanego dla osób z niepełnosprawnościami o udźwigu Q = 630 kg, V = 1,0 m/s, zlokalizowanego budynku Biblioteki przy ul Chodkiewicza 30 w Bydgoszczy jak i wszystkie czynności niezbędne do eksploatacji w okresie gwarancji (w szczególności 24h serwis wraz z pogotowiem dźwigowym w przypadku tzw. uwolnień, przygotowaniem i uczestnictwem w badaniach UDT).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45000000-7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45400000-1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45310000-3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45330000-9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42461000-6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45313100-5</w:t>
            </w:r>
          </w:p>
        </w:tc>
      </w:tr>
    </w:tbl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2020-11-01 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2020-12-31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2 do SIWZ.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Dla uznania, że Wykonawca spełnia ten warunek,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Zamawiający żąda, aby Wykonawca: Posiadał środki finansowe lub zdolność kredytową , w okresie nie wcześniejszym niż 1 miesiąc przed upływem składania ofert (wymagane minimum to 200 000 zł brutto), Posiadał opłaconą polisę ubezpieczenia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oc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 zakresie prowadzonej działalności w związanej z przedmiotem zamówienia na sumę gwarancyjną minimum to 200 000 zł brutto. Uzyskał w okresie ostatnich 3 lat obrotowych obrót w obszarze dostawy i montażu dźwigów w wysokości łącznej co najmniej 300 000 zł w tym okresie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spełniony, jeżeli Wykonawca wykaże, że w ciągu 5 lat przed dniem wszczęcia postępowania o udzielenie zamówienia, a jeżeli okres prowadzenia działalności jest krótszy – w tym okresie, wykonał co najmniej dwie (2) roboty budowlane o podobnym charakterze tj. dostawy i montażu dźwigu osobowego o napędzie elektrycznym przystosowanego dla osób z niepełnosprawnościami, o wartości brutto minimum 200.000 zł brutto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każda.W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przypadku Wykonawców wspólnie ubiegających się o udzielenie zamówienia, wystarczy by powyższy warunek spełniał minimum jeden z Wykonawców, bądź aby warunek został przez Wykonawców spełniony łącznie. b) potencjał kadrowy Zamawiający uzna warunek za spełniony, jeżeli Wykonawca wykaże, że: Dysponują odpowiednim potencjałem technicznym i osobami zdolnymi do wykonania zamówienia - dla uznania, że Wykonawca spełnia warunek dysponowania osobami zdolnymi do wykonania zamówienia, Zamawiający żąda, by Wykonawca wskazał wielkość średniego zatrudnienia w okresie ostatnich 3 lat w tym liczebność personelu kierowniczego oraz, że dysponuje, co najmniej: a) jedną osobą z uprawnieniami do kierowania robotami budowlanymi (montażem dźwigu) i dokonywania wpisów do Dziennika budowy, b) jedną osobą w specjalności instalacyjnej w zakresie urządzeń elektroenergetycznych z uprawnieniami elektrycznymi E i D do wykonywania instalacji elektrycznych oraz pomiarów ochronnych;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 Tak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a) Wykaz osoby/osób, odpowiedzialnych za wykonanie usługi opracowania dokumentacji wraz z informacjami na temat ich kwalifikacji zawodowych, uprawnień, doświadczenia i wykształcenia niezbędnych do wykonania zamówienia oraz informacją o podstawie do dysponowania tymi osobami; potwierdzających spełnienie warunku opisanego w ust. 7 pkt. 7.2.1. c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2). b) oświadczenie, że osoby odpowiedzialne za wykonanie usługi opracowania dokumentacji wielobranżowej, posiadają wymagane uprawnienia wymienione w ust. 7 pkt. 7.2.1.c.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2). c) wykazu robót budowlanych wykonanych nie wcześniej niż w okresie ostatnich 5 lat przed upływem terminu składania ofert, a jeżeli okres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prowadzenia działalności jest krótszy - w tym okresie, wraz z podaniem ich rodzaju , wartości, daty, miejsca wykonania i podmiotów, na rzecz których roboty te zostały wykonana, z załączeniem dowodów określających czy robota budowlana została wykonana należycie, zgodnie z aktualną wiedzą i sztuką budowlaną,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 – Załącznik Nr 4 do SIWZ. W celu potwierdzenia spełniania warunku dotyczącego sytuacji ekonomicznej lub finansowej, określonego w pkt 7.3.3. SIWZ Zamawiający żąda od Wykonawcy: a) złożył informację banku lub spółdzielczej kasy oszczędnościowo- kredytowej potwierdzającej wysokość posiadanych środków finansowych lub zdolność kredytową wykonawcy w okresie nie wcześniejszym niż 1 miesiąc przed upływem terminu składania ofert (wymagane minimum to 200 000 zł brutto), b) złożył dokument potwierdzający , że jest ubezpieczony od odpowiedzialności cywilnej w zakresie prowadzonej działalności związanej z przedmiotem zamówienia na sumę gwarancyjną minimum to 200 000 zł brutto., c)oświadczenie wykonawcy o rocznym obrocie w okresie ostatnich 3 lat obrotowych obrót w obszarze dostawy i montażu dźwigów w wysokości łącznej co najmniej 300 000 zł w tym okresie.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a) odpis z właściwego rejestru lub z centralnej ewidencji i informacji o działalności gospodarczej, jeżeli odrębne przepisy wymagają wpisu do rejestru lub ewidencji, w celu potwierdzenia braku podstaw wykluczenia na podstawie art. 24 ust. 5 pkt 1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;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III.6) WYKAZ OŚWIADCZEŃ LUB DOKUMENTÓW SKŁADANYCH PRZEZ WYKONAWCĘ W POSTĘPOWANIU NA WEZWANIE ZAMAWIAJACEGO W CELU POTWIERDZENIA OKOLICZNOŚCI, O KTÓRYCH MOWA W ART. 25 UST. 1 PKT 2 USTAWY PZP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oświadczenie o przynależności lub braku przynależności do tej samej grupy kapitałowej, o której mowa w art. 24 ust. 1 pkt 23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Wraz ze złożeniem oświadczenia, wykonawca może przedstawić dowody, że powiązania z innym wykonawcą nie prowadzą do zakłócenia konkurencji w postępowaniu o udzielenie zamówienia. Wzór oświadczenia o przynależności lub braku przynależności do tej samej grupy kapitałowej, o której mowa w art. 24 ust. 1 pkt 23 </w:t>
      </w:r>
      <w:proofErr w:type="spellStart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stanowi Załącznik nr 10 do SIWZ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4"/>
        <w:gridCol w:w="1016"/>
      </w:tblGrid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F1473" w:rsidRPr="005F1473" w:rsidTr="005F14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GWARANCJA JAKOSCI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F1473" w:rsidRPr="005F1473" w:rsidRDefault="005F1473" w:rsidP="005F1473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Przewiduje się zmiany umowy, na warunkach określonych w art. 144 ustawy Prawo zamówień publicznych. 2. Dopuszcza się zmianę postanowień zawartej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umowy w stosunku do treści oferty, na podstawie której dokonano wyboru Wykonawcy, jeżeli zmiana dotyczy terminu realizacji umowy. Zamawiający przewiduje możliwość dokonania zmiany umowy w zakresie terminu w następujących przypadkach: 1) działania siły wyższej (np. klęski żywiołowej, strajku) mającej bezpośredni wpływ na terminowość wykonania przedmiotu umowy – o czas występowania siły wyższej, 2) przestojów i opóźnień zawinionych przez Zamawiającego, 3) wystąpienia warunków atmosferycznych uniemożliwiających wykonywanie robót – o czas występowania niekorzystnych warunków atmosferycznych udokumentowany przez Wykonawcę poprzez przedstawienie np. raportów pogodowych z tego okresu, 4) wydłużenia czasu oczekiwania na uzyskanie pozwoleń lub decyzji administracyjnych i uzgodnień wymaganych dla wykonania umowy, jeżeli łączny czas oczekiwania na pozwolenia i decyzje administracyjne przekroczy łącznie 21 dni, 5) wystąpienia robót dodatkowych nie objętych przedmiotem niniejszej umowy, czego nie można było przewidzieć przy zachowaniu należytej staranności w chwili zawarcia niniejszej umowy. 4. W przedstawionych w ust. 2 przypadkach wystąpienia opóźnień, Strony ustalą nowy termin realizacji przedmiotu umowy. 5. Przypadki zmian umowy o których mowa w ust. 2 stanowią katalog zmian, na które Zamawiający może wyrazić zgodę. 6. Strony zobowiązują się do niezwłocznego poinformowania o każdorazowej zmianie siedziby. Okoliczności te nie będą stanowiły przesłanki do zmiany umowy. ZMIANY DOTYCZĄCE PERSONELU WYKONAWCY 1. Jeżeli w trakcie wykonywania robót obiektywnie konieczna będzie zmiana jednej z osób deklarowanych przez Wykonawcę w ofercie,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umowy. 2. Wykonawca jest zobowiązany przedłożyć Zamawiającemu propozycje zmian, o których mowa w ust. 1 nie później niż w terminie czternastu [ 14 ] dni roboczych przed planowanym skierowaniem nowych osób do realizacji umowy, a w sytuacjach nagłych i nieprzewidzianych, kiedy dochowanie terminu wskazanego w zdaniu poprzedzającym nie jest możliwe, w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najkrótszym możliwym terminie. Przerwa w wykonywaniu umowy wynikająca z braku personelu Wykonawcy będzie traktowana, jako przyczyna leżąca po stronie Wykonawcy i nie może stanowić podstawy do przedłużenia terminu realizacji umowy. 3. Zmiana osób, o których mowa w ust. 1 wymaga zatwierdzenia przez Zamawiającego i nie wymaga zmiany umowy. 4. Wykonawca jest zobowiązany zapewnić, aby Kierownik budowy fizycznie przebywał i wykonywał swoje obowiązki na terenie budowy. 5. Zamawiający jest uprawniony do zgłoszenia uwag, zastrzeżeń albo do wystąpienia do Wykonawcy z żądaniem usunięcia określonej osoby, spośród personelu Wykonawcy lub jego Podwykonawcy, która pomimo udzielonego jej upomnienia: 1) uporczywie wykazuje rażący brak staranności, 2) wykonuje swoje obowiązki w sposób niekompetentny lub niedbały, 3) nie stosuje się do postanowień umowy lub 4) stwarza zagrożenie dla bezpieczeństwa, zdrowia lub ochrony środowiska, w szczególności narusza przepisy BHP i PPOŻ.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F147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2020-06-30, godzina: 10:00,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Język lub języki, w jakich mogą być sporządzane oferty lub wnioski o 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dopuszczenie do udziału w postępowaniu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147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5F1473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F1473" w:rsidRPr="005F1473" w:rsidTr="005F1473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1473" w:rsidRPr="005F1473" w:rsidRDefault="005F1473" w:rsidP="005F14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F147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D8103F" w:rsidRDefault="00D8103F"/>
    <w:sectPr w:rsidR="00D810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473"/>
    <w:rsid w:val="005F1473"/>
    <w:rsid w:val="00D8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A1D881-6B0E-440E-AED4-FDB365798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1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0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22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53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74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53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00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32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00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45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8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1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2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9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2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20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84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842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545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41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27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39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3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0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50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73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8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3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55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50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1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57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3479</Words>
  <Characters>20880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2020-06-15T11:38:00Z</dcterms:created>
  <dcterms:modified xsi:type="dcterms:W3CDTF">2020-06-15T11:42:00Z</dcterms:modified>
</cp:coreProperties>
</file>