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211" w:rsidRDefault="004D5211" w:rsidP="004D5211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4D5211" w:rsidRDefault="004D5211" w:rsidP="004D5211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46C76C0F" wp14:editId="6B8962C6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4D5211" w:rsidRDefault="004D5211" w:rsidP="004D5211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4D5211" w:rsidRDefault="004D5211" w:rsidP="004D521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D5211" w:rsidRDefault="004D5211" w:rsidP="004D5211">
      <w:pPr>
        <w:jc w:val="center"/>
      </w:pPr>
      <w:r>
        <w:t>NIP 5542647568 REGON 340057695</w:t>
      </w:r>
    </w:p>
    <w:p w:rsidR="004D5211" w:rsidRDefault="004D5211" w:rsidP="004D5211">
      <w:pPr>
        <w:jc w:val="center"/>
      </w:pPr>
      <w:r>
        <w:t>www.ukw.edu.pl</w:t>
      </w: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270A15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UKW/DZP-281-D-63</w:t>
      </w:r>
      <w:r w:rsidR="004D5211">
        <w:rPr>
          <w:rFonts w:ascii="Century Gothic" w:hAnsi="Century Gothic"/>
          <w:sz w:val="20"/>
          <w:szCs w:val="20"/>
        </w:rPr>
        <w:t>/2020</w:t>
      </w:r>
      <w:r w:rsidR="004D5211">
        <w:rPr>
          <w:rFonts w:ascii="Century Gothic" w:hAnsi="Century Gothic"/>
          <w:sz w:val="20"/>
          <w:szCs w:val="20"/>
        </w:rPr>
        <w:tab/>
      </w:r>
      <w:r w:rsidR="004D5211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Bydgoszcz, dn. 18.06</w:t>
      </w:r>
      <w:r w:rsidR="004D5211">
        <w:rPr>
          <w:rFonts w:ascii="Century Gothic" w:hAnsi="Century Gothic"/>
          <w:sz w:val="20"/>
          <w:szCs w:val="20"/>
        </w:rPr>
        <w:t>. 2020 r.</w:t>
      </w: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4D5211" w:rsidRDefault="004D5211" w:rsidP="004D521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sprzętu komputerowego i  </w:t>
      </w:r>
      <w:r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oprogramowania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</w:p>
    <w:p w:rsidR="004D5211" w:rsidRDefault="004D5211" w:rsidP="004D521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Pr="0046158D" w:rsidRDefault="004D5211" w:rsidP="00270A15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b w:val="0"/>
          <w:sz w:val="20"/>
          <w:szCs w:val="20"/>
        </w:rPr>
        <w:tab/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b w:val="0"/>
          <w:sz w:val="20"/>
          <w:szCs w:val="20"/>
        </w:rPr>
        <w:t>Dz. U. z 2019 r. poz. 1843 ze zm.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treści formularza cenowego w zakresie </w:t>
      </w:r>
      <w:r w:rsidR="00270A15">
        <w:rPr>
          <w:rFonts w:ascii="Century Gothic" w:hAnsi="Century Gothic" w:cs="Century Gothic"/>
          <w:b w:val="0"/>
          <w:sz w:val="20"/>
          <w:szCs w:val="20"/>
        </w:rPr>
        <w:t>części 10 i 1</w:t>
      </w:r>
      <w:r w:rsidR="00D50F7D">
        <w:rPr>
          <w:rFonts w:ascii="Century Gothic" w:hAnsi="Century Gothic" w:cs="Century Gothic"/>
          <w:b w:val="0"/>
          <w:sz w:val="20"/>
          <w:szCs w:val="20"/>
        </w:rPr>
        <w:t>1</w:t>
      </w:r>
      <w:r>
        <w:rPr>
          <w:rFonts w:ascii="Century Gothic" w:hAnsi="Century Gothic" w:cs="Century Gothic"/>
          <w:b w:val="0"/>
          <w:sz w:val="20"/>
          <w:szCs w:val="20"/>
        </w:rPr>
        <w:t>.</w:t>
      </w:r>
      <w:r w:rsidR="00270A15">
        <w:rPr>
          <w:rFonts w:ascii="Century Gothic" w:hAnsi="Century Gothic" w:cs="Century Gothic"/>
          <w:b w:val="0"/>
          <w:sz w:val="20"/>
          <w:szCs w:val="20"/>
        </w:rPr>
        <w:t xml:space="preserve"> Zamawiający omyłko wpisał liczbę sztuk w kolumnie „Parametry oferowane” zamiast w kolumnie „Liczba szt.”</w:t>
      </w:r>
    </w:p>
    <w:p w:rsidR="004D5211" w:rsidRPr="008F7B26" w:rsidRDefault="004D5211" w:rsidP="004D5211">
      <w:pPr>
        <w:rPr>
          <w:rFonts w:ascii="Century Gothic" w:hAnsi="Century Gothic"/>
          <w:sz w:val="20"/>
          <w:szCs w:val="20"/>
        </w:rPr>
      </w:pPr>
      <w:r w:rsidRPr="008F7B26">
        <w:rPr>
          <w:rFonts w:ascii="Century Gothic" w:hAnsi="Century Gothic"/>
          <w:sz w:val="20"/>
          <w:szCs w:val="20"/>
        </w:rPr>
        <w:t>Zmodyfikowa</w:t>
      </w:r>
      <w:r>
        <w:rPr>
          <w:rFonts w:ascii="Century Gothic" w:hAnsi="Century Gothic"/>
          <w:sz w:val="20"/>
          <w:szCs w:val="20"/>
        </w:rPr>
        <w:t>ny formularz cenowy</w:t>
      </w:r>
      <w:r w:rsidR="00270A15">
        <w:rPr>
          <w:rFonts w:ascii="Century Gothic" w:hAnsi="Century Gothic"/>
          <w:sz w:val="20"/>
          <w:szCs w:val="20"/>
        </w:rPr>
        <w:t xml:space="preserve"> dla części 10 i 11</w:t>
      </w:r>
      <w:r>
        <w:rPr>
          <w:rFonts w:ascii="Century Gothic" w:hAnsi="Century Gothic"/>
          <w:sz w:val="20"/>
          <w:szCs w:val="20"/>
        </w:rPr>
        <w:t xml:space="preserve"> </w:t>
      </w:r>
      <w:r w:rsidRPr="008F7B26">
        <w:rPr>
          <w:rFonts w:ascii="Century Gothic" w:hAnsi="Century Gothic"/>
          <w:sz w:val="20"/>
          <w:szCs w:val="20"/>
        </w:rPr>
        <w:t>stanowi załącznik do niniejszego pisma.</w:t>
      </w:r>
    </w:p>
    <w:p w:rsidR="004D5211" w:rsidRDefault="004D5211" w:rsidP="004D5211">
      <w:pPr>
        <w:jc w:val="center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4D5211" w:rsidRPr="005978AF" w:rsidRDefault="004D5211" w:rsidP="00270A15">
      <w:pPr>
        <w:spacing w:line="360" w:lineRule="auto"/>
        <w:jc w:val="both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sz w:val="20"/>
          <w:szCs w:val="20"/>
        </w:rPr>
        <w:tab/>
      </w:r>
    </w:p>
    <w:p w:rsidR="004D5211" w:rsidRDefault="004D5211" w:rsidP="004D5211">
      <w:pPr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Kanclerza UKW</w:t>
      </w:r>
    </w:p>
    <w:p w:rsidR="004D5211" w:rsidRPr="00013F79" w:rsidRDefault="004D5211" w:rsidP="004D5211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8D5C17" w:rsidRDefault="008D5C17"/>
    <w:sectPr w:rsidR="008D5C17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11"/>
    <w:rsid w:val="00270A15"/>
    <w:rsid w:val="004D5211"/>
    <w:rsid w:val="0065201E"/>
    <w:rsid w:val="008D5C17"/>
    <w:rsid w:val="00D5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E0ABCE-FD47-4B72-9741-B91551C22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5211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521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D5211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4D5211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4D5211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D5211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D5211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D5211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4D5211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rozdzia">
    <w:name w:val="rozdział"/>
    <w:basedOn w:val="Normalny"/>
    <w:uiPriority w:val="99"/>
    <w:rsid w:val="004D5211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2020-06-18T08:44:00Z</dcterms:created>
  <dcterms:modified xsi:type="dcterms:W3CDTF">2020-06-18T08:46:00Z</dcterms:modified>
</cp:coreProperties>
</file>