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3149" w:rsidRPr="00443149" w:rsidRDefault="00443149" w:rsidP="00443149">
      <w:pPr>
        <w:spacing w:after="0" w:line="240" w:lineRule="auto"/>
        <w:rPr>
          <w:rFonts w:ascii="Times New Roman" w:eastAsia="Times New Roman" w:hAnsi="Times New Roman" w:cs="Times New Roman"/>
          <w:sz w:val="24"/>
          <w:szCs w:val="24"/>
          <w:lang w:eastAsia="pl-PL"/>
        </w:rPr>
      </w:pPr>
      <w:r w:rsidRPr="00443149">
        <w:rPr>
          <w:rFonts w:ascii="Times New Roman" w:eastAsia="Times New Roman" w:hAnsi="Times New Roman" w:cs="Times New Roman"/>
          <w:color w:val="000000"/>
          <w:sz w:val="27"/>
          <w:szCs w:val="27"/>
          <w:lang w:eastAsia="pl-PL"/>
        </w:rPr>
        <w:t>Ogłoszenie nr 557843-N-2020 z dnia 2020-07-03 r.</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jc w:val="center"/>
        <w:rPr>
          <w:rFonts w:ascii="Times New Roman" w:eastAsia="Times New Roman" w:hAnsi="Times New Roman" w:cs="Times New Roman"/>
          <w:b/>
          <w:bCs/>
          <w:color w:val="000000"/>
          <w:sz w:val="27"/>
          <w:szCs w:val="27"/>
          <w:lang w:eastAsia="pl-PL"/>
        </w:rPr>
      </w:pPr>
      <w:r w:rsidRPr="00443149">
        <w:rPr>
          <w:rFonts w:ascii="Times New Roman" w:eastAsia="Times New Roman" w:hAnsi="Times New Roman" w:cs="Times New Roman"/>
          <w:b/>
          <w:bCs/>
          <w:color w:val="000000"/>
          <w:sz w:val="27"/>
          <w:szCs w:val="27"/>
          <w:lang w:eastAsia="pl-PL"/>
        </w:rPr>
        <w:t>Uniwersytet Kazimierza Wielkiego: Roboty budowlane polegające na wykonaniu prac renowacyjnych czterech elewacji budynku, przy ul. Powstańców Wielkopolskich 2 w Bydgoszczy</w:t>
      </w:r>
      <w:r w:rsidRPr="00443149">
        <w:rPr>
          <w:rFonts w:ascii="Times New Roman" w:eastAsia="Times New Roman" w:hAnsi="Times New Roman" w:cs="Times New Roman"/>
          <w:b/>
          <w:bCs/>
          <w:color w:val="000000"/>
          <w:sz w:val="27"/>
          <w:szCs w:val="27"/>
          <w:lang w:eastAsia="pl-PL"/>
        </w:rPr>
        <w:br/>
        <w:t>OGŁOSZENIE O ZAMÓWIENIU - Roboty budowlane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Zamieszczanie ogłoszenia:</w:t>
      </w:r>
      <w:r w:rsidRPr="00443149">
        <w:rPr>
          <w:rFonts w:ascii="Times New Roman" w:eastAsia="Times New Roman" w:hAnsi="Times New Roman" w:cs="Times New Roman"/>
          <w:color w:val="000000"/>
          <w:sz w:val="27"/>
          <w:szCs w:val="27"/>
          <w:lang w:eastAsia="pl-PL"/>
        </w:rPr>
        <w:t> Zamieszczanie obowiązkowe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Ogłoszenie dotyczy:</w:t>
      </w:r>
      <w:r w:rsidRPr="00443149">
        <w:rPr>
          <w:rFonts w:ascii="Times New Roman" w:eastAsia="Times New Roman" w:hAnsi="Times New Roman" w:cs="Times New Roman"/>
          <w:color w:val="000000"/>
          <w:sz w:val="27"/>
          <w:szCs w:val="27"/>
          <w:lang w:eastAsia="pl-PL"/>
        </w:rPr>
        <w:t> Zamówienia publicznego</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Nazwa projektu lub programu</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443149">
        <w:rPr>
          <w:rFonts w:ascii="Times New Roman" w:eastAsia="Times New Roman" w:hAnsi="Times New Roman" w:cs="Times New Roman"/>
          <w:color w:val="000000"/>
          <w:sz w:val="27"/>
          <w:szCs w:val="27"/>
          <w:lang w:eastAsia="pl-PL"/>
        </w:rPr>
        <w:t>Pzp</w:t>
      </w:r>
      <w:proofErr w:type="spellEnd"/>
      <w:r w:rsidRPr="00443149">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b/>
          <w:bCs/>
          <w:color w:val="000000"/>
          <w:sz w:val="36"/>
          <w:szCs w:val="36"/>
          <w:lang w:eastAsia="pl-PL"/>
        </w:rPr>
      </w:pPr>
      <w:r w:rsidRPr="00443149">
        <w:rPr>
          <w:rFonts w:ascii="Times New Roman" w:eastAsia="Times New Roman" w:hAnsi="Times New Roman" w:cs="Times New Roman"/>
          <w:b/>
          <w:bCs/>
          <w:color w:val="000000"/>
          <w:sz w:val="36"/>
          <w:szCs w:val="36"/>
          <w:u w:val="single"/>
          <w:lang w:eastAsia="pl-PL"/>
        </w:rPr>
        <w:t>SEKCJA I: ZAMAWIAJĄCY</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Postępowanie przeprowadza centralny zamawiający</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lastRenderedPageBreak/>
        <w:t>Informacje na temat podmiotu któremu zamawiający powierzył/powierzyli prowadzenie postępowania: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Postępowanie jest przeprowadzane wspólnie przez zamawiających</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Informacje dodatkowe: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 1) NAZWA I ADRES: </w:t>
      </w:r>
      <w:r w:rsidRPr="00443149">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443149">
        <w:rPr>
          <w:rFonts w:ascii="Times New Roman" w:eastAsia="Times New Roman" w:hAnsi="Times New Roman" w:cs="Times New Roman"/>
          <w:color w:val="000000"/>
          <w:sz w:val="27"/>
          <w:szCs w:val="27"/>
          <w:lang w:eastAsia="pl-PL"/>
        </w:rPr>
        <w:br/>
        <w:t>Adres strony internetowej (URL): www.ukw.edu.pl</w:t>
      </w:r>
      <w:r w:rsidRPr="00443149">
        <w:rPr>
          <w:rFonts w:ascii="Times New Roman" w:eastAsia="Times New Roman" w:hAnsi="Times New Roman" w:cs="Times New Roman"/>
          <w:color w:val="000000"/>
          <w:sz w:val="27"/>
          <w:szCs w:val="27"/>
          <w:lang w:eastAsia="pl-PL"/>
        </w:rPr>
        <w:br/>
        <w:t>Adres profilu nabywcy:</w:t>
      </w:r>
      <w:r w:rsidRPr="00443149">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 2) RODZAJ ZAMAWIAJĄCEGO: </w:t>
      </w:r>
      <w:r w:rsidRPr="00443149">
        <w:rPr>
          <w:rFonts w:ascii="Times New Roman" w:eastAsia="Times New Roman" w:hAnsi="Times New Roman" w:cs="Times New Roman"/>
          <w:color w:val="000000"/>
          <w:sz w:val="27"/>
          <w:szCs w:val="27"/>
          <w:lang w:eastAsia="pl-PL"/>
        </w:rPr>
        <w:t>Inny (proszę określić):</w:t>
      </w:r>
      <w:r w:rsidRPr="00443149">
        <w:rPr>
          <w:rFonts w:ascii="Times New Roman" w:eastAsia="Times New Roman" w:hAnsi="Times New Roman" w:cs="Times New Roman"/>
          <w:color w:val="000000"/>
          <w:sz w:val="27"/>
          <w:szCs w:val="27"/>
          <w:lang w:eastAsia="pl-PL"/>
        </w:rPr>
        <w:br/>
        <w:t>Państwowa Szkoła Wyższa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I.3) WSPÓLNE UDZIELANIE ZAMÓWIENIA </w:t>
      </w:r>
      <w:r w:rsidRPr="00443149">
        <w:rPr>
          <w:rFonts w:ascii="Times New Roman" w:eastAsia="Times New Roman" w:hAnsi="Times New Roman" w:cs="Times New Roman"/>
          <w:b/>
          <w:bCs/>
          <w:i/>
          <w:iCs/>
          <w:color w:val="000000"/>
          <w:sz w:val="27"/>
          <w:szCs w:val="27"/>
          <w:lang w:eastAsia="pl-PL"/>
        </w:rPr>
        <w:t>(jeżeli dotyczy)</w:t>
      </w:r>
      <w:r w:rsidRPr="00443149">
        <w:rPr>
          <w:rFonts w:ascii="Times New Roman" w:eastAsia="Times New Roman" w:hAnsi="Times New Roman" w:cs="Times New Roman"/>
          <w:b/>
          <w:bCs/>
          <w:color w:val="000000"/>
          <w:sz w:val="27"/>
          <w:szCs w:val="27"/>
          <w:lang w:eastAsia="pl-PL"/>
        </w:rPr>
        <w:t>:</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w:t>
      </w:r>
      <w:r w:rsidRPr="00443149">
        <w:rPr>
          <w:rFonts w:ascii="Times New Roman" w:eastAsia="Times New Roman" w:hAnsi="Times New Roman" w:cs="Times New Roman"/>
          <w:color w:val="000000"/>
          <w:sz w:val="27"/>
          <w:szCs w:val="27"/>
          <w:lang w:eastAsia="pl-PL"/>
        </w:rPr>
        <w:lastRenderedPageBreak/>
        <w:t>czy i w jakim zakresie za przeprowadzenie postępowania odpowiadają pozostali zamawiający, czy zamówienie będzie udzielane przez każdego z zamawiających indywidualnie, czy zamówienie zostanie udzielone w imieniu i na rzecz pozostałych zamawiających):</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I.4) KOMUNIKACJA: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Tak</w:t>
      </w:r>
      <w:r w:rsidRPr="00443149">
        <w:rPr>
          <w:rFonts w:ascii="Times New Roman" w:eastAsia="Times New Roman" w:hAnsi="Times New Roman" w:cs="Times New Roman"/>
          <w:color w:val="000000"/>
          <w:sz w:val="27"/>
          <w:szCs w:val="27"/>
          <w:lang w:eastAsia="pl-PL"/>
        </w:rPr>
        <w:br/>
        <w:t>www.ukw.edu.pl</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Tak</w:t>
      </w:r>
      <w:r w:rsidRPr="00443149">
        <w:rPr>
          <w:rFonts w:ascii="Times New Roman" w:eastAsia="Times New Roman" w:hAnsi="Times New Roman" w:cs="Times New Roman"/>
          <w:color w:val="000000"/>
          <w:sz w:val="27"/>
          <w:szCs w:val="27"/>
          <w:lang w:eastAsia="pl-PL"/>
        </w:rPr>
        <w:br/>
        <w:t>www.ukw.edu.pl</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Oferty lub wnioski o dopuszczenie do udziału w postępowaniu należy przesyłać:</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Elektronicznie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r w:rsidRPr="00443149">
        <w:rPr>
          <w:rFonts w:ascii="Times New Roman" w:eastAsia="Times New Roman" w:hAnsi="Times New Roman" w:cs="Times New Roman"/>
          <w:color w:val="000000"/>
          <w:sz w:val="27"/>
          <w:szCs w:val="27"/>
          <w:lang w:eastAsia="pl-PL"/>
        </w:rPr>
        <w:br/>
        <w:t>adres</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443149">
        <w:rPr>
          <w:rFonts w:ascii="Times New Roman" w:eastAsia="Times New Roman" w:hAnsi="Times New Roman" w:cs="Times New Roman"/>
          <w:color w:val="000000"/>
          <w:sz w:val="27"/>
          <w:szCs w:val="27"/>
          <w:lang w:eastAsia="pl-PL"/>
        </w:rPr>
        <w:br/>
        <w:t>Nie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lastRenderedPageBreak/>
        <w:t>Inny sposób:</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443149">
        <w:rPr>
          <w:rFonts w:ascii="Times New Roman" w:eastAsia="Times New Roman" w:hAnsi="Times New Roman" w:cs="Times New Roman"/>
          <w:color w:val="000000"/>
          <w:sz w:val="27"/>
          <w:szCs w:val="27"/>
          <w:lang w:eastAsia="pl-PL"/>
        </w:rPr>
        <w:br/>
        <w:t>Tak</w:t>
      </w:r>
      <w:r w:rsidRPr="00443149">
        <w:rPr>
          <w:rFonts w:ascii="Times New Roman" w:eastAsia="Times New Roman" w:hAnsi="Times New Roman" w:cs="Times New Roman"/>
          <w:color w:val="000000"/>
          <w:sz w:val="27"/>
          <w:szCs w:val="27"/>
          <w:lang w:eastAsia="pl-PL"/>
        </w:rPr>
        <w:br/>
        <w:t>Inny sposób:</w:t>
      </w:r>
      <w:r w:rsidRPr="00443149">
        <w:rPr>
          <w:rFonts w:ascii="Times New Roman" w:eastAsia="Times New Roman" w:hAnsi="Times New Roman" w:cs="Times New Roman"/>
          <w:color w:val="000000"/>
          <w:sz w:val="27"/>
          <w:szCs w:val="27"/>
          <w:lang w:eastAsia="pl-PL"/>
        </w:rPr>
        <w:br/>
        <w:t>Składanie oferty odbywa się za pośrednictwem operatora pocztowego w rozumieniu ustawy z dnia 23 listopada 2012 roku - Prawo pocztowe (Dz.U. z 2017 roku, poz. 1481 tekst jednolity), osobiście lub za pośrednictwem posłańca</w:t>
      </w:r>
      <w:r w:rsidRPr="00443149">
        <w:rPr>
          <w:rFonts w:ascii="Times New Roman" w:eastAsia="Times New Roman" w:hAnsi="Times New Roman" w:cs="Times New Roman"/>
          <w:color w:val="000000"/>
          <w:sz w:val="27"/>
          <w:szCs w:val="27"/>
          <w:lang w:eastAsia="pl-PL"/>
        </w:rPr>
        <w:br/>
        <w:t>Adres:</w:t>
      </w:r>
      <w:r w:rsidRPr="00443149">
        <w:rPr>
          <w:rFonts w:ascii="Times New Roman" w:eastAsia="Times New Roman" w:hAnsi="Times New Roman" w:cs="Times New Roman"/>
          <w:color w:val="000000"/>
          <w:sz w:val="27"/>
          <w:szCs w:val="27"/>
          <w:lang w:eastAsia="pl-PL"/>
        </w:rPr>
        <w:br/>
        <w:t>Uniwersytet Kazimierza Wielkiego w Bydgoszczy, ul. Chodkiewicza 30, 85-064 Bydgoszcz</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r w:rsidRPr="00443149">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b/>
          <w:bCs/>
          <w:color w:val="000000"/>
          <w:sz w:val="36"/>
          <w:szCs w:val="36"/>
          <w:lang w:eastAsia="pl-PL"/>
        </w:rPr>
      </w:pPr>
      <w:r w:rsidRPr="00443149">
        <w:rPr>
          <w:rFonts w:ascii="Times New Roman" w:eastAsia="Times New Roman" w:hAnsi="Times New Roman" w:cs="Times New Roman"/>
          <w:b/>
          <w:bCs/>
          <w:color w:val="000000"/>
          <w:sz w:val="36"/>
          <w:szCs w:val="36"/>
          <w:u w:val="single"/>
          <w:lang w:eastAsia="pl-PL"/>
        </w:rPr>
        <w:t>SEKCJA II: PRZEDMIOT ZAMÓWIENIA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II.1) Nazwa nadana zamówieniu przez zamawiającego: </w:t>
      </w:r>
      <w:r w:rsidRPr="00443149">
        <w:rPr>
          <w:rFonts w:ascii="Times New Roman" w:eastAsia="Times New Roman" w:hAnsi="Times New Roman" w:cs="Times New Roman"/>
          <w:color w:val="000000"/>
          <w:sz w:val="27"/>
          <w:szCs w:val="27"/>
          <w:lang w:eastAsia="pl-PL"/>
        </w:rPr>
        <w:t>Roboty budowlane polegające na wykonaniu prac renowacyjnych czterech elewacji budynku, przy ul. Powstańców Wielkopolskich 2 w Bydgoszczy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Numer referencyjny: </w:t>
      </w:r>
      <w:r w:rsidRPr="00443149">
        <w:rPr>
          <w:rFonts w:ascii="Times New Roman" w:eastAsia="Times New Roman" w:hAnsi="Times New Roman" w:cs="Times New Roman"/>
          <w:color w:val="000000"/>
          <w:sz w:val="27"/>
          <w:szCs w:val="27"/>
          <w:lang w:eastAsia="pl-PL"/>
        </w:rPr>
        <w:t>UKW/DZP-281-R-61/2020</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443149" w:rsidRPr="00443149" w:rsidRDefault="00443149" w:rsidP="00443149">
      <w:pPr>
        <w:spacing w:after="0" w:line="450" w:lineRule="atLeast"/>
        <w:jc w:val="both"/>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II.2) Rodzaj zamówienia: </w:t>
      </w:r>
      <w:r w:rsidRPr="00443149">
        <w:rPr>
          <w:rFonts w:ascii="Times New Roman" w:eastAsia="Times New Roman" w:hAnsi="Times New Roman" w:cs="Times New Roman"/>
          <w:color w:val="000000"/>
          <w:sz w:val="27"/>
          <w:szCs w:val="27"/>
          <w:lang w:eastAsia="pl-PL"/>
        </w:rPr>
        <w:t>Roboty budowlane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lastRenderedPageBreak/>
        <w:t>II.3) Informacja o możliwości składania ofert częściowych</w:t>
      </w:r>
      <w:r w:rsidRPr="00443149">
        <w:rPr>
          <w:rFonts w:ascii="Times New Roman" w:eastAsia="Times New Roman" w:hAnsi="Times New Roman" w:cs="Times New Roman"/>
          <w:color w:val="000000"/>
          <w:sz w:val="27"/>
          <w:szCs w:val="27"/>
          <w:lang w:eastAsia="pl-PL"/>
        </w:rPr>
        <w:br/>
        <w:t>Zamówienie podzielone jest na części:</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II.4) Krótki opis przedmiotu zamówienia </w:t>
      </w:r>
      <w:r w:rsidRPr="00443149">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443149">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443149">
        <w:rPr>
          <w:rFonts w:ascii="Times New Roman" w:eastAsia="Times New Roman" w:hAnsi="Times New Roman" w:cs="Times New Roman"/>
          <w:color w:val="000000"/>
          <w:sz w:val="27"/>
          <w:szCs w:val="27"/>
          <w:lang w:eastAsia="pl-PL"/>
        </w:rPr>
        <w:t xml:space="preserve">Przedmiotem zamówienia są roboty budowlane polegające na wykonaniu prac renowacyjnych czterech elewacji budynku, przy ul. Powstańców Wielkopolskich 2 w Bydgoszczy. 5.2. Budynek przy ul. Powstańców Wlkp. nr 2 stanowi integralną część jednorodnego stylistycznie zespołu zabudowy Instytutu z 1906 r. usytuowanego na parceli pl. Weyssenhoffa 11. Obiekt jest wpisany do Rejestru Zabytków Województwa Kujawsko-Pomorskiego decyzją nr A/314/ 1-8 z dnia 20. 05. 1992 roku i podlega ścisłej ochronie konserwatorskiej. 5.3. Planowane działania konserwatorskie, przy elewacjach zewnętrznych budynku będą miały na celu: a) usuniecie przyczyn destrukcji poszczególnych elementów składowych fasad, b) przywrócenie materiałom budowlanym ich pierwotnych właściwości, c) zabezpieczenie obiektu przed dalszym niszczeniem d) przywrócenie budynkowi pierwotnego wyrazu estetycznego. 5.4. Planowane prace winny być jednorodne w zakresie prac wykonanych, przy pozostałych budynkach parceli Pl. Weyssenhoffa 11, poddanym zabiegom konserwatorskim w latach 2013-2015. 5.5. Wszystkie planowane działania konserwatorskie zostaną poprzedzone szczegółowym rozpoznaniem </w:t>
      </w:r>
      <w:r w:rsidRPr="00443149">
        <w:rPr>
          <w:rFonts w:ascii="Times New Roman" w:eastAsia="Times New Roman" w:hAnsi="Times New Roman" w:cs="Times New Roman"/>
          <w:color w:val="000000"/>
          <w:sz w:val="27"/>
          <w:szCs w:val="27"/>
          <w:lang w:eastAsia="pl-PL"/>
        </w:rPr>
        <w:lastRenderedPageBreak/>
        <w:t xml:space="preserve">budowy technologicznej, określeniem zakresu i przyczyn zniszczeń oraz próbami gwarantującymi właściwy dobór środków i metod konserwatorskich. Remont elewacji prowadzić należy metodą konserwatorską, zachowawczo, kolejno dla każdej elewacji. 5.6. Przyjęto następujące wytyczne konserwatorskie dla planowanych prac: a) przeprowadzić konserwację z zachowaniem w maksymalnym stopniu wszystkich oryginalnych elementów wystroju elewacji oraz oryginalnych materiałów: cegieł, sztukaterii, profili, wypraw tynkarskich, b) usunąć wtórne materiały budowlane np. zaprawy cementowe, c) przywrócić materiałom budowlanym ich pierwotne właściwości, d) podczas prac konserwatorskich i restauratorskich należy zastosować wysokiej jakości materiały konserwatorskie i budowlano-konserwatorskie o składzie chemicznym i właściwościach zbliżonych do oryginalnych. 5.7. Zamawiający zaleca usunięcie z powierzchni elewacji wszelkich zanieczyszczeń, przemalowań zdezintegrowanych partii tynków z całej powierzchni wypraw tynkarskich. 5.8. Do czyszczenia ceglanych fasad zabytkowych Wykonawca powinien zastosować rekomendowane przez konserwatorów zabytków ścierniwa mineralne lub roślinne, podawane łącznie ze sprężonym powietrzem o małym ciśnieniu, co umożliwi stopniowe zmniejszanie grubości nawarstwień, aż do ich całkowitego usunięcia. 5.9. Wykluczyć należy użycie do czyszczenia wody, lodu, pary, preparatów chemicznych, aby wyeliminować z procesu konserwacji zawilgocenie muru i uruchamianie migracji soli rozpuszczalnych w wodzie, oraz wsiąkanie wody i szkodliwych substancji znajdujących się w zdejmowanych zanieczyszczeniach powierzchniowych, a także wszelkich innych metod czyszczenia wspomaganych wodą, lodem, parą wodną, oraz używających do czyszczenia ostre ścierniwa typu piasek. 5.10. Na wszelkie prace w przedmiotowym budynku konieczne jest uzyskanie zezwolenia konserwatorskiego. Pracami może kierować osoba posiadająca dyplom ukończenia studiów konserwatorskich w specjalizacji konserwacja zabytków architektury. Funkcję kierownika budowy będzie spełniał Konserwator Zabytków. 5.11. Wszelkie prace i zabiegi restauracyjno-budowlane powinny być wykonywane, pod nadzorem i we współpracy ze służbami konserwatorskimi. Podczas robót należy wykonać próby kolorystyczne w celu ostatecznego zatwierdzenia przez Miejskiego </w:t>
      </w:r>
      <w:r w:rsidRPr="00443149">
        <w:rPr>
          <w:rFonts w:ascii="Times New Roman" w:eastAsia="Times New Roman" w:hAnsi="Times New Roman" w:cs="Times New Roman"/>
          <w:color w:val="000000"/>
          <w:sz w:val="27"/>
          <w:szCs w:val="27"/>
          <w:lang w:eastAsia="pl-PL"/>
        </w:rPr>
        <w:lastRenderedPageBreak/>
        <w:t xml:space="preserve">Konserwatora zabytków. 5.12. Ponadto, w przypadku użycia w SIWZ oraz jego załącznikach, Opisie przedmiotu zamówienia lub Dokumentacji technicznej nazw własnych, znaków towarowych, patentów lub pochodzenia, źródła lub szczególnego procesu, który charakteryzuje produkty lub usługi dostarczane przez konkretnego wykonawcę oznacza to, że Zamawiający oczekuje zaproponowania rozwiązań o parametrach technicznych (równoważnych) tj. nie gorszych niż parametry jakimi charakteryzuje się materiał, urządzenie, element, wskazany w niniejszej SIWZ. W przypadku wystąpienia w Opisie przedmiotu zamówienia lub Dokumentacji technicznej odniesień do norm, europejskich ocen technicznych, aprobat, specyfikacji technicznych i systemów referencji technicznych, o których mowa w art. 30 ust. 1 pkt. 2 oraz ust. 3 ustawy PZP, Zamawiający dopuszcza rozwiązania równoważne. 5.13. Wykonawca podczas wykonywania prac jest zobowiązany zapewnić przestrzeganie przepisów oraz zasad w zakresie bezpieczeństwa i higieny pracy, bezpieczeństwa i ochrony zdrowia oraz ochrony przeciwpożarowej przez osoby przebywające na terenie uczelni. 5.14. Zamawiający przewiduje wymagania, o których mowa w art. 29 ust. 3a ustawy </w:t>
      </w:r>
      <w:proofErr w:type="spellStart"/>
      <w:r w:rsidRPr="00443149">
        <w:rPr>
          <w:rFonts w:ascii="Times New Roman" w:eastAsia="Times New Roman" w:hAnsi="Times New Roman" w:cs="Times New Roman"/>
          <w:color w:val="000000"/>
          <w:sz w:val="27"/>
          <w:szCs w:val="27"/>
          <w:lang w:eastAsia="pl-PL"/>
        </w:rPr>
        <w:t>Pzp</w:t>
      </w:r>
      <w:proofErr w:type="spellEnd"/>
      <w:r w:rsidRPr="00443149">
        <w:rPr>
          <w:rFonts w:ascii="Times New Roman" w:eastAsia="Times New Roman" w:hAnsi="Times New Roman" w:cs="Times New Roman"/>
          <w:color w:val="000000"/>
          <w:sz w:val="27"/>
          <w:szCs w:val="27"/>
          <w:lang w:eastAsia="pl-PL"/>
        </w:rPr>
        <w:t xml:space="preserve"> (zatrudnienie na podstawie umowy o pracę). Zamawiający wymaga, aby czynności w zakresie robót ogólnobudowlanych oraz instalacyjnyc0h wykonywały osoby zatrudnione na podstawie umowy o pracę, przynajmniej 4 (czterech) pracowników budowlanych. Obowiązki Wykonawcy związane z wymogiem zatrudnienia na podstawie umowy o pracę oraz kary umowne związane z niewykonaniem obowiązków nałożonych na wykonawcę w zakresie zatrudnienia na podstawie umowy o pracę reguluje umowa. Wykonawca w tym celu powinien złożyć do oferty podpisany Załącznik nr 7 i 8. 5.6. Zamawiający zaleca wizję lokalną.</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II.5) Główny kod CPV: </w:t>
      </w:r>
      <w:r w:rsidRPr="00443149">
        <w:rPr>
          <w:rFonts w:ascii="Times New Roman" w:eastAsia="Times New Roman" w:hAnsi="Times New Roman" w:cs="Times New Roman"/>
          <w:color w:val="000000"/>
          <w:sz w:val="27"/>
          <w:szCs w:val="27"/>
          <w:lang w:eastAsia="pl-PL"/>
        </w:rPr>
        <w:t>45000000-7</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443149" w:rsidRPr="00443149" w:rsidTr="00443149">
        <w:tc>
          <w:tcPr>
            <w:tcW w:w="0" w:type="auto"/>
            <w:tcBorders>
              <w:top w:val="single" w:sz="6" w:space="0" w:color="000000"/>
              <w:left w:val="single" w:sz="6" w:space="0" w:color="000000"/>
              <w:bottom w:val="single" w:sz="6" w:space="0" w:color="000000"/>
              <w:right w:val="single" w:sz="6" w:space="0" w:color="000000"/>
            </w:tcBorders>
            <w:vAlign w:val="center"/>
            <w:hideMark/>
          </w:tcPr>
          <w:p w:rsidR="00443149" w:rsidRPr="00443149" w:rsidRDefault="00443149" w:rsidP="00443149">
            <w:pPr>
              <w:spacing w:after="0" w:line="240" w:lineRule="auto"/>
              <w:rPr>
                <w:rFonts w:ascii="Times New Roman" w:eastAsia="Times New Roman" w:hAnsi="Times New Roman" w:cs="Times New Roman"/>
                <w:sz w:val="24"/>
                <w:szCs w:val="24"/>
                <w:lang w:eastAsia="pl-PL"/>
              </w:rPr>
            </w:pPr>
            <w:r w:rsidRPr="00443149">
              <w:rPr>
                <w:rFonts w:ascii="Times New Roman" w:eastAsia="Times New Roman" w:hAnsi="Times New Roman" w:cs="Times New Roman"/>
                <w:sz w:val="24"/>
                <w:szCs w:val="24"/>
                <w:lang w:eastAsia="pl-PL"/>
              </w:rPr>
              <w:t>Kod CPV</w:t>
            </w:r>
          </w:p>
        </w:tc>
      </w:tr>
      <w:tr w:rsidR="00443149" w:rsidRPr="00443149" w:rsidTr="00443149">
        <w:tc>
          <w:tcPr>
            <w:tcW w:w="0" w:type="auto"/>
            <w:tcBorders>
              <w:top w:val="single" w:sz="6" w:space="0" w:color="000000"/>
              <w:left w:val="single" w:sz="6" w:space="0" w:color="000000"/>
              <w:bottom w:val="single" w:sz="6" w:space="0" w:color="000000"/>
              <w:right w:val="single" w:sz="6" w:space="0" w:color="000000"/>
            </w:tcBorders>
            <w:vAlign w:val="center"/>
            <w:hideMark/>
          </w:tcPr>
          <w:p w:rsidR="00443149" w:rsidRPr="00443149" w:rsidRDefault="00443149" w:rsidP="00443149">
            <w:pPr>
              <w:spacing w:after="0" w:line="240" w:lineRule="auto"/>
              <w:rPr>
                <w:rFonts w:ascii="Times New Roman" w:eastAsia="Times New Roman" w:hAnsi="Times New Roman" w:cs="Times New Roman"/>
                <w:sz w:val="24"/>
                <w:szCs w:val="24"/>
                <w:lang w:eastAsia="pl-PL"/>
              </w:rPr>
            </w:pPr>
            <w:r w:rsidRPr="00443149">
              <w:rPr>
                <w:rFonts w:ascii="Times New Roman" w:eastAsia="Times New Roman" w:hAnsi="Times New Roman" w:cs="Times New Roman"/>
                <w:sz w:val="24"/>
                <w:szCs w:val="24"/>
                <w:lang w:eastAsia="pl-PL"/>
              </w:rPr>
              <w:t>45450000-6</w:t>
            </w:r>
          </w:p>
        </w:tc>
      </w:tr>
    </w:tbl>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lastRenderedPageBreak/>
        <w:t>II.6) Całkowita wartość zamówienia </w:t>
      </w:r>
      <w:r w:rsidRPr="00443149">
        <w:rPr>
          <w:rFonts w:ascii="Times New Roman" w:eastAsia="Times New Roman" w:hAnsi="Times New Roman" w:cs="Times New Roman"/>
          <w:i/>
          <w:iCs/>
          <w:color w:val="000000"/>
          <w:sz w:val="27"/>
          <w:szCs w:val="27"/>
          <w:lang w:eastAsia="pl-PL"/>
        </w:rPr>
        <w:t>(jeżeli zamawiający podaje informacje o wartości zamówienia)</w:t>
      </w:r>
      <w:r w:rsidRPr="00443149">
        <w:rPr>
          <w:rFonts w:ascii="Times New Roman" w:eastAsia="Times New Roman" w:hAnsi="Times New Roman" w:cs="Times New Roman"/>
          <w:color w:val="000000"/>
          <w:sz w:val="27"/>
          <w:szCs w:val="27"/>
          <w:lang w:eastAsia="pl-PL"/>
        </w:rPr>
        <w:t>:</w:t>
      </w:r>
      <w:r w:rsidRPr="00443149">
        <w:rPr>
          <w:rFonts w:ascii="Times New Roman" w:eastAsia="Times New Roman" w:hAnsi="Times New Roman" w:cs="Times New Roman"/>
          <w:color w:val="000000"/>
          <w:sz w:val="27"/>
          <w:szCs w:val="27"/>
          <w:lang w:eastAsia="pl-PL"/>
        </w:rPr>
        <w:br/>
        <w:t>Wartość bez VAT:</w:t>
      </w:r>
      <w:r w:rsidRPr="00443149">
        <w:rPr>
          <w:rFonts w:ascii="Times New Roman" w:eastAsia="Times New Roman" w:hAnsi="Times New Roman" w:cs="Times New Roman"/>
          <w:color w:val="000000"/>
          <w:sz w:val="27"/>
          <w:szCs w:val="27"/>
          <w:lang w:eastAsia="pl-PL"/>
        </w:rPr>
        <w:br/>
        <w:t>Waluta: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443149">
        <w:rPr>
          <w:rFonts w:ascii="Times New Roman" w:eastAsia="Times New Roman" w:hAnsi="Times New Roman" w:cs="Times New Roman"/>
          <w:b/>
          <w:bCs/>
          <w:color w:val="000000"/>
          <w:sz w:val="27"/>
          <w:szCs w:val="27"/>
          <w:lang w:eastAsia="pl-PL"/>
        </w:rPr>
        <w:t>Pzp</w:t>
      </w:r>
      <w:proofErr w:type="spellEnd"/>
      <w:r w:rsidRPr="00443149">
        <w:rPr>
          <w:rFonts w:ascii="Times New Roman" w:eastAsia="Times New Roman" w:hAnsi="Times New Roman" w:cs="Times New Roman"/>
          <w:b/>
          <w:bCs/>
          <w:color w:val="000000"/>
          <w:sz w:val="27"/>
          <w:szCs w:val="27"/>
          <w:lang w:eastAsia="pl-PL"/>
        </w:rPr>
        <w:t>: </w:t>
      </w:r>
      <w:r w:rsidRPr="00443149">
        <w:rPr>
          <w:rFonts w:ascii="Times New Roman" w:eastAsia="Times New Roman" w:hAnsi="Times New Roman" w:cs="Times New Roman"/>
          <w:color w:val="000000"/>
          <w:sz w:val="27"/>
          <w:szCs w:val="27"/>
          <w:lang w:eastAsia="pl-PL"/>
        </w:rPr>
        <w:t>Nie</w:t>
      </w:r>
      <w:r w:rsidRPr="00443149">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443149">
        <w:rPr>
          <w:rFonts w:ascii="Times New Roman" w:eastAsia="Times New Roman" w:hAnsi="Times New Roman" w:cs="Times New Roman"/>
          <w:color w:val="000000"/>
          <w:sz w:val="27"/>
          <w:szCs w:val="27"/>
          <w:lang w:eastAsia="pl-PL"/>
        </w:rPr>
        <w:t>Pzp</w:t>
      </w:r>
      <w:proofErr w:type="spellEnd"/>
      <w:r w:rsidRPr="00443149">
        <w:rPr>
          <w:rFonts w:ascii="Times New Roman" w:eastAsia="Times New Roman" w:hAnsi="Times New Roman" w:cs="Times New Roman"/>
          <w:color w:val="000000"/>
          <w:sz w:val="27"/>
          <w:szCs w:val="27"/>
          <w:lang w:eastAsia="pl-PL"/>
        </w:rPr>
        <w:t>:</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443149">
        <w:rPr>
          <w:rFonts w:ascii="Times New Roman" w:eastAsia="Times New Roman" w:hAnsi="Times New Roman" w:cs="Times New Roman"/>
          <w:color w:val="000000"/>
          <w:sz w:val="27"/>
          <w:szCs w:val="27"/>
          <w:lang w:eastAsia="pl-PL"/>
        </w:rPr>
        <w:br/>
        <w:t>miesiącach:   </w:t>
      </w:r>
      <w:r w:rsidRPr="00443149">
        <w:rPr>
          <w:rFonts w:ascii="Times New Roman" w:eastAsia="Times New Roman" w:hAnsi="Times New Roman" w:cs="Times New Roman"/>
          <w:i/>
          <w:iCs/>
          <w:color w:val="000000"/>
          <w:sz w:val="27"/>
          <w:szCs w:val="27"/>
          <w:lang w:eastAsia="pl-PL"/>
        </w:rPr>
        <w:t> lub </w:t>
      </w:r>
      <w:r w:rsidRPr="00443149">
        <w:rPr>
          <w:rFonts w:ascii="Times New Roman" w:eastAsia="Times New Roman" w:hAnsi="Times New Roman" w:cs="Times New Roman"/>
          <w:b/>
          <w:bCs/>
          <w:color w:val="000000"/>
          <w:sz w:val="27"/>
          <w:szCs w:val="27"/>
          <w:lang w:eastAsia="pl-PL"/>
        </w:rPr>
        <w:t>dniach:</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i/>
          <w:iCs/>
          <w:color w:val="000000"/>
          <w:sz w:val="27"/>
          <w:szCs w:val="27"/>
          <w:lang w:eastAsia="pl-PL"/>
        </w:rPr>
        <w:t>lub</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data rozpoczęcia: </w:t>
      </w:r>
      <w:r w:rsidRPr="00443149">
        <w:rPr>
          <w:rFonts w:ascii="Times New Roman" w:eastAsia="Times New Roman" w:hAnsi="Times New Roman" w:cs="Times New Roman"/>
          <w:color w:val="000000"/>
          <w:sz w:val="27"/>
          <w:szCs w:val="27"/>
          <w:lang w:eastAsia="pl-PL"/>
        </w:rPr>
        <w:t> </w:t>
      </w:r>
      <w:r w:rsidRPr="00443149">
        <w:rPr>
          <w:rFonts w:ascii="Times New Roman" w:eastAsia="Times New Roman" w:hAnsi="Times New Roman" w:cs="Times New Roman"/>
          <w:i/>
          <w:iCs/>
          <w:color w:val="000000"/>
          <w:sz w:val="27"/>
          <w:szCs w:val="27"/>
          <w:lang w:eastAsia="pl-PL"/>
        </w:rPr>
        <w:t> lub </w:t>
      </w:r>
      <w:r w:rsidRPr="00443149">
        <w:rPr>
          <w:rFonts w:ascii="Times New Roman" w:eastAsia="Times New Roman" w:hAnsi="Times New Roman" w:cs="Times New Roman"/>
          <w:b/>
          <w:bCs/>
          <w:color w:val="000000"/>
          <w:sz w:val="27"/>
          <w:szCs w:val="27"/>
          <w:lang w:eastAsia="pl-PL"/>
        </w:rPr>
        <w:t>zakończenia: </w:t>
      </w:r>
      <w:r w:rsidRPr="00443149">
        <w:rPr>
          <w:rFonts w:ascii="Times New Roman" w:eastAsia="Times New Roman" w:hAnsi="Times New Roman" w:cs="Times New Roman"/>
          <w:color w:val="000000"/>
          <w:sz w:val="27"/>
          <w:szCs w:val="27"/>
          <w:lang w:eastAsia="pl-PL"/>
        </w:rPr>
        <w:t>2020-12-15</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II.9) Informacje dodatkowe:</w:t>
      </w:r>
    </w:p>
    <w:p w:rsidR="00443149" w:rsidRPr="00443149" w:rsidRDefault="00443149" w:rsidP="00443149">
      <w:pPr>
        <w:spacing w:after="0" w:line="450" w:lineRule="atLeast"/>
        <w:rPr>
          <w:rFonts w:ascii="Times New Roman" w:eastAsia="Times New Roman" w:hAnsi="Times New Roman" w:cs="Times New Roman"/>
          <w:b/>
          <w:bCs/>
          <w:color w:val="000000"/>
          <w:sz w:val="36"/>
          <w:szCs w:val="36"/>
          <w:lang w:eastAsia="pl-PL"/>
        </w:rPr>
      </w:pPr>
      <w:r w:rsidRPr="00443149">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III.1) WARUNKI UDZIAŁU W POSTĘPOWANIU</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443149">
        <w:rPr>
          <w:rFonts w:ascii="Times New Roman" w:eastAsia="Times New Roman" w:hAnsi="Times New Roman" w:cs="Times New Roman"/>
          <w:color w:val="000000"/>
          <w:sz w:val="27"/>
          <w:szCs w:val="27"/>
          <w:lang w:eastAsia="pl-PL"/>
        </w:rPr>
        <w:br/>
        <w:t xml:space="preserve">Określenie warunków: Zamawiający nie stawia szczegółowych wymagań odnośnie powyższego warunku. Zamawiający dokona oceny spełniania warunku udziału w postępowaniu w tym zakresie na podstawie oświadczenia o spełnianiu warunków </w:t>
      </w:r>
      <w:r w:rsidRPr="00443149">
        <w:rPr>
          <w:rFonts w:ascii="Times New Roman" w:eastAsia="Times New Roman" w:hAnsi="Times New Roman" w:cs="Times New Roman"/>
          <w:color w:val="000000"/>
          <w:sz w:val="27"/>
          <w:szCs w:val="27"/>
          <w:lang w:eastAsia="pl-PL"/>
        </w:rPr>
        <w:lastRenderedPageBreak/>
        <w:t>udziału w postępowaniu, stanowiącego załącznik nr 3 do SIWZ.</w:t>
      </w:r>
      <w:r w:rsidRPr="00443149">
        <w:rPr>
          <w:rFonts w:ascii="Times New Roman" w:eastAsia="Times New Roman" w:hAnsi="Times New Roman" w:cs="Times New Roman"/>
          <w:color w:val="000000"/>
          <w:sz w:val="27"/>
          <w:szCs w:val="27"/>
          <w:lang w:eastAsia="pl-PL"/>
        </w:rPr>
        <w:br/>
        <w:t>Informacje dodatkowe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III.1.2) Sytuacja finansowa lub ekonomiczna</w:t>
      </w:r>
      <w:r w:rsidRPr="00443149">
        <w:rPr>
          <w:rFonts w:ascii="Times New Roman" w:eastAsia="Times New Roman" w:hAnsi="Times New Roman" w:cs="Times New Roman"/>
          <w:color w:val="000000"/>
          <w:sz w:val="27"/>
          <w:szCs w:val="27"/>
          <w:lang w:eastAsia="pl-PL"/>
        </w:rPr>
        <w:br/>
        <w:t>Określenie warunków: Zamawiający uzna warunek za spełniony, jeżeli Wykonawca wykaże się posiadaniem polisy od odpowiedzialności cywilnej w zakresie prowadzonej działalności na kwotę nie mniejszą niż 500.000,00 zł oraz na podstawie złożonego oświadczenia – załącznik nr 3 do SIWZ.</w:t>
      </w:r>
      <w:r w:rsidRPr="00443149">
        <w:rPr>
          <w:rFonts w:ascii="Times New Roman" w:eastAsia="Times New Roman" w:hAnsi="Times New Roman" w:cs="Times New Roman"/>
          <w:color w:val="000000"/>
          <w:sz w:val="27"/>
          <w:szCs w:val="27"/>
          <w:lang w:eastAsia="pl-PL"/>
        </w:rPr>
        <w:br/>
        <w:t>Informacje dodatkowe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III.1.3) Zdolność techniczna lub zawodowa</w:t>
      </w:r>
      <w:r w:rsidRPr="00443149">
        <w:rPr>
          <w:rFonts w:ascii="Times New Roman" w:eastAsia="Times New Roman" w:hAnsi="Times New Roman" w:cs="Times New Roman"/>
          <w:color w:val="000000"/>
          <w:sz w:val="27"/>
          <w:szCs w:val="27"/>
          <w:lang w:eastAsia="pl-PL"/>
        </w:rPr>
        <w:br/>
        <w:t xml:space="preserve">Określenie warunków: Zamawiający określa następujące warunki udziału w postępowaniu, o których mowa w pkt. 7.2.1. c): a) wiedza i doświadczenie Zamawiający uzna warunek za spełniony, jeżeli Wykonawca wykaże, że w ciągu 5 lat przed dniem wszczęcia postępowania o udzielenie zamówienia, a jeżeli okres prowadzenia działalności jest krótszy – w tym okresie, wykonał co najmniej 5 (pięć) robót budowlanych o podobnym charakterze w zakresie przebudowy i zmiany użytkowania pomieszczeń, co przedmiot zamówienia, w obiekcie zabytkowym o wartości brutto minimum 300.000,00 zł brutto każda. W przypadku Wykonawców wspólnie ubiegających się o udzielenie 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powierzone tj.: • co najmniej 1 osobą posiadającą uprawnienia budowlane do kierowania robotami budowlanymi w specjalności konstrukcyjno-budowlanej, bez ograniczeń oraz posiadającą co najmniej 2 - letnią praktykę zawodową na budowie przy zabytkach nieruchomych wpisanych do rejestru zabytków spełniającym poniższe wymagania: 1) Kierownik budowy – konserwator zabytków Samodzielne funkcje techniczne w budownictwie przy zabytkach nieruchomych wpisanych do rejestru zabytków mogą wykonywać osoby posiadające odpowiednie uprawnienia budowlane określone przepisami ustawy z dnia 7 lipca 1994 r. - Prawo budowlane (Dz. U. z 2010 r. Nr 243, poz. 1623, z </w:t>
      </w:r>
      <w:proofErr w:type="spellStart"/>
      <w:r w:rsidRPr="00443149">
        <w:rPr>
          <w:rFonts w:ascii="Times New Roman" w:eastAsia="Times New Roman" w:hAnsi="Times New Roman" w:cs="Times New Roman"/>
          <w:color w:val="000000"/>
          <w:sz w:val="27"/>
          <w:szCs w:val="27"/>
          <w:lang w:eastAsia="pl-PL"/>
        </w:rPr>
        <w:lastRenderedPageBreak/>
        <w:t>późn</w:t>
      </w:r>
      <w:proofErr w:type="spellEnd"/>
      <w:r w:rsidRPr="00443149">
        <w:rPr>
          <w:rFonts w:ascii="Times New Roman" w:eastAsia="Times New Roman" w:hAnsi="Times New Roman" w:cs="Times New Roman"/>
          <w:color w:val="000000"/>
          <w:sz w:val="27"/>
          <w:szCs w:val="27"/>
          <w:lang w:eastAsia="pl-PL"/>
        </w:rPr>
        <w:t>. zm.4)); 2) Kierować robotami budowlanymi przy zabytkach nieruchomych wpisanych do rejestru zabytków mogą osoby, które spełniają wymagania określone w ust. 1 oraz odbyły co najmniej 2-letnią praktykę zawodową na budowie przy zabytkach nieruchomych wpisanych do rejestru zabytków. Praktyka zawodowa powinna być udokumentowana i stanowić będzie podstawę dla Zamawiającego do uzyskania pozwolenia od Bydgoskiego Wojewódzkiego Konserwatora Zabytków na prowadzenie robót budowlanych przez Wykonawcę. UWAGA! Zamawiający określając wymogi osoby w zakresie posiadanych uprawnień budowlanych, dopuszcza odpowiadające im uprawnienia, które zostały wydane na podstawie wcześniej obowiązujących przepisów oraz odpowiadające im uprawnienia wydane obywatelom państw Europejskiego Obszaru Gospodarczego oraz Konferencji Szwajcarskiej, z zastrzeżeniem art. 12a oraz innych przepisów ustawy Prawo budowlane (Dz.U. z 2013 r. poz. 1409 ze zm.) oraz ustawy o zasadach uznawania kwalifikacji zawodowych nabytych w państwach członkowskich Unii Europejskiej (Dz. U. z 2008 r. nr 63, poz. 394). • co najmniej 1 osobą posiadającą uprawnienia budowlane do kierowania robotami budowlanymi w specjalności instalacyjnej w zakresie sieci instalacji i urządzeń elektrycznych i elektroenergetycznych bez ograniczeń oraz posiadająca minimum 2-letnie doświadczenie w kierowaniu robotami budowlanymi. Osoba ta będzie pełniła funkcję kierownika robót w zakresie instalacji elektrycznych; W przypadku Wykonawców wspólnie ubiegających się o udzielenie zamówienia, wystarczy by powyższy warunek spełniał minimum jeden z Wykonawców, bądź aby warunek został przez Wykonawców spełniony łącznie. 7.4.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zgodnie z Załącznikiem Nr 9 (</w:t>
      </w:r>
      <w:proofErr w:type="spellStart"/>
      <w:r w:rsidRPr="00443149">
        <w:rPr>
          <w:rFonts w:ascii="Times New Roman" w:eastAsia="Times New Roman" w:hAnsi="Times New Roman" w:cs="Times New Roman"/>
          <w:color w:val="000000"/>
          <w:sz w:val="27"/>
          <w:szCs w:val="27"/>
          <w:lang w:eastAsia="pl-PL"/>
        </w:rPr>
        <w:t>a,b,c</w:t>
      </w:r>
      <w:proofErr w:type="spellEnd"/>
      <w:r w:rsidRPr="00443149">
        <w:rPr>
          <w:rFonts w:ascii="Times New Roman" w:eastAsia="Times New Roman" w:hAnsi="Times New Roman" w:cs="Times New Roman"/>
          <w:color w:val="000000"/>
          <w:sz w:val="27"/>
          <w:szCs w:val="27"/>
          <w:lang w:eastAsia="pl-PL"/>
        </w:rPr>
        <w:t>) do SIWZ.</w:t>
      </w:r>
      <w:r w:rsidRPr="00443149">
        <w:rPr>
          <w:rFonts w:ascii="Times New Roman" w:eastAsia="Times New Roman" w:hAnsi="Times New Roman" w:cs="Times New Roman"/>
          <w:color w:val="000000"/>
          <w:sz w:val="27"/>
          <w:szCs w:val="27"/>
          <w:lang w:eastAsia="pl-PL"/>
        </w:rPr>
        <w:br/>
        <w:t xml:space="preserve">Zamawiający wymaga od wykonawców wskazania w ofercie lub we wniosku o dopuszczenie do udziału w postępowaniu imion i nazwisk osób wykonujących czynności przy realizacji zamówienia wraz z informacją o kwalifikacjach </w:t>
      </w:r>
      <w:r w:rsidRPr="00443149">
        <w:rPr>
          <w:rFonts w:ascii="Times New Roman" w:eastAsia="Times New Roman" w:hAnsi="Times New Roman" w:cs="Times New Roman"/>
          <w:color w:val="000000"/>
          <w:sz w:val="27"/>
          <w:szCs w:val="27"/>
          <w:lang w:eastAsia="pl-PL"/>
        </w:rPr>
        <w:lastRenderedPageBreak/>
        <w:t>zawodowych lub doświadczeniu tych osób: Tak</w:t>
      </w:r>
      <w:r w:rsidRPr="00443149">
        <w:rPr>
          <w:rFonts w:ascii="Times New Roman" w:eastAsia="Times New Roman" w:hAnsi="Times New Roman" w:cs="Times New Roman"/>
          <w:color w:val="000000"/>
          <w:sz w:val="27"/>
          <w:szCs w:val="27"/>
          <w:lang w:eastAsia="pl-PL"/>
        </w:rPr>
        <w:br/>
        <w:t>Informacje dodatkowe: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III.2) PODSTAWY WYKLUCZENIA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443149">
        <w:rPr>
          <w:rFonts w:ascii="Times New Roman" w:eastAsia="Times New Roman" w:hAnsi="Times New Roman" w:cs="Times New Roman"/>
          <w:b/>
          <w:bCs/>
          <w:color w:val="000000"/>
          <w:sz w:val="27"/>
          <w:szCs w:val="27"/>
          <w:lang w:eastAsia="pl-PL"/>
        </w:rPr>
        <w:t>Pzp</w:t>
      </w:r>
      <w:proofErr w:type="spellEnd"/>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443149">
        <w:rPr>
          <w:rFonts w:ascii="Times New Roman" w:eastAsia="Times New Roman" w:hAnsi="Times New Roman" w:cs="Times New Roman"/>
          <w:b/>
          <w:bCs/>
          <w:color w:val="000000"/>
          <w:sz w:val="27"/>
          <w:szCs w:val="27"/>
          <w:lang w:eastAsia="pl-PL"/>
        </w:rPr>
        <w:t>Pzp</w:t>
      </w:r>
      <w:proofErr w:type="spellEnd"/>
      <w:r w:rsidRPr="00443149">
        <w:rPr>
          <w:rFonts w:ascii="Times New Roman" w:eastAsia="Times New Roman" w:hAnsi="Times New Roman" w:cs="Times New Roman"/>
          <w:color w:val="000000"/>
          <w:sz w:val="27"/>
          <w:szCs w:val="27"/>
          <w:lang w:eastAsia="pl-PL"/>
        </w:rPr>
        <w:t> Tak Zamawiający przewiduje następujące fakultatywne podstawy wykluczenia: Tak (podstawa wykluczenia określona w art. 2</w:t>
      </w:r>
      <w:r>
        <w:rPr>
          <w:rFonts w:ascii="Times New Roman" w:eastAsia="Times New Roman" w:hAnsi="Times New Roman" w:cs="Times New Roman"/>
          <w:color w:val="000000"/>
          <w:sz w:val="27"/>
          <w:szCs w:val="27"/>
          <w:lang w:eastAsia="pl-PL"/>
        </w:rPr>
        <w:t xml:space="preserve">4 ust. 5 pkt 1 ustawy </w:t>
      </w:r>
      <w:proofErr w:type="spellStart"/>
      <w:r>
        <w:rPr>
          <w:rFonts w:ascii="Times New Roman" w:eastAsia="Times New Roman" w:hAnsi="Times New Roman" w:cs="Times New Roman"/>
          <w:color w:val="000000"/>
          <w:sz w:val="27"/>
          <w:szCs w:val="27"/>
          <w:lang w:eastAsia="pl-PL"/>
        </w:rPr>
        <w:t>Pzp</w:t>
      </w:r>
      <w:proofErr w:type="spellEnd"/>
      <w:r>
        <w:rPr>
          <w:rFonts w:ascii="Times New Roman" w:eastAsia="Times New Roman" w:hAnsi="Times New Roman" w:cs="Times New Roman"/>
          <w:color w:val="000000"/>
          <w:sz w:val="27"/>
          <w:szCs w:val="27"/>
          <w:lang w:eastAsia="pl-PL"/>
        </w:rPr>
        <w:t>)</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443149">
        <w:rPr>
          <w:rFonts w:ascii="Times New Roman" w:eastAsia="Times New Roman" w:hAnsi="Times New Roman" w:cs="Times New Roman"/>
          <w:color w:val="000000"/>
          <w:sz w:val="27"/>
          <w:szCs w:val="27"/>
          <w:lang w:eastAsia="pl-PL"/>
        </w:rPr>
        <w:br/>
        <w:t>Tak</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Oświadczenie o spełnianiu kryteriów selekcji</w:t>
      </w:r>
      <w:r w:rsidRPr="00443149">
        <w:rPr>
          <w:rFonts w:ascii="Times New Roman" w:eastAsia="Times New Roman" w:hAnsi="Times New Roman" w:cs="Times New Roman"/>
          <w:color w:val="000000"/>
          <w:sz w:val="27"/>
          <w:szCs w:val="27"/>
          <w:lang w:eastAsia="pl-PL"/>
        </w:rPr>
        <w:br/>
        <w:t>Nie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 xml:space="preserve">1) 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443149">
        <w:rPr>
          <w:rFonts w:ascii="Times New Roman" w:eastAsia="Times New Roman" w:hAnsi="Times New Roman" w:cs="Times New Roman"/>
          <w:color w:val="000000"/>
          <w:sz w:val="27"/>
          <w:szCs w:val="27"/>
          <w:lang w:eastAsia="pl-PL"/>
        </w:rPr>
        <w:t>Pzp</w:t>
      </w:r>
      <w:proofErr w:type="spellEnd"/>
      <w:r w:rsidRPr="00443149">
        <w:rPr>
          <w:rFonts w:ascii="Times New Roman" w:eastAsia="Times New Roman" w:hAnsi="Times New Roman" w:cs="Times New Roman"/>
          <w:color w:val="000000"/>
          <w:sz w:val="27"/>
          <w:szCs w:val="27"/>
          <w:lang w:eastAsia="pl-PL"/>
        </w:rPr>
        <w:t xml:space="preserve">; 2) Zgodnie z art. 24 ust. 11 </w:t>
      </w:r>
      <w:proofErr w:type="spellStart"/>
      <w:r w:rsidRPr="00443149">
        <w:rPr>
          <w:rFonts w:ascii="Times New Roman" w:eastAsia="Times New Roman" w:hAnsi="Times New Roman" w:cs="Times New Roman"/>
          <w:color w:val="000000"/>
          <w:sz w:val="27"/>
          <w:szCs w:val="27"/>
          <w:lang w:eastAsia="pl-PL"/>
        </w:rPr>
        <w:t>Pzp</w:t>
      </w:r>
      <w:proofErr w:type="spellEnd"/>
      <w:r w:rsidRPr="00443149">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w:t>
      </w:r>
      <w:r w:rsidRPr="00443149">
        <w:rPr>
          <w:rFonts w:ascii="Times New Roman" w:eastAsia="Times New Roman" w:hAnsi="Times New Roman" w:cs="Times New Roman"/>
          <w:color w:val="000000"/>
          <w:sz w:val="27"/>
          <w:szCs w:val="27"/>
          <w:lang w:eastAsia="pl-PL"/>
        </w:rPr>
        <w:lastRenderedPageBreak/>
        <w:t xml:space="preserve">przynależności lub braku przynależności do tej samej grupy kapitałowej, o której mowa w art. 24 ust. 1 pkt 23 </w:t>
      </w:r>
      <w:proofErr w:type="spellStart"/>
      <w:r w:rsidRPr="00443149">
        <w:rPr>
          <w:rFonts w:ascii="Times New Roman" w:eastAsia="Times New Roman" w:hAnsi="Times New Roman" w:cs="Times New Roman"/>
          <w:color w:val="000000"/>
          <w:sz w:val="27"/>
          <w:szCs w:val="27"/>
          <w:lang w:eastAsia="pl-PL"/>
        </w:rPr>
        <w:t>Pzp</w:t>
      </w:r>
      <w:proofErr w:type="spellEnd"/>
      <w:r w:rsidRPr="00443149">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443149">
        <w:rPr>
          <w:rFonts w:ascii="Times New Roman" w:eastAsia="Times New Roman" w:hAnsi="Times New Roman" w:cs="Times New Roman"/>
          <w:color w:val="000000"/>
          <w:sz w:val="27"/>
          <w:szCs w:val="27"/>
          <w:lang w:eastAsia="pl-PL"/>
        </w:rPr>
        <w:t>Pzp</w:t>
      </w:r>
      <w:proofErr w:type="spellEnd"/>
      <w:r w:rsidRPr="00443149">
        <w:rPr>
          <w:rFonts w:ascii="Times New Roman" w:eastAsia="Times New Roman" w:hAnsi="Times New Roman" w:cs="Times New Roman"/>
          <w:color w:val="000000"/>
          <w:sz w:val="27"/>
          <w:szCs w:val="27"/>
          <w:lang w:eastAsia="pl-PL"/>
        </w:rPr>
        <w:t xml:space="preserve"> stanowi Załącznik nr 10 do SIWZ.</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III.5.1) W ZAKRESIE SPEŁNIANIA WARUNKÓW UDZIAŁU W POSTĘPOWANIU:</w:t>
      </w:r>
      <w:r w:rsidRPr="00443149">
        <w:rPr>
          <w:rFonts w:ascii="Times New Roman" w:eastAsia="Times New Roman" w:hAnsi="Times New Roman" w:cs="Times New Roman"/>
          <w:color w:val="000000"/>
          <w:sz w:val="27"/>
          <w:szCs w:val="27"/>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b)wykazu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w:t>
      </w:r>
      <w:r w:rsidRPr="00443149">
        <w:rPr>
          <w:rFonts w:ascii="Times New Roman" w:eastAsia="Times New Roman" w:hAnsi="Times New Roman" w:cs="Times New Roman"/>
          <w:color w:val="000000"/>
          <w:sz w:val="27"/>
          <w:szCs w:val="27"/>
          <w:lang w:eastAsia="pl-PL"/>
        </w:rPr>
        <w:lastRenderedPageBreak/>
        <w:t>inne dokumenty wystawione przez podmiot, na rzecz którego roboty budowlane były wykonywane, a jeżeli z uzasadnionej przyczyny o obiektywnym charakterze wykonawca nie jest w stanie uzyskać tych dokumentów - inne dokumenty – Załącznik Nr 4 do SIWZ. c) wykazu osób, skierowanych przez Wykonawcę do realizacji zamówienia publicznego, odpowiedzialnych za kierowanie robotami 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III.5.2) W ZAKRESIE KRYTERIÓW SELEKCJI:</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III.7) INNE DOKUMENTY NIE WYMIENIONE W pkt III.3) - III.6)</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 xml:space="preserve">Pełnomocnictwo udzielone przez Wykonawców wspólnie ubiegających się o zamówienie do reprezentowania ich w postępowaniu o udzielenie zamówienia albo reprezentowania w postępowaniu i zawarcia umowy w sprawie zamówienia publicznego. W przypadku gdy ofertę podpisuje pełnomocnik, do oferty należy dołączyć ORYGINAŁ lub kopię poświadczoną notarialnie pełnomocnictwa udzielonego osobie podpisującej ofertę przez osobę prawnie upoważnioną do reprezentowania Wykonawcy. Formularz ofertowy musi być zgodny w treści z załączonym do SIWZ wzorem stanowiącym załącznik nr 1. Jeżeli dotyczy: dokumenty wymagane w przypadku, kiedy Wykonawca polega na zdolnościach </w:t>
      </w:r>
      <w:r w:rsidRPr="00443149">
        <w:rPr>
          <w:rFonts w:ascii="Times New Roman" w:eastAsia="Times New Roman" w:hAnsi="Times New Roman" w:cs="Times New Roman"/>
          <w:color w:val="000000"/>
          <w:sz w:val="27"/>
          <w:szCs w:val="27"/>
          <w:lang w:eastAsia="pl-PL"/>
        </w:rPr>
        <w:lastRenderedPageBreak/>
        <w:t>technicznych i zawodowych lub sytuacji finansowej lub ekonomicznej innych podmiotów; WYKONAWCA ZAGRANICZNY. Jeżeli Wykonawca ma siedzibę lub miejsce zamieszkania poza terytorium Rzeczypospolitej Polskiej, składa dokument (dokumenty) wystawiony w kraju, w którym ma siedzibę lub miejsce zamieszkania potwierdzający, że nie otwarto jego likwidacji ani nie ogłoszono upadłości. Dokument powinien być wystawiony nie wcześniej niż 6 miesięcy przed upływem terminu składania ofert. Jeżeli w miejscu zamieszkania osoby lub w kraju, w którym Wykonawca ma siedzibę lub miejsce zamieszkania, nie wydaje się dokumentów, o których mowa w niniejszym punkcie, zastępuje się je dokumentem zawierającym oświadczenie złożone przed notariuszem, właściwym organem sądowym, administracyjnym albo organem samorządu terytorialnego lub gospodarczego odpowiednio miejsca zamieszkania osoby lub kraju, w którym Wykonawca ma siedzibę lub miejsce zamieszkania. Dokumenty sporządzone w języku obcym składane są wraz z tłumaczeniem na język polski. WYKONAWCY WSPÓLNIE UBIEGAJĄCY SIĘ O UDZIELENIE ZAMÓWIENIA O udzielenie zamówienia publicznego. Wykonawcy mogą się ubiegać wspólnie. W takim przypadku Wykonawcy zobowiązani są ustanowić pełnomocnika do reprezentowania ich w postępowaniu o udzielenie zamówienia publicznego albo reprezentowania ich w postępowaniu i zawarcia umowy w sprawie udzielenia zamówienia publicznego. Warunki udziału w postępowaniu dotyczące sytuacji ekonomicznej lub finansowej lub zdolności technicznej lub zawodowej powinien spełniać jeden Wykonawca lub Wykonawcy wspólnie. W tym celu należy złożyć jedno, wspólne oświadczenie o spełnianiu warunków udziału w postępowaniu (wzór oświadczenia – załącznik nr 3). Jednocześnie żaden z Wykonawców wspólnie ubiegających się o udzielenie zamówienia nie może podlegać wykluczeniu z postępowania. W związku z powyższym, oświadczenie o braku podstaw do wykluczenia (wzór – załącznik nr 2) oraz oświadczenie o przynależności do grupy kapitałowej (wzór – załącznik nr 8) składa każdy z Wykonawców oddzielnie.</w:t>
      </w:r>
    </w:p>
    <w:p w:rsidR="00443149" w:rsidRPr="00443149" w:rsidRDefault="00443149" w:rsidP="00443149">
      <w:pPr>
        <w:spacing w:after="0" w:line="450" w:lineRule="atLeast"/>
        <w:rPr>
          <w:rFonts w:ascii="Times New Roman" w:eastAsia="Times New Roman" w:hAnsi="Times New Roman" w:cs="Times New Roman"/>
          <w:b/>
          <w:bCs/>
          <w:color w:val="000000"/>
          <w:sz w:val="36"/>
          <w:szCs w:val="36"/>
          <w:lang w:eastAsia="pl-PL"/>
        </w:rPr>
      </w:pPr>
      <w:r w:rsidRPr="00443149">
        <w:rPr>
          <w:rFonts w:ascii="Times New Roman" w:eastAsia="Times New Roman" w:hAnsi="Times New Roman" w:cs="Times New Roman"/>
          <w:b/>
          <w:bCs/>
          <w:color w:val="000000"/>
          <w:sz w:val="36"/>
          <w:szCs w:val="36"/>
          <w:u w:val="single"/>
          <w:lang w:eastAsia="pl-PL"/>
        </w:rPr>
        <w:t>SEKCJA IV: PROCEDURA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lastRenderedPageBreak/>
        <w:t>IV.1) OPIS</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IV.1.1) Tryb udzielenia zamówienia: </w:t>
      </w:r>
      <w:r w:rsidRPr="00443149">
        <w:rPr>
          <w:rFonts w:ascii="Times New Roman" w:eastAsia="Times New Roman" w:hAnsi="Times New Roman" w:cs="Times New Roman"/>
          <w:color w:val="000000"/>
          <w:sz w:val="27"/>
          <w:szCs w:val="27"/>
          <w:lang w:eastAsia="pl-PL"/>
        </w:rPr>
        <w:t>Przetarg nieograniczony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IV.1.2) Zamawiający żąda wniesienia wadium:</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Tak</w:t>
      </w:r>
      <w:r w:rsidRPr="00443149">
        <w:rPr>
          <w:rFonts w:ascii="Times New Roman" w:eastAsia="Times New Roman" w:hAnsi="Times New Roman" w:cs="Times New Roman"/>
          <w:color w:val="000000"/>
          <w:sz w:val="27"/>
          <w:szCs w:val="27"/>
          <w:lang w:eastAsia="pl-PL"/>
        </w:rPr>
        <w:br/>
        <w:t>Informacja na temat wadium</w:t>
      </w:r>
      <w:r w:rsidRPr="00443149">
        <w:rPr>
          <w:rFonts w:ascii="Times New Roman" w:eastAsia="Times New Roman" w:hAnsi="Times New Roman" w:cs="Times New Roman"/>
          <w:color w:val="000000"/>
          <w:sz w:val="27"/>
          <w:szCs w:val="27"/>
          <w:lang w:eastAsia="pl-PL"/>
        </w:rPr>
        <w:br/>
        <w:t xml:space="preserve">Każda oferta musi być zabezpieczona wadium na cały okres związania ofertą. Wykonawca jest zobowiązany do wniesienia wadium w wysokości: 17.460,00 zł (słownie: siedemnaście tysięcy czterysta sześćdziesiąt złotych 00/100) lub równowartość tej kwoty wg średniego kursu NBP z dnia wniesienia wadium. 16.2. W przypadku wnoszenia wadium w formie pieniądza w tytule przelewu należy wpisać wadium i numer postępowania. 16.3. Wadium może być wniesione w następujących formach: a. pieniądzu, b. poręczeniach bankowych lub poręczeniach spółdzielczej kasy oszczędnościowo-kredytowej, z tym że poręczenie kasy jest zawsze poręczeniem pieniężnym, c. gwarancjach bankowych, d. gwarancjach ubezpieczeniowych, e. poręczeniach udzielanych przez podmioty, o których mowa w art. 6 b ust. 5 pkt 2 ustawy z dnia 9 listopada 2000 r. o utworzeniu Polskiej Agencji Rozwoju Przedsiębiorczości (Dz.U. Nr 109, poz. 1158, z </w:t>
      </w:r>
      <w:proofErr w:type="spellStart"/>
      <w:r w:rsidRPr="00443149">
        <w:rPr>
          <w:rFonts w:ascii="Times New Roman" w:eastAsia="Times New Roman" w:hAnsi="Times New Roman" w:cs="Times New Roman"/>
          <w:color w:val="000000"/>
          <w:sz w:val="27"/>
          <w:szCs w:val="27"/>
          <w:lang w:eastAsia="pl-PL"/>
        </w:rPr>
        <w:t>późn</w:t>
      </w:r>
      <w:proofErr w:type="spellEnd"/>
      <w:r w:rsidRPr="00443149">
        <w:rPr>
          <w:rFonts w:ascii="Times New Roman" w:eastAsia="Times New Roman" w:hAnsi="Times New Roman" w:cs="Times New Roman"/>
          <w:color w:val="000000"/>
          <w:sz w:val="27"/>
          <w:szCs w:val="27"/>
          <w:lang w:eastAsia="pl-PL"/>
        </w:rPr>
        <w:t xml:space="preserve">. zm.). 16.4. Wadium wnoszone w pieniądzu wnosi się wyłącznie przelewem na rachunek bankowy wskazany przez Zamawiającego. Nie jest dopuszczalna bezpośrednia wpłata kwoty wadium np. w kasie Zamawiającego lub banku. Zaleca się potwierdzenie kopi przelewu – za zgodność z oryginałem. 16.5. Wadium w pieniądzu należy wpłacić na konto bankowe Zamawiającego: nr 92150013601213600186020000 z podaniem numeru przetargu (na przelewach nr rachunku należy pisać w sposób ciągły - bez spacji). 16.6. Wadium wniesione przelewem na konto Uniwersytetu uznane będzie za wniesione w terminie, jeżeli przed terminem składania ofert konto Zamawiającego będzie uznane kwotą wadium. 16.7. ZWROT, PONOWNE WNIESIENIE, ZATRZYMANIE WADIUM. 1) Zamawiający zwraca wadium wszystkim Wykonawcom niezwłocznie po wyborze oferty najkorzystniejszej lub unieważnieniu postępowania, z wyjątkiem Wykonawcy, którego oferta została wybrana jako najkorzystniejsza, z zastrzeżeniem ust. 6. 2) Wykonawcy, którego oferta została </w:t>
      </w:r>
      <w:r w:rsidRPr="00443149">
        <w:rPr>
          <w:rFonts w:ascii="Times New Roman" w:eastAsia="Times New Roman" w:hAnsi="Times New Roman" w:cs="Times New Roman"/>
          <w:color w:val="000000"/>
          <w:sz w:val="27"/>
          <w:szCs w:val="27"/>
          <w:lang w:eastAsia="pl-PL"/>
        </w:rPr>
        <w:lastRenderedPageBreak/>
        <w:t>wybrana jako najkorzystniejsza, Zamawiający zwraca wadium niezwłocznie po zawarciu umowy w sprawie zamówienia publicznego oraz wniesieniu zabezpieczenia należytego wykonania umowy, jeżeli jego wniesienia żądano. 3) Zamawiający zwraca niezwłocznie wadium, na wniosek Wykonawcy, który wycofał ofertę przed upływem terminu składania ofert. 4) Zamawiający żąda ponownego wniesienia wadium przez Wykonawcę, któremu zwrócono wadium na podstawie ust. 1, jeżeli w wyniku rozstrzygnięcia odwołania jego oferta została wybrana jako najkorzystniejsza. Wykonawca wnosi wadium w terminie określonym przez Zamawiającego. 5) Jeżeli wadium wniesiono w pieniądzu, Zamawiający zwraca je wraz z odsetkami wynikającymi w umowy rachunku bankowego, na którym było ono przechowywane, pomniejszone o koszty prowadzenia rachunku bankowego oraz prowizji bankowej za przelew pieniędzy na rachunek bankowy wskazany przez Wykonawcę. 6) 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 7) Zamawiający, zatrzymuje wadium wraz z odsetkami jeżeli Wykonawca, którego oferta została wybrana (art. 46 ust. 5 Ustawy): a) odmówił podpisania umowy w sprawie zamówienia publicznego na warunkach określonych w ofercie, b) nie wniósł wymaganego zabezpieczenia należytego wykonania umowy, c) zawarcie umowy w sprawie zamówienia publicznego stało się niemożliwe z przyczyn leżących po stronie Wykonawcy.</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IV.1.3) Przewiduje się udzielenie zaliczek na poczet wykonania zamówienia: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r w:rsidRPr="00443149">
        <w:rPr>
          <w:rFonts w:ascii="Times New Roman" w:eastAsia="Times New Roman" w:hAnsi="Times New Roman" w:cs="Times New Roman"/>
          <w:color w:val="000000"/>
          <w:sz w:val="27"/>
          <w:szCs w:val="27"/>
          <w:lang w:eastAsia="pl-PL"/>
        </w:rPr>
        <w:br/>
        <w:t>Należy podać informacje na temat udzielania zaliczek:</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lastRenderedPageBreak/>
        <w:br/>
      </w:r>
      <w:r w:rsidRPr="00443149">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Nie</w:t>
      </w:r>
      <w:r w:rsidRPr="00443149">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443149">
        <w:rPr>
          <w:rFonts w:ascii="Times New Roman" w:eastAsia="Times New Roman" w:hAnsi="Times New Roman" w:cs="Times New Roman"/>
          <w:color w:val="000000"/>
          <w:sz w:val="27"/>
          <w:szCs w:val="27"/>
          <w:lang w:eastAsia="pl-PL"/>
        </w:rPr>
        <w:br/>
        <w:t>Nie</w:t>
      </w:r>
      <w:r w:rsidRPr="00443149">
        <w:rPr>
          <w:rFonts w:ascii="Times New Roman" w:eastAsia="Times New Roman" w:hAnsi="Times New Roman" w:cs="Times New Roman"/>
          <w:color w:val="000000"/>
          <w:sz w:val="27"/>
          <w:szCs w:val="27"/>
          <w:lang w:eastAsia="pl-PL"/>
        </w:rPr>
        <w:br/>
        <w:t>Informacje dodatkowe: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IV.1.5.) Wymaga się złożenia oferty wariantowej:</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t>Dopuszcza się złożenie oferty wariantowej</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Liczba wykonawców  </w:t>
      </w:r>
      <w:r w:rsidRPr="00443149">
        <w:rPr>
          <w:rFonts w:ascii="Times New Roman" w:eastAsia="Times New Roman" w:hAnsi="Times New Roman" w:cs="Times New Roman"/>
          <w:color w:val="000000"/>
          <w:sz w:val="27"/>
          <w:szCs w:val="27"/>
          <w:lang w:eastAsia="pl-PL"/>
        </w:rPr>
        <w:br/>
        <w:t>Przewidywana minimalna liczba wykonawców</w:t>
      </w:r>
      <w:r w:rsidRPr="00443149">
        <w:rPr>
          <w:rFonts w:ascii="Times New Roman" w:eastAsia="Times New Roman" w:hAnsi="Times New Roman" w:cs="Times New Roman"/>
          <w:color w:val="000000"/>
          <w:sz w:val="27"/>
          <w:szCs w:val="27"/>
          <w:lang w:eastAsia="pl-PL"/>
        </w:rPr>
        <w:br/>
        <w:t>Maksymalna liczba wykonawców  </w:t>
      </w:r>
      <w:r w:rsidRPr="00443149">
        <w:rPr>
          <w:rFonts w:ascii="Times New Roman" w:eastAsia="Times New Roman" w:hAnsi="Times New Roman" w:cs="Times New Roman"/>
          <w:color w:val="000000"/>
          <w:sz w:val="27"/>
          <w:szCs w:val="27"/>
          <w:lang w:eastAsia="pl-PL"/>
        </w:rPr>
        <w:br/>
        <w:t>Kryteria selekcji wykonawców:</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IV.1.7) Informacje na temat umowy ramowej lub dynamicznego systemu zakupów:</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Umowa ramowa będzie zawarta: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Czy przewiduje się ograniczenie liczby uczestników umowy ramowej:</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lastRenderedPageBreak/>
        <w:br/>
        <w:t>Przewidziana maksymalna liczba uczestników umowy ramowej:</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Informacje dodatkowe: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Zamówienie obejmuje ustanowienie dynamicznego systemu zakupów:</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Informacje dodatkowe: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443149">
        <w:rPr>
          <w:rFonts w:ascii="Times New Roman" w:eastAsia="Times New Roman" w:hAnsi="Times New Roman" w:cs="Times New Roman"/>
          <w:color w:val="000000"/>
          <w:sz w:val="27"/>
          <w:szCs w:val="27"/>
          <w:lang w:eastAsia="pl-PL"/>
        </w:rPr>
        <w:br/>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IV.1.8) Aukcja elektroniczna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Przewidziane jest przeprowadzenie aukcji elektronicznej </w:t>
      </w:r>
      <w:r w:rsidRPr="00443149">
        <w:rPr>
          <w:rFonts w:ascii="Times New Roman" w:eastAsia="Times New Roman" w:hAnsi="Times New Roman" w:cs="Times New Roman"/>
          <w:i/>
          <w:iCs/>
          <w:color w:val="000000"/>
          <w:sz w:val="27"/>
          <w:szCs w:val="27"/>
          <w:lang w:eastAsia="pl-PL"/>
        </w:rPr>
        <w:t>(przetarg nieograniczony, przetarg ograniczony, negocjacje z ogłoszeniem) </w:t>
      </w:r>
      <w:r w:rsidRPr="00443149">
        <w:rPr>
          <w:rFonts w:ascii="Times New Roman" w:eastAsia="Times New Roman" w:hAnsi="Times New Roman" w:cs="Times New Roman"/>
          <w:color w:val="000000"/>
          <w:sz w:val="27"/>
          <w:szCs w:val="27"/>
          <w:lang w:eastAsia="pl-PL"/>
        </w:rPr>
        <w:t>Nie</w:t>
      </w:r>
      <w:r w:rsidRPr="00443149">
        <w:rPr>
          <w:rFonts w:ascii="Times New Roman" w:eastAsia="Times New Roman" w:hAnsi="Times New Roman" w:cs="Times New Roman"/>
          <w:color w:val="000000"/>
          <w:sz w:val="27"/>
          <w:szCs w:val="27"/>
          <w:lang w:eastAsia="pl-PL"/>
        </w:rPr>
        <w:br/>
        <w:t>Należy podać adres strony internetowej, na której aukcja będzie prowadzona: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 xml:space="preserve">Należy podać, które informacje zostaną udostępnione wykonawcom w trakcie </w:t>
      </w:r>
      <w:r w:rsidRPr="00443149">
        <w:rPr>
          <w:rFonts w:ascii="Times New Roman" w:eastAsia="Times New Roman" w:hAnsi="Times New Roman" w:cs="Times New Roman"/>
          <w:color w:val="000000"/>
          <w:sz w:val="27"/>
          <w:szCs w:val="27"/>
          <w:lang w:eastAsia="pl-PL"/>
        </w:rPr>
        <w:lastRenderedPageBreak/>
        <w:t>aukcji elektronicznej oraz jaki będzie termin ich udostępnienia:</w:t>
      </w:r>
      <w:r w:rsidRPr="00443149">
        <w:rPr>
          <w:rFonts w:ascii="Times New Roman" w:eastAsia="Times New Roman" w:hAnsi="Times New Roman" w:cs="Times New Roman"/>
          <w:color w:val="000000"/>
          <w:sz w:val="27"/>
          <w:szCs w:val="27"/>
          <w:lang w:eastAsia="pl-PL"/>
        </w:rPr>
        <w:br/>
        <w:t>Informacje dotyczące przebiegu aukcji elektronicznej:</w:t>
      </w:r>
      <w:r w:rsidRPr="00443149">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443149">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443149">
        <w:rPr>
          <w:rFonts w:ascii="Times New Roman" w:eastAsia="Times New Roman" w:hAnsi="Times New Roman" w:cs="Times New Roman"/>
          <w:color w:val="000000"/>
          <w:sz w:val="27"/>
          <w:szCs w:val="27"/>
          <w:lang w:eastAsia="pl-PL"/>
        </w:rPr>
        <w:br/>
        <w:t>Wymagania dotyczące rejestracji i identyfikacji wykonawców w aukcji elektronicznej:</w:t>
      </w:r>
      <w:r w:rsidRPr="00443149">
        <w:rPr>
          <w:rFonts w:ascii="Times New Roman" w:eastAsia="Times New Roman" w:hAnsi="Times New Roman" w:cs="Times New Roman"/>
          <w:color w:val="000000"/>
          <w:sz w:val="27"/>
          <w:szCs w:val="27"/>
          <w:lang w:eastAsia="pl-PL"/>
        </w:rPr>
        <w:br/>
        <w:t>Informacje o liczbie etapów aukcji elektronicznej i czasie ich trwania: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t>Czas trwania: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443149">
        <w:rPr>
          <w:rFonts w:ascii="Times New Roman" w:eastAsia="Times New Roman" w:hAnsi="Times New Roman" w:cs="Times New Roman"/>
          <w:color w:val="000000"/>
          <w:sz w:val="27"/>
          <w:szCs w:val="27"/>
          <w:lang w:eastAsia="pl-PL"/>
        </w:rPr>
        <w:br/>
        <w:t>Warunki zamknięcia aukcji elektronicznej:</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IV.2) KRYTERIA OCENY OFERT</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IV.2.1) Kryteria oceny ofert:</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810"/>
        <w:gridCol w:w="1016"/>
      </w:tblGrid>
      <w:tr w:rsidR="00443149" w:rsidRPr="00443149" w:rsidTr="00443149">
        <w:tc>
          <w:tcPr>
            <w:tcW w:w="0" w:type="auto"/>
            <w:tcBorders>
              <w:top w:val="single" w:sz="6" w:space="0" w:color="000000"/>
              <w:left w:val="single" w:sz="6" w:space="0" w:color="000000"/>
              <w:bottom w:val="single" w:sz="6" w:space="0" w:color="000000"/>
              <w:right w:val="single" w:sz="6" w:space="0" w:color="000000"/>
            </w:tcBorders>
            <w:vAlign w:val="center"/>
            <w:hideMark/>
          </w:tcPr>
          <w:p w:rsidR="00443149" w:rsidRPr="00443149" w:rsidRDefault="00443149" w:rsidP="00443149">
            <w:pPr>
              <w:spacing w:after="0" w:line="240" w:lineRule="auto"/>
              <w:rPr>
                <w:rFonts w:ascii="Times New Roman" w:eastAsia="Times New Roman" w:hAnsi="Times New Roman" w:cs="Times New Roman"/>
                <w:sz w:val="24"/>
                <w:szCs w:val="24"/>
                <w:lang w:eastAsia="pl-PL"/>
              </w:rPr>
            </w:pPr>
            <w:r w:rsidRPr="00443149">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43149" w:rsidRPr="00443149" w:rsidRDefault="00443149" w:rsidP="00443149">
            <w:pPr>
              <w:spacing w:after="0" w:line="240" w:lineRule="auto"/>
              <w:rPr>
                <w:rFonts w:ascii="Times New Roman" w:eastAsia="Times New Roman" w:hAnsi="Times New Roman" w:cs="Times New Roman"/>
                <w:sz w:val="24"/>
                <w:szCs w:val="24"/>
                <w:lang w:eastAsia="pl-PL"/>
              </w:rPr>
            </w:pPr>
            <w:r w:rsidRPr="00443149">
              <w:rPr>
                <w:rFonts w:ascii="Times New Roman" w:eastAsia="Times New Roman" w:hAnsi="Times New Roman" w:cs="Times New Roman"/>
                <w:sz w:val="24"/>
                <w:szCs w:val="24"/>
                <w:lang w:eastAsia="pl-PL"/>
              </w:rPr>
              <w:t>Znaczenie</w:t>
            </w:r>
          </w:p>
        </w:tc>
      </w:tr>
      <w:tr w:rsidR="00443149" w:rsidRPr="00443149" w:rsidTr="00443149">
        <w:tc>
          <w:tcPr>
            <w:tcW w:w="0" w:type="auto"/>
            <w:tcBorders>
              <w:top w:val="single" w:sz="6" w:space="0" w:color="000000"/>
              <w:left w:val="single" w:sz="6" w:space="0" w:color="000000"/>
              <w:bottom w:val="single" w:sz="6" w:space="0" w:color="000000"/>
              <w:right w:val="single" w:sz="6" w:space="0" w:color="000000"/>
            </w:tcBorders>
            <w:vAlign w:val="center"/>
            <w:hideMark/>
          </w:tcPr>
          <w:p w:rsidR="00443149" w:rsidRPr="00443149" w:rsidRDefault="00443149" w:rsidP="00443149">
            <w:pPr>
              <w:spacing w:after="0" w:line="240" w:lineRule="auto"/>
              <w:rPr>
                <w:rFonts w:ascii="Times New Roman" w:eastAsia="Times New Roman" w:hAnsi="Times New Roman" w:cs="Times New Roman"/>
                <w:sz w:val="24"/>
                <w:szCs w:val="24"/>
                <w:lang w:eastAsia="pl-PL"/>
              </w:rPr>
            </w:pPr>
            <w:r w:rsidRPr="00443149">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43149" w:rsidRPr="00443149" w:rsidRDefault="00443149" w:rsidP="00443149">
            <w:pPr>
              <w:spacing w:after="0" w:line="240" w:lineRule="auto"/>
              <w:rPr>
                <w:rFonts w:ascii="Times New Roman" w:eastAsia="Times New Roman" w:hAnsi="Times New Roman" w:cs="Times New Roman"/>
                <w:sz w:val="24"/>
                <w:szCs w:val="24"/>
                <w:lang w:eastAsia="pl-PL"/>
              </w:rPr>
            </w:pPr>
            <w:r w:rsidRPr="00443149">
              <w:rPr>
                <w:rFonts w:ascii="Times New Roman" w:eastAsia="Times New Roman" w:hAnsi="Times New Roman" w:cs="Times New Roman"/>
                <w:sz w:val="24"/>
                <w:szCs w:val="24"/>
                <w:lang w:eastAsia="pl-PL"/>
              </w:rPr>
              <w:t>60,00</w:t>
            </w:r>
          </w:p>
        </w:tc>
      </w:tr>
      <w:tr w:rsidR="00443149" w:rsidRPr="00443149" w:rsidTr="00443149">
        <w:tc>
          <w:tcPr>
            <w:tcW w:w="0" w:type="auto"/>
            <w:tcBorders>
              <w:top w:val="single" w:sz="6" w:space="0" w:color="000000"/>
              <w:left w:val="single" w:sz="6" w:space="0" w:color="000000"/>
              <w:bottom w:val="single" w:sz="6" w:space="0" w:color="000000"/>
              <w:right w:val="single" w:sz="6" w:space="0" w:color="000000"/>
            </w:tcBorders>
            <w:vAlign w:val="center"/>
            <w:hideMark/>
          </w:tcPr>
          <w:p w:rsidR="00443149" w:rsidRPr="00443149" w:rsidRDefault="00443149" w:rsidP="00443149">
            <w:pPr>
              <w:spacing w:after="0" w:line="240" w:lineRule="auto"/>
              <w:rPr>
                <w:rFonts w:ascii="Times New Roman" w:eastAsia="Times New Roman" w:hAnsi="Times New Roman" w:cs="Times New Roman"/>
                <w:sz w:val="24"/>
                <w:szCs w:val="24"/>
                <w:lang w:eastAsia="pl-PL"/>
              </w:rPr>
            </w:pPr>
            <w:r w:rsidRPr="00443149">
              <w:rPr>
                <w:rFonts w:ascii="Times New Roman" w:eastAsia="Times New Roman" w:hAnsi="Times New Roman" w:cs="Times New Roman"/>
                <w:sz w:val="24"/>
                <w:szCs w:val="24"/>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443149" w:rsidRPr="00443149" w:rsidRDefault="00443149" w:rsidP="00443149">
            <w:pPr>
              <w:spacing w:after="0" w:line="240" w:lineRule="auto"/>
              <w:rPr>
                <w:rFonts w:ascii="Times New Roman" w:eastAsia="Times New Roman" w:hAnsi="Times New Roman" w:cs="Times New Roman"/>
                <w:sz w:val="24"/>
                <w:szCs w:val="24"/>
                <w:lang w:eastAsia="pl-PL"/>
              </w:rPr>
            </w:pPr>
            <w:r w:rsidRPr="00443149">
              <w:rPr>
                <w:rFonts w:ascii="Times New Roman" w:eastAsia="Times New Roman" w:hAnsi="Times New Roman" w:cs="Times New Roman"/>
                <w:sz w:val="24"/>
                <w:szCs w:val="24"/>
                <w:lang w:eastAsia="pl-PL"/>
              </w:rPr>
              <w:t>40,00</w:t>
            </w:r>
          </w:p>
        </w:tc>
      </w:tr>
    </w:tbl>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443149">
        <w:rPr>
          <w:rFonts w:ascii="Times New Roman" w:eastAsia="Times New Roman" w:hAnsi="Times New Roman" w:cs="Times New Roman"/>
          <w:b/>
          <w:bCs/>
          <w:color w:val="000000"/>
          <w:sz w:val="27"/>
          <w:szCs w:val="27"/>
          <w:lang w:eastAsia="pl-PL"/>
        </w:rPr>
        <w:t>Pzp</w:t>
      </w:r>
      <w:proofErr w:type="spellEnd"/>
      <w:r w:rsidRPr="00443149">
        <w:rPr>
          <w:rFonts w:ascii="Times New Roman" w:eastAsia="Times New Roman" w:hAnsi="Times New Roman" w:cs="Times New Roman"/>
          <w:b/>
          <w:bCs/>
          <w:color w:val="000000"/>
          <w:sz w:val="27"/>
          <w:szCs w:val="27"/>
          <w:lang w:eastAsia="pl-PL"/>
        </w:rPr>
        <w:t> </w:t>
      </w:r>
      <w:r w:rsidRPr="00443149">
        <w:rPr>
          <w:rFonts w:ascii="Times New Roman" w:eastAsia="Times New Roman" w:hAnsi="Times New Roman" w:cs="Times New Roman"/>
          <w:color w:val="000000"/>
          <w:sz w:val="27"/>
          <w:szCs w:val="27"/>
          <w:lang w:eastAsia="pl-PL"/>
        </w:rPr>
        <w:t>(przetarg nieograniczony)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IV.3) Negocjacje z ogłoszeniem, dialog konkurencyjny, partnerstwo innowacyjne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IV.3.1) Informacje na temat negocjacji z ogłoszeniem</w:t>
      </w:r>
      <w:r w:rsidRPr="00443149">
        <w:rPr>
          <w:rFonts w:ascii="Times New Roman" w:eastAsia="Times New Roman" w:hAnsi="Times New Roman" w:cs="Times New Roman"/>
          <w:color w:val="000000"/>
          <w:sz w:val="27"/>
          <w:szCs w:val="27"/>
          <w:lang w:eastAsia="pl-PL"/>
        </w:rPr>
        <w:br/>
        <w:t>Minimalne wymagania, które muszą spełniać wszystkie oferty: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lastRenderedPageBreak/>
        <w:br/>
        <w:t>Przewidziane jest zastrzeżenie prawa do udzielenia zamówienia na podstawie ofert wstępnych bez przeprowadzenia negocjacji</w:t>
      </w:r>
      <w:r w:rsidRPr="00443149">
        <w:rPr>
          <w:rFonts w:ascii="Times New Roman" w:eastAsia="Times New Roman" w:hAnsi="Times New Roman" w:cs="Times New Roman"/>
          <w:color w:val="000000"/>
          <w:sz w:val="27"/>
          <w:szCs w:val="27"/>
          <w:lang w:eastAsia="pl-PL"/>
        </w:rPr>
        <w:br/>
        <w:t>Przewidziany jest podział negocjacji na etapy w celu ograniczenia liczby ofert:</w:t>
      </w:r>
      <w:r w:rsidRPr="00443149">
        <w:rPr>
          <w:rFonts w:ascii="Times New Roman" w:eastAsia="Times New Roman" w:hAnsi="Times New Roman" w:cs="Times New Roman"/>
          <w:color w:val="000000"/>
          <w:sz w:val="27"/>
          <w:szCs w:val="27"/>
          <w:lang w:eastAsia="pl-PL"/>
        </w:rPr>
        <w:br/>
        <w:t xml:space="preserve">Należy podać informacje na temat etapów negocjacji (w tym liczbę </w:t>
      </w:r>
      <w:r>
        <w:rPr>
          <w:rFonts w:ascii="Times New Roman" w:eastAsia="Times New Roman" w:hAnsi="Times New Roman" w:cs="Times New Roman"/>
          <w:color w:val="000000"/>
          <w:sz w:val="27"/>
          <w:szCs w:val="27"/>
          <w:lang w:eastAsia="pl-PL"/>
        </w:rPr>
        <w:t>etapów):</w:t>
      </w:r>
      <w:r>
        <w:rPr>
          <w:rFonts w:ascii="Times New Roman" w:eastAsia="Times New Roman" w:hAnsi="Times New Roman" w:cs="Times New Roman"/>
          <w:color w:val="000000"/>
          <w:sz w:val="27"/>
          <w:szCs w:val="27"/>
          <w:lang w:eastAsia="pl-PL"/>
        </w:rPr>
        <w:br/>
      </w:r>
      <w:r>
        <w:rPr>
          <w:rFonts w:ascii="Times New Roman" w:eastAsia="Times New Roman" w:hAnsi="Times New Roman" w:cs="Times New Roman"/>
          <w:color w:val="000000"/>
          <w:sz w:val="27"/>
          <w:szCs w:val="27"/>
          <w:lang w:eastAsia="pl-PL"/>
        </w:rPr>
        <w:br/>
        <w:t>Informacje dodatkowe</w:t>
      </w:r>
      <w:r>
        <w:rPr>
          <w:rFonts w:ascii="Times New Roman" w:eastAsia="Times New Roman" w:hAnsi="Times New Roman" w:cs="Times New Roman"/>
          <w:color w:val="000000"/>
          <w:sz w:val="27"/>
          <w:szCs w:val="27"/>
          <w:lang w:eastAsia="pl-PL"/>
        </w:rPr>
        <w:br/>
      </w:r>
      <w:bookmarkStart w:id="0" w:name="_GoBack"/>
      <w:bookmarkEnd w:id="0"/>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IV.3.2) Informacje na temat dialogu konkurencyjnego</w:t>
      </w:r>
      <w:r w:rsidRPr="00443149">
        <w:rPr>
          <w:rFonts w:ascii="Times New Roman" w:eastAsia="Times New Roman" w:hAnsi="Times New Roman" w:cs="Times New Roman"/>
          <w:color w:val="000000"/>
          <w:sz w:val="27"/>
          <w:szCs w:val="27"/>
          <w:lang w:eastAsia="pl-PL"/>
        </w:rPr>
        <w:br/>
        <w:t>Opis potrzeb i wymagań zamawiającego lub informacja o sposobie uzyskania tego opisu:</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Wstępny harmonogram postępowania: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Podział dialogu na etapy w celu ograniczenia liczby rozwiązań:</w:t>
      </w:r>
      <w:r w:rsidRPr="00443149">
        <w:rPr>
          <w:rFonts w:ascii="Times New Roman" w:eastAsia="Times New Roman" w:hAnsi="Times New Roman" w:cs="Times New Roman"/>
          <w:color w:val="000000"/>
          <w:sz w:val="27"/>
          <w:szCs w:val="27"/>
          <w:lang w:eastAsia="pl-PL"/>
        </w:rPr>
        <w:br/>
        <w:t>Należy podać informacje na temat etapów dialogu:</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Informacje dodatkowe: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IV.3.3) Informacje na temat partnerstwa innowacyjnego</w:t>
      </w:r>
      <w:r w:rsidRPr="00443149">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lastRenderedPageBreak/>
        <w:br/>
        <w:t>Informacje dodatkowe: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IV.4) Licytacja elektroniczna</w:t>
      </w:r>
      <w:r w:rsidRPr="00443149">
        <w:rPr>
          <w:rFonts w:ascii="Times New Roman" w:eastAsia="Times New Roman" w:hAnsi="Times New Roman" w:cs="Times New Roman"/>
          <w:color w:val="000000"/>
          <w:sz w:val="27"/>
          <w:szCs w:val="27"/>
          <w:lang w:eastAsia="pl-PL"/>
        </w:rPr>
        <w:br/>
        <w:t>Adres strony internetowej, na której będzie prowadzona licytacja elektroniczna: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Informacje o liczbie etapów licytacji elektronicznej i czasie ich trwania:</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Czas trwania:</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Termin składania wniosków o dopuszczenie do udziału w licytacji elektronicznej:</w:t>
      </w:r>
      <w:r w:rsidRPr="00443149">
        <w:rPr>
          <w:rFonts w:ascii="Times New Roman" w:eastAsia="Times New Roman" w:hAnsi="Times New Roman" w:cs="Times New Roman"/>
          <w:color w:val="000000"/>
          <w:sz w:val="27"/>
          <w:szCs w:val="27"/>
          <w:lang w:eastAsia="pl-PL"/>
        </w:rPr>
        <w:br/>
        <w:t>Data: godzina:</w:t>
      </w:r>
      <w:r w:rsidRPr="00443149">
        <w:rPr>
          <w:rFonts w:ascii="Times New Roman" w:eastAsia="Times New Roman" w:hAnsi="Times New Roman" w:cs="Times New Roman"/>
          <w:color w:val="000000"/>
          <w:sz w:val="27"/>
          <w:szCs w:val="27"/>
          <w:lang w:eastAsia="pl-PL"/>
        </w:rPr>
        <w:br/>
        <w:t>Termin otwarcia licytacji elektronicznej:</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t>Termin i warunki zamknięcia licytacji elektronicznej:</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t>Wymagania dotyczące zabezpieczenia należytego wykonania umowy:</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color w:val="000000"/>
          <w:sz w:val="27"/>
          <w:szCs w:val="27"/>
          <w:lang w:eastAsia="pl-PL"/>
        </w:rPr>
        <w:br/>
        <w:t>Informacje dodatkowe:</w:t>
      </w:r>
    </w:p>
    <w:p w:rsidR="00443149" w:rsidRPr="00443149" w:rsidRDefault="00443149" w:rsidP="00443149">
      <w:pPr>
        <w:spacing w:after="0" w:line="450" w:lineRule="atLeast"/>
        <w:rPr>
          <w:rFonts w:ascii="Times New Roman" w:eastAsia="Times New Roman" w:hAnsi="Times New Roman" w:cs="Times New Roman"/>
          <w:color w:val="000000"/>
          <w:sz w:val="27"/>
          <w:szCs w:val="27"/>
          <w:lang w:eastAsia="pl-PL"/>
        </w:rPr>
      </w:pPr>
      <w:r w:rsidRPr="00443149">
        <w:rPr>
          <w:rFonts w:ascii="Times New Roman" w:eastAsia="Times New Roman" w:hAnsi="Times New Roman" w:cs="Times New Roman"/>
          <w:b/>
          <w:bCs/>
          <w:color w:val="000000"/>
          <w:sz w:val="27"/>
          <w:szCs w:val="27"/>
          <w:lang w:eastAsia="pl-PL"/>
        </w:rPr>
        <w:t>IV.5) ZMIANA UMOWY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443149">
        <w:rPr>
          <w:rFonts w:ascii="Times New Roman" w:eastAsia="Times New Roman" w:hAnsi="Times New Roman" w:cs="Times New Roman"/>
          <w:color w:val="000000"/>
          <w:sz w:val="27"/>
          <w:szCs w:val="27"/>
          <w:lang w:eastAsia="pl-PL"/>
        </w:rPr>
        <w:t> Tak</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lastRenderedPageBreak/>
        <w:t>Należy wskazać zakres, charakter zmian oraz warunki wprowadzenia zmian:</w:t>
      </w:r>
      <w:r w:rsidRPr="00443149">
        <w:rPr>
          <w:rFonts w:ascii="Times New Roman" w:eastAsia="Times New Roman" w:hAnsi="Times New Roman" w:cs="Times New Roman"/>
          <w:color w:val="000000"/>
          <w:sz w:val="27"/>
          <w:szCs w:val="27"/>
          <w:lang w:eastAsia="pl-PL"/>
        </w:rPr>
        <w:br/>
        <w:t>1.Zmiana postanowień umowy może nastąpić – pod rygorem nieważności - w formie pisemnego aneksu tylko w przypadkach przewidzianych w art. 144 ustawy z dnia 29 stycznia 2004 r. Prawo zamówień publicznych (</w:t>
      </w:r>
      <w:proofErr w:type="spellStart"/>
      <w:r w:rsidRPr="00443149">
        <w:rPr>
          <w:rFonts w:ascii="Times New Roman" w:eastAsia="Times New Roman" w:hAnsi="Times New Roman" w:cs="Times New Roman"/>
          <w:color w:val="000000"/>
          <w:sz w:val="27"/>
          <w:szCs w:val="27"/>
          <w:lang w:eastAsia="pl-PL"/>
        </w:rPr>
        <w:t>t.j</w:t>
      </w:r>
      <w:proofErr w:type="spellEnd"/>
      <w:r w:rsidRPr="00443149">
        <w:rPr>
          <w:rFonts w:ascii="Times New Roman" w:eastAsia="Times New Roman" w:hAnsi="Times New Roman" w:cs="Times New Roman"/>
          <w:color w:val="000000"/>
          <w:sz w:val="27"/>
          <w:szCs w:val="27"/>
          <w:lang w:eastAsia="pl-PL"/>
        </w:rPr>
        <w:t xml:space="preserve">. Dz.U. z 2019r. poz.1843). 2.Przewiduje się zmiany umowy, na warunkach określonych w art. 144 ustawy Prawo zamówień publicznych. 3.Dopuszcza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a)działania siły wyższej (np. klęski żywiołowej, strajku) mającej bezpośredni wpływ na terminowość wykonania przedmiotu umowy – o czas występowania siły wyższej, b)przestojów i opóźnień w realizacji przedmiotu umowy, zawinionych przez Zamawiającego, c)wystąpienia warunków atmosferycznych uniemożliwiających wykonywanie robót – o czas występowania niekorzystnych warunków atmosferycznych: Niekorzystne warunki atmosferyczne oznaczają warunki, w których niemożliwe jest prowadzenie robót bezpiecznie pod względem BHP, w sposób prawidłowy, zgodny z umówioną technologią lub zasadami sztuki budowlanej. Jako niekorzystne warunki atmosferyczne rozumie się wystąpienie średniej dziennej temperatury niższej niż minus 10°C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d)wydłużenia z przyczyn nieleżących po stronie Wykonawcy </w:t>
      </w:r>
      <w:r w:rsidRPr="00443149">
        <w:rPr>
          <w:rFonts w:ascii="Times New Roman" w:eastAsia="Times New Roman" w:hAnsi="Times New Roman" w:cs="Times New Roman"/>
          <w:color w:val="000000"/>
          <w:sz w:val="27"/>
          <w:szCs w:val="27"/>
          <w:lang w:eastAsia="pl-PL"/>
        </w:rPr>
        <w:lastRenderedPageBreak/>
        <w:t>czasu oczekiwania na uzyskanie pozwoleń lub decyzji administracyjnych i uzgodnień wymaganych dla wykonania umowy, jeżeli łączny czas oczekiwania na pozwolenia i decyzje administracyjne przekroczy łącznie 21 dni, e)wystąpienia robót dodatkowych nie objętych przedmiotem niniejszej umowy, czego nie można było przewidzieć przy zachowaniu należytej staranności w chwili zawarcia niniejszej umowy. 4.W przedstawionych i opisanych powyżej przypadkach wystąpienia opóźnień strony ustalą nowe terminy realizacji robót. 5.Przypadki zmiany umowy określone powyżej stanowią katalog zmian, na które Zamawiający może wyrazić zgodę. Nie stanowią jednocześnie zobowiązania do wyrażenia takiej zgody. 6.Strony zobowiązują się do niezwłocznego poinformowania o każdorazowej zmianie siedziby. Okoliczności te nie będą stanowiły przesłanki do zmiany umowy.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IV.6) INFORMACJE ADMINISTRACYJNE</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IV.6.1) Sposób udostępniania informacji o charakterze poufnym </w:t>
      </w:r>
      <w:r w:rsidRPr="00443149">
        <w:rPr>
          <w:rFonts w:ascii="Times New Roman" w:eastAsia="Times New Roman" w:hAnsi="Times New Roman" w:cs="Times New Roman"/>
          <w:i/>
          <w:iCs/>
          <w:color w:val="000000"/>
          <w:sz w:val="27"/>
          <w:szCs w:val="27"/>
          <w:lang w:eastAsia="pl-PL"/>
        </w:rPr>
        <w:t>(jeżeli dotyczy):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Środki służące ochronie informacji o charakterze poufnym</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443149">
        <w:rPr>
          <w:rFonts w:ascii="Times New Roman" w:eastAsia="Times New Roman" w:hAnsi="Times New Roman" w:cs="Times New Roman"/>
          <w:color w:val="000000"/>
          <w:sz w:val="27"/>
          <w:szCs w:val="27"/>
          <w:lang w:eastAsia="pl-PL"/>
        </w:rPr>
        <w:br/>
        <w:t>Data: 2020-07-20, godzina: 10:00,</w:t>
      </w:r>
      <w:r w:rsidRPr="00443149">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Wskazać powody:</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443149">
        <w:rPr>
          <w:rFonts w:ascii="Times New Roman" w:eastAsia="Times New Roman" w:hAnsi="Times New Roman" w:cs="Times New Roman"/>
          <w:color w:val="000000"/>
          <w:sz w:val="27"/>
          <w:szCs w:val="27"/>
          <w:lang w:eastAsia="pl-PL"/>
        </w:rPr>
        <w:br/>
        <w:t>&gt;</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lastRenderedPageBreak/>
        <w:t>IV.6.3) Termin związania ofertą: </w:t>
      </w:r>
      <w:r w:rsidRPr="00443149">
        <w:rPr>
          <w:rFonts w:ascii="Times New Roman" w:eastAsia="Times New Roman" w:hAnsi="Times New Roman" w:cs="Times New Roman"/>
          <w:color w:val="000000"/>
          <w:sz w:val="27"/>
          <w:szCs w:val="27"/>
          <w:lang w:eastAsia="pl-PL"/>
        </w:rPr>
        <w:t>do: okres w dniach: 30 (od ostatecznego terminu składania ofert)</w:t>
      </w:r>
      <w:r w:rsidRPr="00443149">
        <w:rPr>
          <w:rFonts w:ascii="Times New Roman" w:eastAsia="Times New Roman" w:hAnsi="Times New Roman" w:cs="Times New Roman"/>
          <w:color w:val="000000"/>
          <w:sz w:val="27"/>
          <w:szCs w:val="27"/>
          <w:lang w:eastAsia="pl-PL"/>
        </w:rPr>
        <w:br/>
      </w:r>
      <w:r w:rsidRPr="00443149">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443149">
        <w:rPr>
          <w:rFonts w:ascii="Times New Roman" w:eastAsia="Times New Roman" w:hAnsi="Times New Roman" w:cs="Times New Roman"/>
          <w:color w:val="000000"/>
          <w:sz w:val="27"/>
          <w:szCs w:val="27"/>
          <w:lang w:eastAsia="pl-PL"/>
        </w:rPr>
        <w:t> Nie</w:t>
      </w:r>
    </w:p>
    <w:p w:rsidR="00337852" w:rsidRDefault="00337852"/>
    <w:sectPr w:rsidR="003378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149"/>
    <w:rsid w:val="00337852"/>
    <w:rsid w:val="004431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6DF4D"/>
  <w15:chartTrackingRefBased/>
  <w15:docId w15:val="{E420E91F-4EA3-4A14-8F4E-69CE925B1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0536185">
      <w:bodyDiv w:val="1"/>
      <w:marLeft w:val="0"/>
      <w:marRight w:val="0"/>
      <w:marTop w:val="0"/>
      <w:marBottom w:val="0"/>
      <w:divBdr>
        <w:top w:val="none" w:sz="0" w:space="0" w:color="auto"/>
        <w:left w:val="none" w:sz="0" w:space="0" w:color="auto"/>
        <w:bottom w:val="none" w:sz="0" w:space="0" w:color="auto"/>
        <w:right w:val="none" w:sz="0" w:space="0" w:color="auto"/>
      </w:divBdr>
      <w:divsChild>
        <w:div w:id="1275208549">
          <w:marLeft w:val="0"/>
          <w:marRight w:val="0"/>
          <w:marTop w:val="0"/>
          <w:marBottom w:val="0"/>
          <w:divBdr>
            <w:top w:val="none" w:sz="0" w:space="0" w:color="auto"/>
            <w:left w:val="none" w:sz="0" w:space="0" w:color="auto"/>
            <w:bottom w:val="none" w:sz="0" w:space="0" w:color="auto"/>
            <w:right w:val="none" w:sz="0" w:space="0" w:color="auto"/>
          </w:divBdr>
          <w:divsChild>
            <w:div w:id="1012998359">
              <w:marLeft w:val="0"/>
              <w:marRight w:val="0"/>
              <w:marTop w:val="0"/>
              <w:marBottom w:val="0"/>
              <w:divBdr>
                <w:top w:val="none" w:sz="0" w:space="0" w:color="auto"/>
                <w:left w:val="none" w:sz="0" w:space="0" w:color="auto"/>
                <w:bottom w:val="none" w:sz="0" w:space="0" w:color="auto"/>
                <w:right w:val="none" w:sz="0" w:space="0" w:color="auto"/>
              </w:divBdr>
            </w:div>
            <w:div w:id="1985809713">
              <w:marLeft w:val="0"/>
              <w:marRight w:val="0"/>
              <w:marTop w:val="0"/>
              <w:marBottom w:val="0"/>
              <w:divBdr>
                <w:top w:val="none" w:sz="0" w:space="0" w:color="auto"/>
                <w:left w:val="none" w:sz="0" w:space="0" w:color="auto"/>
                <w:bottom w:val="none" w:sz="0" w:space="0" w:color="auto"/>
                <w:right w:val="none" w:sz="0" w:space="0" w:color="auto"/>
              </w:divBdr>
            </w:div>
            <w:div w:id="1926524968">
              <w:marLeft w:val="0"/>
              <w:marRight w:val="0"/>
              <w:marTop w:val="0"/>
              <w:marBottom w:val="0"/>
              <w:divBdr>
                <w:top w:val="none" w:sz="0" w:space="0" w:color="auto"/>
                <w:left w:val="none" w:sz="0" w:space="0" w:color="auto"/>
                <w:bottom w:val="none" w:sz="0" w:space="0" w:color="auto"/>
                <w:right w:val="none" w:sz="0" w:space="0" w:color="auto"/>
              </w:divBdr>
              <w:divsChild>
                <w:div w:id="693919006">
                  <w:marLeft w:val="0"/>
                  <w:marRight w:val="0"/>
                  <w:marTop w:val="0"/>
                  <w:marBottom w:val="0"/>
                  <w:divBdr>
                    <w:top w:val="none" w:sz="0" w:space="0" w:color="auto"/>
                    <w:left w:val="none" w:sz="0" w:space="0" w:color="auto"/>
                    <w:bottom w:val="none" w:sz="0" w:space="0" w:color="auto"/>
                    <w:right w:val="none" w:sz="0" w:space="0" w:color="auto"/>
                  </w:divBdr>
                </w:div>
              </w:divsChild>
            </w:div>
            <w:div w:id="1769884266">
              <w:marLeft w:val="0"/>
              <w:marRight w:val="0"/>
              <w:marTop w:val="0"/>
              <w:marBottom w:val="0"/>
              <w:divBdr>
                <w:top w:val="none" w:sz="0" w:space="0" w:color="auto"/>
                <w:left w:val="none" w:sz="0" w:space="0" w:color="auto"/>
                <w:bottom w:val="none" w:sz="0" w:space="0" w:color="auto"/>
                <w:right w:val="none" w:sz="0" w:space="0" w:color="auto"/>
              </w:divBdr>
              <w:divsChild>
                <w:div w:id="1220439981">
                  <w:marLeft w:val="0"/>
                  <w:marRight w:val="0"/>
                  <w:marTop w:val="0"/>
                  <w:marBottom w:val="0"/>
                  <w:divBdr>
                    <w:top w:val="none" w:sz="0" w:space="0" w:color="auto"/>
                    <w:left w:val="none" w:sz="0" w:space="0" w:color="auto"/>
                    <w:bottom w:val="none" w:sz="0" w:space="0" w:color="auto"/>
                    <w:right w:val="none" w:sz="0" w:space="0" w:color="auto"/>
                  </w:divBdr>
                </w:div>
              </w:divsChild>
            </w:div>
            <w:div w:id="354960598">
              <w:marLeft w:val="0"/>
              <w:marRight w:val="0"/>
              <w:marTop w:val="0"/>
              <w:marBottom w:val="0"/>
              <w:divBdr>
                <w:top w:val="none" w:sz="0" w:space="0" w:color="auto"/>
                <w:left w:val="none" w:sz="0" w:space="0" w:color="auto"/>
                <w:bottom w:val="none" w:sz="0" w:space="0" w:color="auto"/>
                <w:right w:val="none" w:sz="0" w:space="0" w:color="auto"/>
              </w:divBdr>
              <w:divsChild>
                <w:div w:id="1341741035">
                  <w:marLeft w:val="0"/>
                  <w:marRight w:val="0"/>
                  <w:marTop w:val="0"/>
                  <w:marBottom w:val="0"/>
                  <w:divBdr>
                    <w:top w:val="none" w:sz="0" w:space="0" w:color="auto"/>
                    <w:left w:val="none" w:sz="0" w:space="0" w:color="auto"/>
                    <w:bottom w:val="none" w:sz="0" w:space="0" w:color="auto"/>
                    <w:right w:val="none" w:sz="0" w:space="0" w:color="auto"/>
                  </w:divBdr>
                </w:div>
                <w:div w:id="2077823595">
                  <w:marLeft w:val="0"/>
                  <w:marRight w:val="0"/>
                  <w:marTop w:val="0"/>
                  <w:marBottom w:val="0"/>
                  <w:divBdr>
                    <w:top w:val="none" w:sz="0" w:space="0" w:color="auto"/>
                    <w:left w:val="none" w:sz="0" w:space="0" w:color="auto"/>
                    <w:bottom w:val="none" w:sz="0" w:space="0" w:color="auto"/>
                    <w:right w:val="none" w:sz="0" w:space="0" w:color="auto"/>
                  </w:divBdr>
                </w:div>
                <w:div w:id="673069708">
                  <w:marLeft w:val="0"/>
                  <w:marRight w:val="0"/>
                  <w:marTop w:val="0"/>
                  <w:marBottom w:val="0"/>
                  <w:divBdr>
                    <w:top w:val="none" w:sz="0" w:space="0" w:color="auto"/>
                    <w:left w:val="none" w:sz="0" w:space="0" w:color="auto"/>
                    <w:bottom w:val="none" w:sz="0" w:space="0" w:color="auto"/>
                    <w:right w:val="none" w:sz="0" w:space="0" w:color="auto"/>
                  </w:divBdr>
                </w:div>
                <w:div w:id="885262127">
                  <w:marLeft w:val="0"/>
                  <w:marRight w:val="0"/>
                  <w:marTop w:val="0"/>
                  <w:marBottom w:val="0"/>
                  <w:divBdr>
                    <w:top w:val="none" w:sz="0" w:space="0" w:color="auto"/>
                    <w:left w:val="none" w:sz="0" w:space="0" w:color="auto"/>
                    <w:bottom w:val="none" w:sz="0" w:space="0" w:color="auto"/>
                    <w:right w:val="none" w:sz="0" w:space="0" w:color="auto"/>
                  </w:divBdr>
                </w:div>
              </w:divsChild>
            </w:div>
            <w:div w:id="1913195876">
              <w:marLeft w:val="0"/>
              <w:marRight w:val="0"/>
              <w:marTop w:val="0"/>
              <w:marBottom w:val="0"/>
              <w:divBdr>
                <w:top w:val="none" w:sz="0" w:space="0" w:color="auto"/>
                <w:left w:val="none" w:sz="0" w:space="0" w:color="auto"/>
                <w:bottom w:val="none" w:sz="0" w:space="0" w:color="auto"/>
                <w:right w:val="none" w:sz="0" w:space="0" w:color="auto"/>
              </w:divBdr>
              <w:divsChild>
                <w:div w:id="1481000332">
                  <w:marLeft w:val="0"/>
                  <w:marRight w:val="0"/>
                  <w:marTop w:val="0"/>
                  <w:marBottom w:val="0"/>
                  <w:divBdr>
                    <w:top w:val="none" w:sz="0" w:space="0" w:color="auto"/>
                    <w:left w:val="none" w:sz="0" w:space="0" w:color="auto"/>
                    <w:bottom w:val="none" w:sz="0" w:space="0" w:color="auto"/>
                    <w:right w:val="none" w:sz="0" w:space="0" w:color="auto"/>
                  </w:divBdr>
                </w:div>
                <w:div w:id="569853080">
                  <w:marLeft w:val="0"/>
                  <w:marRight w:val="0"/>
                  <w:marTop w:val="0"/>
                  <w:marBottom w:val="0"/>
                  <w:divBdr>
                    <w:top w:val="none" w:sz="0" w:space="0" w:color="auto"/>
                    <w:left w:val="none" w:sz="0" w:space="0" w:color="auto"/>
                    <w:bottom w:val="none" w:sz="0" w:space="0" w:color="auto"/>
                    <w:right w:val="none" w:sz="0" w:space="0" w:color="auto"/>
                  </w:divBdr>
                </w:div>
                <w:div w:id="300766498">
                  <w:marLeft w:val="0"/>
                  <w:marRight w:val="0"/>
                  <w:marTop w:val="0"/>
                  <w:marBottom w:val="0"/>
                  <w:divBdr>
                    <w:top w:val="none" w:sz="0" w:space="0" w:color="auto"/>
                    <w:left w:val="none" w:sz="0" w:space="0" w:color="auto"/>
                    <w:bottom w:val="none" w:sz="0" w:space="0" w:color="auto"/>
                    <w:right w:val="none" w:sz="0" w:space="0" w:color="auto"/>
                  </w:divBdr>
                </w:div>
                <w:div w:id="513110423">
                  <w:marLeft w:val="0"/>
                  <w:marRight w:val="0"/>
                  <w:marTop w:val="0"/>
                  <w:marBottom w:val="0"/>
                  <w:divBdr>
                    <w:top w:val="none" w:sz="0" w:space="0" w:color="auto"/>
                    <w:left w:val="none" w:sz="0" w:space="0" w:color="auto"/>
                    <w:bottom w:val="none" w:sz="0" w:space="0" w:color="auto"/>
                    <w:right w:val="none" w:sz="0" w:space="0" w:color="auto"/>
                  </w:divBdr>
                </w:div>
                <w:div w:id="1152941858">
                  <w:marLeft w:val="0"/>
                  <w:marRight w:val="0"/>
                  <w:marTop w:val="0"/>
                  <w:marBottom w:val="0"/>
                  <w:divBdr>
                    <w:top w:val="none" w:sz="0" w:space="0" w:color="auto"/>
                    <w:left w:val="none" w:sz="0" w:space="0" w:color="auto"/>
                    <w:bottom w:val="none" w:sz="0" w:space="0" w:color="auto"/>
                    <w:right w:val="none" w:sz="0" w:space="0" w:color="auto"/>
                  </w:divBdr>
                </w:div>
                <w:div w:id="1973755441">
                  <w:marLeft w:val="0"/>
                  <w:marRight w:val="0"/>
                  <w:marTop w:val="0"/>
                  <w:marBottom w:val="0"/>
                  <w:divBdr>
                    <w:top w:val="none" w:sz="0" w:space="0" w:color="auto"/>
                    <w:left w:val="none" w:sz="0" w:space="0" w:color="auto"/>
                    <w:bottom w:val="none" w:sz="0" w:space="0" w:color="auto"/>
                    <w:right w:val="none" w:sz="0" w:space="0" w:color="auto"/>
                  </w:divBdr>
                </w:div>
                <w:div w:id="1638025955">
                  <w:marLeft w:val="0"/>
                  <w:marRight w:val="0"/>
                  <w:marTop w:val="0"/>
                  <w:marBottom w:val="0"/>
                  <w:divBdr>
                    <w:top w:val="none" w:sz="0" w:space="0" w:color="auto"/>
                    <w:left w:val="none" w:sz="0" w:space="0" w:color="auto"/>
                    <w:bottom w:val="none" w:sz="0" w:space="0" w:color="auto"/>
                    <w:right w:val="none" w:sz="0" w:space="0" w:color="auto"/>
                  </w:divBdr>
                </w:div>
              </w:divsChild>
            </w:div>
            <w:div w:id="2121953895">
              <w:marLeft w:val="0"/>
              <w:marRight w:val="0"/>
              <w:marTop w:val="0"/>
              <w:marBottom w:val="0"/>
              <w:divBdr>
                <w:top w:val="none" w:sz="0" w:space="0" w:color="auto"/>
                <w:left w:val="none" w:sz="0" w:space="0" w:color="auto"/>
                <w:bottom w:val="none" w:sz="0" w:space="0" w:color="auto"/>
                <w:right w:val="none" w:sz="0" w:space="0" w:color="auto"/>
              </w:divBdr>
              <w:divsChild>
                <w:div w:id="939604396">
                  <w:marLeft w:val="0"/>
                  <w:marRight w:val="0"/>
                  <w:marTop w:val="0"/>
                  <w:marBottom w:val="0"/>
                  <w:divBdr>
                    <w:top w:val="none" w:sz="0" w:space="0" w:color="auto"/>
                    <w:left w:val="none" w:sz="0" w:space="0" w:color="auto"/>
                    <w:bottom w:val="none" w:sz="0" w:space="0" w:color="auto"/>
                    <w:right w:val="none" w:sz="0" w:space="0" w:color="auto"/>
                  </w:divBdr>
                </w:div>
                <w:div w:id="1461531942">
                  <w:marLeft w:val="0"/>
                  <w:marRight w:val="0"/>
                  <w:marTop w:val="0"/>
                  <w:marBottom w:val="0"/>
                  <w:divBdr>
                    <w:top w:val="none" w:sz="0" w:space="0" w:color="auto"/>
                    <w:left w:val="none" w:sz="0" w:space="0" w:color="auto"/>
                    <w:bottom w:val="none" w:sz="0" w:space="0" w:color="auto"/>
                    <w:right w:val="none" w:sz="0" w:space="0" w:color="auto"/>
                  </w:divBdr>
                </w:div>
              </w:divsChild>
            </w:div>
            <w:div w:id="553154426">
              <w:marLeft w:val="0"/>
              <w:marRight w:val="0"/>
              <w:marTop w:val="0"/>
              <w:marBottom w:val="0"/>
              <w:divBdr>
                <w:top w:val="none" w:sz="0" w:space="0" w:color="auto"/>
                <w:left w:val="none" w:sz="0" w:space="0" w:color="auto"/>
                <w:bottom w:val="none" w:sz="0" w:space="0" w:color="auto"/>
                <w:right w:val="none" w:sz="0" w:space="0" w:color="auto"/>
              </w:divBdr>
              <w:divsChild>
                <w:div w:id="12921162">
                  <w:marLeft w:val="0"/>
                  <w:marRight w:val="0"/>
                  <w:marTop w:val="0"/>
                  <w:marBottom w:val="0"/>
                  <w:divBdr>
                    <w:top w:val="none" w:sz="0" w:space="0" w:color="auto"/>
                    <w:left w:val="none" w:sz="0" w:space="0" w:color="auto"/>
                    <w:bottom w:val="none" w:sz="0" w:space="0" w:color="auto"/>
                    <w:right w:val="none" w:sz="0" w:space="0" w:color="auto"/>
                  </w:divBdr>
                </w:div>
                <w:div w:id="104007360">
                  <w:marLeft w:val="0"/>
                  <w:marRight w:val="0"/>
                  <w:marTop w:val="0"/>
                  <w:marBottom w:val="0"/>
                  <w:divBdr>
                    <w:top w:val="none" w:sz="0" w:space="0" w:color="auto"/>
                    <w:left w:val="none" w:sz="0" w:space="0" w:color="auto"/>
                    <w:bottom w:val="none" w:sz="0" w:space="0" w:color="auto"/>
                    <w:right w:val="none" w:sz="0" w:space="0" w:color="auto"/>
                  </w:divBdr>
                </w:div>
                <w:div w:id="1954438168">
                  <w:marLeft w:val="0"/>
                  <w:marRight w:val="0"/>
                  <w:marTop w:val="0"/>
                  <w:marBottom w:val="0"/>
                  <w:divBdr>
                    <w:top w:val="none" w:sz="0" w:space="0" w:color="auto"/>
                    <w:left w:val="none" w:sz="0" w:space="0" w:color="auto"/>
                    <w:bottom w:val="none" w:sz="0" w:space="0" w:color="auto"/>
                    <w:right w:val="none" w:sz="0" w:space="0" w:color="auto"/>
                  </w:divBdr>
                </w:div>
                <w:div w:id="508714148">
                  <w:marLeft w:val="0"/>
                  <w:marRight w:val="0"/>
                  <w:marTop w:val="0"/>
                  <w:marBottom w:val="0"/>
                  <w:divBdr>
                    <w:top w:val="none" w:sz="0" w:space="0" w:color="auto"/>
                    <w:left w:val="none" w:sz="0" w:space="0" w:color="auto"/>
                    <w:bottom w:val="none" w:sz="0" w:space="0" w:color="auto"/>
                    <w:right w:val="none" w:sz="0" w:space="0" w:color="auto"/>
                  </w:divBdr>
                </w:div>
                <w:div w:id="547300895">
                  <w:marLeft w:val="0"/>
                  <w:marRight w:val="0"/>
                  <w:marTop w:val="0"/>
                  <w:marBottom w:val="0"/>
                  <w:divBdr>
                    <w:top w:val="none" w:sz="0" w:space="0" w:color="auto"/>
                    <w:left w:val="none" w:sz="0" w:space="0" w:color="auto"/>
                    <w:bottom w:val="none" w:sz="0" w:space="0" w:color="auto"/>
                    <w:right w:val="none" w:sz="0" w:space="0" w:color="auto"/>
                  </w:divBdr>
                </w:div>
                <w:div w:id="6758777">
                  <w:marLeft w:val="0"/>
                  <w:marRight w:val="0"/>
                  <w:marTop w:val="0"/>
                  <w:marBottom w:val="0"/>
                  <w:divBdr>
                    <w:top w:val="none" w:sz="0" w:space="0" w:color="auto"/>
                    <w:left w:val="none" w:sz="0" w:space="0" w:color="auto"/>
                    <w:bottom w:val="none" w:sz="0" w:space="0" w:color="auto"/>
                    <w:right w:val="none" w:sz="0" w:space="0" w:color="auto"/>
                  </w:divBdr>
                </w:div>
              </w:divsChild>
            </w:div>
            <w:div w:id="357242703">
              <w:marLeft w:val="0"/>
              <w:marRight w:val="0"/>
              <w:marTop w:val="0"/>
              <w:marBottom w:val="0"/>
              <w:divBdr>
                <w:top w:val="none" w:sz="0" w:space="0" w:color="auto"/>
                <w:left w:val="none" w:sz="0" w:space="0" w:color="auto"/>
                <w:bottom w:val="none" w:sz="0" w:space="0" w:color="auto"/>
                <w:right w:val="none" w:sz="0" w:space="0" w:color="auto"/>
              </w:divBdr>
              <w:divsChild>
                <w:div w:id="975571627">
                  <w:marLeft w:val="0"/>
                  <w:marRight w:val="0"/>
                  <w:marTop w:val="0"/>
                  <w:marBottom w:val="0"/>
                  <w:divBdr>
                    <w:top w:val="none" w:sz="0" w:space="0" w:color="auto"/>
                    <w:left w:val="none" w:sz="0" w:space="0" w:color="auto"/>
                    <w:bottom w:val="none" w:sz="0" w:space="0" w:color="auto"/>
                    <w:right w:val="none" w:sz="0" w:space="0" w:color="auto"/>
                  </w:divBdr>
                </w:div>
                <w:div w:id="977106058">
                  <w:marLeft w:val="0"/>
                  <w:marRight w:val="0"/>
                  <w:marTop w:val="0"/>
                  <w:marBottom w:val="0"/>
                  <w:divBdr>
                    <w:top w:val="none" w:sz="0" w:space="0" w:color="auto"/>
                    <w:left w:val="none" w:sz="0" w:space="0" w:color="auto"/>
                    <w:bottom w:val="none" w:sz="0" w:space="0" w:color="auto"/>
                    <w:right w:val="none" w:sz="0" w:space="0" w:color="auto"/>
                  </w:divBdr>
                </w:div>
                <w:div w:id="150564551">
                  <w:marLeft w:val="0"/>
                  <w:marRight w:val="0"/>
                  <w:marTop w:val="0"/>
                  <w:marBottom w:val="0"/>
                  <w:divBdr>
                    <w:top w:val="none" w:sz="0" w:space="0" w:color="auto"/>
                    <w:left w:val="none" w:sz="0" w:space="0" w:color="auto"/>
                    <w:bottom w:val="none" w:sz="0" w:space="0" w:color="auto"/>
                    <w:right w:val="none" w:sz="0" w:space="0" w:color="auto"/>
                  </w:divBdr>
                </w:div>
                <w:div w:id="2007901118">
                  <w:marLeft w:val="0"/>
                  <w:marRight w:val="0"/>
                  <w:marTop w:val="0"/>
                  <w:marBottom w:val="0"/>
                  <w:divBdr>
                    <w:top w:val="none" w:sz="0" w:space="0" w:color="auto"/>
                    <w:left w:val="none" w:sz="0" w:space="0" w:color="auto"/>
                    <w:bottom w:val="none" w:sz="0" w:space="0" w:color="auto"/>
                    <w:right w:val="none" w:sz="0" w:space="0" w:color="auto"/>
                  </w:divBdr>
                </w:div>
                <w:div w:id="1308243282">
                  <w:marLeft w:val="0"/>
                  <w:marRight w:val="0"/>
                  <w:marTop w:val="0"/>
                  <w:marBottom w:val="0"/>
                  <w:divBdr>
                    <w:top w:val="none" w:sz="0" w:space="0" w:color="auto"/>
                    <w:left w:val="none" w:sz="0" w:space="0" w:color="auto"/>
                    <w:bottom w:val="none" w:sz="0" w:space="0" w:color="auto"/>
                    <w:right w:val="none" w:sz="0" w:space="0" w:color="auto"/>
                  </w:divBdr>
                </w:div>
                <w:div w:id="820468919">
                  <w:marLeft w:val="0"/>
                  <w:marRight w:val="0"/>
                  <w:marTop w:val="0"/>
                  <w:marBottom w:val="0"/>
                  <w:divBdr>
                    <w:top w:val="none" w:sz="0" w:space="0" w:color="auto"/>
                    <w:left w:val="none" w:sz="0" w:space="0" w:color="auto"/>
                    <w:bottom w:val="none" w:sz="0" w:space="0" w:color="auto"/>
                    <w:right w:val="none" w:sz="0" w:space="0" w:color="auto"/>
                  </w:divBdr>
                </w:div>
                <w:div w:id="1948542299">
                  <w:marLeft w:val="0"/>
                  <w:marRight w:val="0"/>
                  <w:marTop w:val="0"/>
                  <w:marBottom w:val="0"/>
                  <w:divBdr>
                    <w:top w:val="none" w:sz="0" w:space="0" w:color="auto"/>
                    <w:left w:val="none" w:sz="0" w:space="0" w:color="auto"/>
                    <w:bottom w:val="none" w:sz="0" w:space="0" w:color="auto"/>
                    <w:right w:val="none" w:sz="0" w:space="0" w:color="auto"/>
                  </w:divBdr>
                </w:div>
                <w:div w:id="72090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5377</Words>
  <Characters>32264</Characters>
  <Application>Microsoft Office Word</Application>
  <DocSecurity>0</DocSecurity>
  <Lines>268</Lines>
  <Paragraphs>75</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37566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2020-07-03T07:48:00Z</dcterms:created>
  <dcterms:modified xsi:type="dcterms:W3CDTF">2020-07-03T07:49:00Z</dcterms:modified>
</cp:coreProperties>
</file>