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79AE" w:rsidRPr="00CB79AE" w:rsidRDefault="00CB79AE" w:rsidP="00CB79AE">
      <w:pPr>
        <w:spacing w:after="0" w:line="240" w:lineRule="auto"/>
        <w:rPr>
          <w:rFonts w:ascii="Times New Roman" w:eastAsia="Times New Roman" w:hAnsi="Times New Roman" w:cs="Times New Roman"/>
          <w:sz w:val="24"/>
          <w:szCs w:val="24"/>
          <w:lang w:eastAsia="pl-PL"/>
        </w:rPr>
      </w:pPr>
      <w:r w:rsidRPr="00CB79AE">
        <w:rPr>
          <w:rFonts w:ascii="Times New Roman" w:eastAsia="Times New Roman" w:hAnsi="Times New Roman" w:cs="Times New Roman"/>
          <w:color w:val="000000"/>
          <w:sz w:val="27"/>
          <w:szCs w:val="27"/>
          <w:lang w:eastAsia="pl-PL"/>
        </w:rPr>
        <w:t>Ogłoszenie nr 574821-N-2020 z dnia 2020-08-14 r.</w:t>
      </w:r>
      <w:r w:rsidRPr="00CB79AE">
        <w:rPr>
          <w:rFonts w:ascii="Times New Roman" w:eastAsia="Times New Roman" w:hAnsi="Times New Roman" w:cs="Times New Roman"/>
          <w:color w:val="000000"/>
          <w:sz w:val="27"/>
          <w:szCs w:val="27"/>
          <w:lang w:eastAsia="pl-PL"/>
        </w:rPr>
        <w:br/>
      </w:r>
    </w:p>
    <w:p w:rsidR="00CB79AE" w:rsidRPr="00CB79AE" w:rsidRDefault="00CB79AE" w:rsidP="00CB79AE">
      <w:pPr>
        <w:spacing w:after="0" w:line="450" w:lineRule="atLeast"/>
        <w:jc w:val="center"/>
        <w:rPr>
          <w:rFonts w:ascii="Times New Roman" w:eastAsia="Times New Roman" w:hAnsi="Times New Roman" w:cs="Times New Roman"/>
          <w:b/>
          <w:bCs/>
          <w:color w:val="000000"/>
          <w:sz w:val="27"/>
          <w:szCs w:val="27"/>
          <w:lang w:eastAsia="pl-PL"/>
        </w:rPr>
      </w:pPr>
      <w:r w:rsidRPr="00CB79AE">
        <w:rPr>
          <w:rFonts w:ascii="Times New Roman" w:eastAsia="Times New Roman" w:hAnsi="Times New Roman" w:cs="Times New Roman"/>
          <w:b/>
          <w:bCs/>
          <w:color w:val="000000"/>
          <w:sz w:val="27"/>
          <w:szCs w:val="27"/>
          <w:lang w:eastAsia="pl-PL"/>
        </w:rPr>
        <w:t>Uniwersytet Kazimierza Wielkiego: Dostawa licencji SAP wraz z niezbędnymi modułami do samodzielnej modyfikacjo i rozwoju w wraz ze wsparciem serwisowym ramach Programu Operacyjnego Wiedza Edukacja Rozwój 2014-2020 na realizację projektu „Stawiamy na rozwój UKW” dofinansowanego ze środków Unii Europejskiej dla potrzeb Uniwersytetu Kazimierza Wielkiego w Bydgoszczy</w:t>
      </w:r>
      <w:r w:rsidRPr="00CB79AE">
        <w:rPr>
          <w:rFonts w:ascii="Times New Roman" w:eastAsia="Times New Roman" w:hAnsi="Times New Roman" w:cs="Times New Roman"/>
          <w:b/>
          <w:bCs/>
          <w:color w:val="000000"/>
          <w:sz w:val="27"/>
          <w:szCs w:val="27"/>
          <w:lang w:eastAsia="pl-PL"/>
        </w:rPr>
        <w:br/>
        <w:t>OGŁOSZENIE O ZAMÓWIENIU - Dostawy</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b/>
          <w:bCs/>
          <w:color w:val="000000"/>
          <w:sz w:val="27"/>
          <w:szCs w:val="27"/>
          <w:lang w:eastAsia="pl-PL"/>
        </w:rPr>
        <w:t>Zamieszczanie ogłoszenia:</w:t>
      </w:r>
      <w:r w:rsidRPr="00CB79AE">
        <w:rPr>
          <w:rFonts w:ascii="Times New Roman" w:eastAsia="Times New Roman" w:hAnsi="Times New Roman" w:cs="Times New Roman"/>
          <w:color w:val="000000"/>
          <w:sz w:val="27"/>
          <w:szCs w:val="27"/>
          <w:lang w:eastAsia="pl-PL"/>
        </w:rPr>
        <w:t> Zamieszczanie obowiązkowe</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b/>
          <w:bCs/>
          <w:color w:val="000000"/>
          <w:sz w:val="27"/>
          <w:szCs w:val="27"/>
          <w:lang w:eastAsia="pl-PL"/>
        </w:rPr>
        <w:t>Ogłoszenie dotyczy:</w:t>
      </w:r>
      <w:r w:rsidRPr="00CB79AE">
        <w:rPr>
          <w:rFonts w:ascii="Times New Roman" w:eastAsia="Times New Roman" w:hAnsi="Times New Roman" w:cs="Times New Roman"/>
          <w:color w:val="000000"/>
          <w:sz w:val="27"/>
          <w:szCs w:val="27"/>
          <w:lang w:eastAsia="pl-PL"/>
        </w:rPr>
        <w:t> Zamówienia publicznego</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b/>
          <w:bCs/>
          <w:color w:val="000000"/>
          <w:sz w:val="27"/>
          <w:szCs w:val="27"/>
          <w:lang w:eastAsia="pl-PL"/>
        </w:rPr>
        <w:t>Zamówienie dotyczy projektu lub programu współfinansowanego ze środków Unii Europejskiej</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t>Tak</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Nazwa projektu lub programu</w:t>
      </w:r>
      <w:r w:rsidRPr="00CB79AE">
        <w:rPr>
          <w:rFonts w:ascii="Times New Roman" w:eastAsia="Times New Roman" w:hAnsi="Times New Roman" w:cs="Times New Roman"/>
          <w:color w:val="000000"/>
          <w:sz w:val="27"/>
          <w:szCs w:val="27"/>
          <w:lang w:eastAsia="pl-PL"/>
        </w:rPr>
        <w:br/>
        <w:t>Program Operacyjny Wiedza Edukacja Rozwój, projekt „Stawiamy na rozwój UKW”</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t>Nie</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br/>
        <w:t xml:space="preserve">Należy podać minimalny procentowy wskaźnik zatrudnienia osób należących do jednej lub więcej kategorii, o których mowa w art. 22 ust. 2 ustawy </w:t>
      </w:r>
      <w:proofErr w:type="spellStart"/>
      <w:r w:rsidRPr="00CB79AE">
        <w:rPr>
          <w:rFonts w:ascii="Times New Roman" w:eastAsia="Times New Roman" w:hAnsi="Times New Roman" w:cs="Times New Roman"/>
          <w:color w:val="000000"/>
          <w:sz w:val="27"/>
          <w:szCs w:val="27"/>
          <w:lang w:eastAsia="pl-PL"/>
        </w:rPr>
        <w:t>Pzp</w:t>
      </w:r>
      <w:proofErr w:type="spellEnd"/>
      <w:r w:rsidRPr="00CB79AE">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w:t>
      </w:r>
      <w:r w:rsidRPr="00CB79AE">
        <w:rPr>
          <w:rFonts w:ascii="Times New Roman" w:eastAsia="Times New Roman" w:hAnsi="Times New Roman" w:cs="Times New Roman"/>
          <w:color w:val="000000"/>
          <w:sz w:val="27"/>
          <w:szCs w:val="27"/>
          <w:lang w:eastAsia="pl-PL"/>
        </w:rPr>
        <w:br/>
      </w:r>
    </w:p>
    <w:p w:rsidR="00CB79AE" w:rsidRPr="00CB79AE" w:rsidRDefault="00CB79AE" w:rsidP="00CB79AE">
      <w:pPr>
        <w:spacing w:after="0" w:line="450" w:lineRule="atLeast"/>
        <w:rPr>
          <w:rFonts w:ascii="Times New Roman" w:eastAsia="Times New Roman" w:hAnsi="Times New Roman" w:cs="Times New Roman"/>
          <w:b/>
          <w:bCs/>
          <w:color w:val="000000"/>
          <w:sz w:val="36"/>
          <w:szCs w:val="36"/>
          <w:lang w:eastAsia="pl-PL"/>
        </w:rPr>
      </w:pPr>
      <w:r w:rsidRPr="00CB79AE">
        <w:rPr>
          <w:rFonts w:ascii="Times New Roman" w:eastAsia="Times New Roman" w:hAnsi="Times New Roman" w:cs="Times New Roman"/>
          <w:b/>
          <w:bCs/>
          <w:color w:val="000000"/>
          <w:sz w:val="36"/>
          <w:szCs w:val="36"/>
          <w:u w:val="single"/>
          <w:lang w:eastAsia="pl-PL"/>
        </w:rPr>
        <w:t>SEKCJA I: ZAMAWIAJĄCY</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b/>
          <w:bCs/>
          <w:color w:val="000000"/>
          <w:sz w:val="27"/>
          <w:szCs w:val="27"/>
          <w:lang w:eastAsia="pl-PL"/>
        </w:rPr>
        <w:lastRenderedPageBreak/>
        <w:t>Postępowanie przeprowadza centralny zamawiający</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t>Nie</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b/>
          <w:bCs/>
          <w:color w:val="000000"/>
          <w:sz w:val="27"/>
          <w:szCs w:val="27"/>
          <w:lang w:eastAsia="pl-PL"/>
        </w:rPr>
        <w:t>Postępowanie przeprowadza podmiot, któremu zamawiający powierzył/powierzyli przeprowadzenie postępowania</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t>Nie</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b/>
          <w:bCs/>
          <w:color w:val="000000"/>
          <w:sz w:val="27"/>
          <w:szCs w:val="27"/>
          <w:lang w:eastAsia="pl-PL"/>
        </w:rPr>
        <w:t>Informacje na temat podmiotu któremu zamawiający powierzył/powierzyli prowadzenie postępowania:</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Postępowanie jest przeprowadzane wspólnie przez zamawiających</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t>Nie</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t>Nie</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Informacje dodatkowe:</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b/>
          <w:bCs/>
          <w:color w:val="000000"/>
          <w:sz w:val="27"/>
          <w:szCs w:val="27"/>
          <w:lang w:eastAsia="pl-PL"/>
        </w:rPr>
        <w:t>I. 1) NAZWA I ADRES: </w:t>
      </w:r>
      <w:r w:rsidRPr="00CB79AE">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 zampub@ukw.edu.pl, faks 523 608 206.</w:t>
      </w:r>
      <w:r w:rsidRPr="00CB79AE">
        <w:rPr>
          <w:rFonts w:ascii="Times New Roman" w:eastAsia="Times New Roman" w:hAnsi="Times New Roman" w:cs="Times New Roman"/>
          <w:color w:val="000000"/>
          <w:sz w:val="27"/>
          <w:szCs w:val="27"/>
          <w:lang w:eastAsia="pl-PL"/>
        </w:rPr>
        <w:br/>
        <w:t>Adres strony internetowej (URL): www.ukw.edu.pl</w:t>
      </w:r>
      <w:r w:rsidRPr="00CB79AE">
        <w:rPr>
          <w:rFonts w:ascii="Times New Roman" w:eastAsia="Times New Roman" w:hAnsi="Times New Roman" w:cs="Times New Roman"/>
          <w:color w:val="000000"/>
          <w:sz w:val="27"/>
          <w:szCs w:val="27"/>
          <w:lang w:eastAsia="pl-PL"/>
        </w:rPr>
        <w:br/>
        <w:t>Adres profilu nabywcy:</w:t>
      </w:r>
      <w:r w:rsidRPr="00CB79AE">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b/>
          <w:bCs/>
          <w:color w:val="000000"/>
          <w:sz w:val="27"/>
          <w:szCs w:val="27"/>
          <w:lang w:eastAsia="pl-PL"/>
        </w:rPr>
        <w:t>I. 2) RODZAJ ZAMAWIAJĄCEGO: </w:t>
      </w:r>
      <w:r w:rsidRPr="00CB79AE">
        <w:rPr>
          <w:rFonts w:ascii="Times New Roman" w:eastAsia="Times New Roman" w:hAnsi="Times New Roman" w:cs="Times New Roman"/>
          <w:color w:val="000000"/>
          <w:sz w:val="27"/>
          <w:szCs w:val="27"/>
          <w:lang w:eastAsia="pl-PL"/>
        </w:rPr>
        <w:t>Inny (proszę określić):</w:t>
      </w:r>
      <w:r w:rsidRPr="00CB79AE">
        <w:rPr>
          <w:rFonts w:ascii="Times New Roman" w:eastAsia="Times New Roman" w:hAnsi="Times New Roman" w:cs="Times New Roman"/>
          <w:color w:val="000000"/>
          <w:sz w:val="27"/>
          <w:szCs w:val="27"/>
          <w:lang w:eastAsia="pl-PL"/>
        </w:rPr>
        <w:br/>
        <w:t>Państwowa Szkoła Wyższa</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b/>
          <w:bCs/>
          <w:color w:val="000000"/>
          <w:sz w:val="27"/>
          <w:szCs w:val="27"/>
          <w:lang w:eastAsia="pl-PL"/>
        </w:rPr>
        <w:lastRenderedPageBreak/>
        <w:t>I.3) WSPÓLNE UDZIELANIE ZAMÓWIENIA </w:t>
      </w:r>
      <w:r w:rsidRPr="00CB79AE">
        <w:rPr>
          <w:rFonts w:ascii="Times New Roman" w:eastAsia="Times New Roman" w:hAnsi="Times New Roman" w:cs="Times New Roman"/>
          <w:b/>
          <w:bCs/>
          <w:i/>
          <w:iCs/>
          <w:color w:val="000000"/>
          <w:sz w:val="27"/>
          <w:szCs w:val="27"/>
          <w:lang w:eastAsia="pl-PL"/>
        </w:rPr>
        <w:t>(jeżeli dotyczy)</w:t>
      </w:r>
      <w:r w:rsidRPr="00CB79AE">
        <w:rPr>
          <w:rFonts w:ascii="Times New Roman" w:eastAsia="Times New Roman" w:hAnsi="Times New Roman" w:cs="Times New Roman"/>
          <w:b/>
          <w:bCs/>
          <w:color w:val="000000"/>
          <w:sz w:val="27"/>
          <w:szCs w:val="27"/>
          <w:lang w:eastAsia="pl-PL"/>
        </w:rPr>
        <w:t>:</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w:t>
      </w:r>
      <w:r w:rsidRPr="00CB79AE">
        <w:rPr>
          <w:rFonts w:ascii="Times New Roman" w:eastAsia="Times New Roman" w:hAnsi="Times New Roman" w:cs="Times New Roman"/>
          <w:color w:val="000000"/>
          <w:sz w:val="27"/>
          <w:szCs w:val="27"/>
          <w:lang w:eastAsia="pl-PL"/>
        </w:rPr>
        <w:br/>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b/>
          <w:bCs/>
          <w:color w:val="000000"/>
          <w:sz w:val="27"/>
          <w:szCs w:val="27"/>
          <w:lang w:eastAsia="pl-PL"/>
        </w:rPr>
        <w:t>I.4) KOMUNIKACJA:</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t>Tak</w:t>
      </w:r>
      <w:r w:rsidRPr="00CB79AE">
        <w:rPr>
          <w:rFonts w:ascii="Times New Roman" w:eastAsia="Times New Roman" w:hAnsi="Times New Roman" w:cs="Times New Roman"/>
          <w:color w:val="000000"/>
          <w:sz w:val="27"/>
          <w:szCs w:val="27"/>
          <w:lang w:eastAsia="pl-PL"/>
        </w:rPr>
        <w:br/>
        <w:t>www.ukw.edu.pl</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t>Tak</w:t>
      </w:r>
      <w:r w:rsidRPr="00CB79AE">
        <w:rPr>
          <w:rFonts w:ascii="Times New Roman" w:eastAsia="Times New Roman" w:hAnsi="Times New Roman" w:cs="Times New Roman"/>
          <w:color w:val="000000"/>
          <w:sz w:val="27"/>
          <w:szCs w:val="27"/>
          <w:lang w:eastAsia="pl-PL"/>
        </w:rPr>
        <w:br/>
        <w:t>www.ukw.edu.pl</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t>Nie</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Oferty lub wnioski o dopuszczenie do udziału w postępowaniu należy przesyłać:</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Elektronicznie</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t>Nie</w:t>
      </w:r>
      <w:r w:rsidRPr="00CB79AE">
        <w:rPr>
          <w:rFonts w:ascii="Times New Roman" w:eastAsia="Times New Roman" w:hAnsi="Times New Roman" w:cs="Times New Roman"/>
          <w:color w:val="000000"/>
          <w:sz w:val="27"/>
          <w:szCs w:val="27"/>
          <w:lang w:eastAsia="pl-PL"/>
        </w:rPr>
        <w:br/>
        <w:t>adres</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 xml:space="preserve">Dopuszczone jest przesłanie ofert lub wniosków o dopuszczenie do udziału w </w:t>
      </w:r>
      <w:r w:rsidRPr="00CB79AE">
        <w:rPr>
          <w:rFonts w:ascii="Times New Roman" w:eastAsia="Times New Roman" w:hAnsi="Times New Roman" w:cs="Times New Roman"/>
          <w:b/>
          <w:bCs/>
          <w:color w:val="000000"/>
          <w:sz w:val="27"/>
          <w:szCs w:val="27"/>
          <w:lang w:eastAsia="pl-PL"/>
        </w:rPr>
        <w:lastRenderedPageBreak/>
        <w:t>postępowaniu w inny sposób:</w:t>
      </w:r>
      <w:r w:rsidRPr="00CB79AE">
        <w:rPr>
          <w:rFonts w:ascii="Times New Roman" w:eastAsia="Times New Roman" w:hAnsi="Times New Roman" w:cs="Times New Roman"/>
          <w:color w:val="000000"/>
          <w:sz w:val="27"/>
          <w:szCs w:val="27"/>
          <w:lang w:eastAsia="pl-PL"/>
        </w:rPr>
        <w:br/>
        <w:t>Nie</w:t>
      </w:r>
      <w:r w:rsidRPr="00CB79AE">
        <w:rPr>
          <w:rFonts w:ascii="Times New Roman" w:eastAsia="Times New Roman" w:hAnsi="Times New Roman" w:cs="Times New Roman"/>
          <w:color w:val="000000"/>
          <w:sz w:val="27"/>
          <w:szCs w:val="27"/>
          <w:lang w:eastAsia="pl-PL"/>
        </w:rPr>
        <w:br/>
        <w:t>Inny sposób:</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CB79AE">
        <w:rPr>
          <w:rFonts w:ascii="Times New Roman" w:eastAsia="Times New Roman" w:hAnsi="Times New Roman" w:cs="Times New Roman"/>
          <w:color w:val="000000"/>
          <w:sz w:val="27"/>
          <w:szCs w:val="27"/>
          <w:lang w:eastAsia="pl-PL"/>
        </w:rPr>
        <w:br/>
        <w:t>Tak</w:t>
      </w:r>
      <w:r w:rsidRPr="00CB79AE">
        <w:rPr>
          <w:rFonts w:ascii="Times New Roman" w:eastAsia="Times New Roman" w:hAnsi="Times New Roman" w:cs="Times New Roman"/>
          <w:color w:val="000000"/>
          <w:sz w:val="27"/>
          <w:szCs w:val="27"/>
          <w:lang w:eastAsia="pl-PL"/>
        </w:rPr>
        <w:br/>
        <w:t>Inny sposób:</w:t>
      </w:r>
      <w:r w:rsidRPr="00CB79AE">
        <w:rPr>
          <w:rFonts w:ascii="Times New Roman" w:eastAsia="Times New Roman" w:hAnsi="Times New Roman" w:cs="Times New Roman"/>
          <w:color w:val="000000"/>
          <w:sz w:val="27"/>
          <w:szCs w:val="27"/>
          <w:lang w:eastAsia="pl-PL"/>
        </w:rPr>
        <w:br/>
        <w:t>operator pocztowy, kurier, osobiste doręczenie</w:t>
      </w:r>
      <w:r w:rsidRPr="00CB79AE">
        <w:rPr>
          <w:rFonts w:ascii="Times New Roman" w:eastAsia="Times New Roman" w:hAnsi="Times New Roman" w:cs="Times New Roman"/>
          <w:color w:val="000000"/>
          <w:sz w:val="27"/>
          <w:szCs w:val="27"/>
          <w:lang w:eastAsia="pl-PL"/>
        </w:rPr>
        <w:br/>
        <w:t>Adres:</w:t>
      </w:r>
      <w:r w:rsidRPr="00CB79AE">
        <w:rPr>
          <w:rFonts w:ascii="Times New Roman" w:eastAsia="Times New Roman" w:hAnsi="Times New Roman" w:cs="Times New Roman"/>
          <w:color w:val="000000"/>
          <w:sz w:val="27"/>
          <w:szCs w:val="27"/>
          <w:lang w:eastAsia="pl-PL"/>
        </w:rPr>
        <w:br/>
        <w:t>Uniwersytet Kazimierza Wielkiego w Bydgoszczy, ul. Chodkiewicza 30, 85-064 Bydgoszcz, Kancelaria Główna, pokój 108, blok „C”</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t>Nie</w:t>
      </w:r>
      <w:r w:rsidRPr="00CB79AE">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w:t>
      </w:r>
      <w:r w:rsidRPr="00CB79AE">
        <w:rPr>
          <w:rFonts w:ascii="Times New Roman" w:eastAsia="Times New Roman" w:hAnsi="Times New Roman" w:cs="Times New Roman"/>
          <w:color w:val="000000"/>
          <w:sz w:val="27"/>
          <w:szCs w:val="27"/>
          <w:lang w:eastAsia="pl-PL"/>
        </w:rPr>
        <w:br/>
      </w:r>
    </w:p>
    <w:p w:rsidR="00CB79AE" w:rsidRPr="00CB79AE" w:rsidRDefault="00CB79AE" w:rsidP="00CB79AE">
      <w:pPr>
        <w:spacing w:after="0" w:line="450" w:lineRule="atLeast"/>
        <w:rPr>
          <w:rFonts w:ascii="Times New Roman" w:eastAsia="Times New Roman" w:hAnsi="Times New Roman" w:cs="Times New Roman"/>
          <w:b/>
          <w:bCs/>
          <w:color w:val="000000"/>
          <w:sz w:val="36"/>
          <w:szCs w:val="36"/>
          <w:lang w:eastAsia="pl-PL"/>
        </w:rPr>
      </w:pPr>
      <w:r w:rsidRPr="00CB79AE">
        <w:rPr>
          <w:rFonts w:ascii="Times New Roman" w:eastAsia="Times New Roman" w:hAnsi="Times New Roman" w:cs="Times New Roman"/>
          <w:b/>
          <w:bCs/>
          <w:color w:val="000000"/>
          <w:sz w:val="36"/>
          <w:szCs w:val="36"/>
          <w:u w:val="single"/>
          <w:lang w:eastAsia="pl-PL"/>
        </w:rPr>
        <w:t>SEKCJA II: PRZEDMIOT ZAMÓWIENIA</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II.1) Nazwa nadana zamówieniu przez zamawiającego: </w:t>
      </w:r>
      <w:r w:rsidRPr="00CB79AE">
        <w:rPr>
          <w:rFonts w:ascii="Times New Roman" w:eastAsia="Times New Roman" w:hAnsi="Times New Roman" w:cs="Times New Roman"/>
          <w:color w:val="000000"/>
          <w:sz w:val="27"/>
          <w:szCs w:val="27"/>
          <w:lang w:eastAsia="pl-PL"/>
        </w:rPr>
        <w:t>Dostawa licencji SAP wraz z niezbędnymi modułami do samodzielnej modyfikacjo i rozwoju w wraz ze wsparciem serwisowym ramach Programu Operacyjnego Wiedza Edukacja Rozwój 2014-2020 na realizację projektu „Stawiamy na rozwój UKW” dofinansowanego ze środków Unii Europejskiej dla potrzeb Uniwersytetu Kazimierza Wielkiego w Bydgoszczy</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Numer referencyjny: </w:t>
      </w:r>
      <w:r w:rsidRPr="00CB79AE">
        <w:rPr>
          <w:rFonts w:ascii="Times New Roman" w:eastAsia="Times New Roman" w:hAnsi="Times New Roman" w:cs="Times New Roman"/>
          <w:color w:val="000000"/>
          <w:sz w:val="27"/>
          <w:szCs w:val="27"/>
          <w:lang w:eastAsia="pl-PL"/>
        </w:rPr>
        <w:t>UKW/DZP-281-D-90/2020</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Przed wszczęciem postępowania o udzielenie zamówienia przeprowadzono dialog techniczny</w:t>
      </w:r>
    </w:p>
    <w:p w:rsidR="00CB79AE" w:rsidRPr="00CB79AE" w:rsidRDefault="00CB79AE" w:rsidP="00CB79AE">
      <w:pPr>
        <w:spacing w:after="0" w:line="450" w:lineRule="atLeast"/>
        <w:jc w:val="both"/>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t>Nie</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b/>
          <w:bCs/>
          <w:color w:val="000000"/>
          <w:sz w:val="27"/>
          <w:szCs w:val="27"/>
          <w:lang w:eastAsia="pl-PL"/>
        </w:rPr>
        <w:lastRenderedPageBreak/>
        <w:t>II.2) Rodzaj zamówienia: </w:t>
      </w:r>
      <w:r w:rsidRPr="00CB79AE">
        <w:rPr>
          <w:rFonts w:ascii="Times New Roman" w:eastAsia="Times New Roman" w:hAnsi="Times New Roman" w:cs="Times New Roman"/>
          <w:color w:val="000000"/>
          <w:sz w:val="27"/>
          <w:szCs w:val="27"/>
          <w:lang w:eastAsia="pl-PL"/>
        </w:rPr>
        <w:t>Dostawy</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II.3) Informacja o możliwości składania ofert częściowych</w:t>
      </w:r>
      <w:r w:rsidRPr="00CB79AE">
        <w:rPr>
          <w:rFonts w:ascii="Times New Roman" w:eastAsia="Times New Roman" w:hAnsi="Times New Roman" w:cs="Times New Roman"/>
          <w:color w:val="000000"/>
          <w:sz w:val="27"/>
          <w:szCs w:val="27"/>
          <w:lang w:eastAsia="pl-PL"/>
        </w:rPr>
        <w:br/>
        <w:t>Zamówienie podzielone jest na części:</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t>Nie</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CB79AE">
        <w:rPr>
          <w:rFonts w:ascii="Times New Roman" w:eastAsia="Times New Roman" w:hAnsi="Times New Roman" w:cs="Times New Roman"/>
          <w:color w:val="000000"/>
          <w:sz w:val="27"/>
          <w:szCs w:val="27"/>
          <w:lang w:eastAsia="pl-PL"/>
        </w:rPr>
        <w:br/>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Pr>
          <w:rFonts w:ascii="Times New Roman" w:eastAsia="Times New Roman" w:hAnsi="Times New Roman" w:cs="Times New Roman"/>
          <w:color w:val="000000"/>
          <w:sz w:val="27"/>
          <w:szCs w:val="27"/>
          <w:lang w:eastAsia="pl-PL"/>
        </w:rPr>
        <w:br/>
      </w:r>
      <w:r>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II.4) Krótki opis przedmiotu zamówienia </w:t>
      </w:r>
      <w:r w:rsidRPr="00CB79AE">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CB79AE">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CB79AE">
        <w:rPr>
          <w:rFonts w:ascii="Times New Roman" w:eastAsia="Times New Roman" w:hAnsi="Times New Roman" w:cs="Times New Roman"/>
          <w:color w:val="000000"/>
          <w:sz w:val="27"/>
          <w:szCs w:val="27"/>
          <w:lang w:eastAsia="pl-PL"/>
        </w:rPr>
        <w:t xml:space="preserve">Przedmiotem postępowania i zamówienia jest dostawa licencji oprogramowania SAP HANA lub równoważne, a także wsparcia serwisowego SAP </w:t>
      </w:r>
      <w:proofErr w:type="spellStart"/>
      <w:r w:rsidRPr="00CB79AE">
        <w:rPr>
          <w:rFonts w:ascii="Times New Roman" w:eastAsia="Times New Roman" w:hAnsi="Times New Roman" w:cs="Times New Roman"/>
          <w:color w:val="000000"/>
          <w:sz w:val="27"/>
          <w:szCs w:val="27"/>
          <w:lang w:eastAsia="pl-PL"/>
        </w:rPr>
        <w:t>Maintenance</w:t>
      </w:r>
      <w:proofErr w:type="spellEnd"/>
      <w:r w:rsidRPr="00CB79AE">
        <w:rPr>
          <w:rFonts w:ascii="Times New Roman" w:eastAsia="Times New Roman" w:hAnsi="Times New Roman" w:cs="Times New Roman"/>
          <w:color w:val="000000"/>
          <w:sz w:val="27"/>
          <w:szCs w:val="27"/>
          <w:lang w:eastAsia="pl-PL"/>
        </w:rPr>
        <w:t xml:space="preserve"> do posiadanego przez Zamawiającego oprogramowania SAP, zwane dalej „oprogramowaniem” lub „wsparciem serwisowym” lub „przedmiotem zamówienia”. Wsparcie serwisowe obejmuje okres 12- miesięcy, licząc od dnia podpisania umowy, przez Strony . Oferowane oprogramowanie winno być nowe, niepochodzące z odsprzedaży używanych licencji, pochodzić od autoryzowanych partnerów z oficjalnej i legalnej dystrybucji. Zakres zamówienia obejmuje: zakup oprogramowania i jego dostarczenie w miejsce wskazane przez Zamawiającego. Zamawiający dopuszcza możliwość dostawy oprogramowania na nośniku, jak i w formie elektronicznej. W przypadkach, kiedy w opisie przedmiotu zamówienia wskazane zostałyby znaki towarowe, patenty, pochodzenie, źródło lub szczególny proces, charakteryzujące określone produkty lub usługi, oznacza to, że Zamawiający nie może opisać </w:t>
      </w:r>
      <w:r w:rsidRPr="00CB79AE">
        <w:rPr>
          <w:rFonts w:ascii="Times New Roman" w:eastAsia="Times New Roman" w:hAnsi="Times New Roman" w:cs="Times New Roman"/>
          <w:color w:val="000000"/>
          <w:sz w:val="27"/>
          <w:szCs w:val="27"/>
          <w:lang w:eastAsia="pl-PL"/>
        </w:rPr>
        <w:lastRenderedPageBreak/>
        <w:t xml:space="preserve">przedmiotu zamówienia za pomocą dostatecznie dokładnych określeń i jest to uzasadnione specyfiką przedmiotu zamówienia. W takich sytuacjach ewentualne wskazania na znaki towarowe, patenty, pochodzenie, źródło lub szczególny proces, należy odczytywać z wyrazami „lub równoważne”. Wykonawca, który powołuje się na rozwiązania równoważne opisywane przez Zamawiającego, jest obowiązany wykazać, że oferowane przez niego dostawy spełniają wymagania określone przez Zamawiającego na poziomie nie niższym niż wskazane w opisie przedmiotu zamówienia. W sytuacjach, kiedy Zamawiający opisuje przedmiot zamówienia poprzez odniesienie się do norm, europejskich ocen technicznych, aprobat, specyfikacji technicznych i systemów referencji technicznych, o których mowa w art. 30 ust. 1 pkt 2 i ust. 3 ustawy </w:t>
      </w:r>
      <w:proofErr w:type="spellStart"/>
      <w:r w:rsidRPr="00CB79AE">
        <w:rPr>
          <w:rFonts w:ascii="Times New Roman" w:eastAsia="Times New Roman" w:hAnsi="Times New Roman" w:cs="Times New Roman"/>
          <w:color w:val="000000"/>
          <w:sz w:val="27"/>
          <w:szCs w:val="27"/>
          <w:lang w:eastAsia="pl-PL"/>
        </w:rPr>
        <w:t>Pzp</w:t>
      </w:r>
      <w:proofErr w:type="spellEnd"/>
      <w:r w:rsidRPr="00CB79AE">
        <w:rPr>
          <w:rFonts w:ascii="Times New Roman" w:eastAsia="Times New Roman" w:hAnsi="Times New Roman" w:cs="Times New Roman"/>
          <w:color w:val="000000"/>
          <w:sz w:val="27"/>
          <w:szCs w:val="27"/>
          <w:lang w:eastAsia="pl-PL"/>
        </w:rPr>
        <w:t>, dopuszcza rozwiązania równoważne. Wykonawca realizujący zamówienie winien: 1) Posiadać ważną umowę partnerską z SAP Polska oraz status partnerstwa na poziomie SILVER lub wyższym. 2) Posiadać ważny certyfikat SAP Partner Center of Excellence. 3) W modelu procesów biznesowych SAP posiadać certyfikat SAP-</w:t>
      </w:r>
      <w:proofErr w:type="spellStart"/>
      <w:r w:rsidRPr="00CB79AE">
        <w:rPr>
          <w:rFonts w:ascii="Times New Roman" w:eastAsia="Times New Roman" w:hAnsi="Times New Roman" w:cs="Times New Roman"/>
          <w:color w:val="000000"/>
          <w:sz w:val="27"/>
          <w:szCs w:val="27"/>
          <w:lang w:eastAsia="pl-PL"/>
        </w:rPr>
        <w:t>Qualified</w:t>
      </w:r>
      <w:proofErr w:type="spellEnd"/>
      <w:r w:rsidRPr="00CB79AE">
        <w:rPr>
          <w:rFonts w:ascii="Times New Roman" w:eastAsia="Times New Roman" w:hAnsi="Times New Roman" w:cs="Times New Roman"/>
          <w:color w:val="000000"/>
          <w:sz w:val="27"/>
          <w:szCs w:val="27"/>
          <w:lang w:eastAsia="pl-PL"/>
        </w:rPr>
        <w:t xml:space="preserve"> Partner-</w:t>
      </w:r>
      <w:proofErr w:type="spellStart"/>
      <w:r w:rsidRPr="00CB79AE">
        <w:rPr>
          <w:rFonts w:ascii="Times New Roman" w:eastAsia="Times New Roman" w:hAnsi="Times New Roman" w:cs="Times New Roman"/>
          <w:color w:val="000000"/>
          <w:sz w:val="27"/>
          <w:szCs w:val="27"/>
          <w:lang w:eastAsia="pl-PL"/>
        </w:rPr>
        <w:t>Packaged</w:t>
      </w:r>
      <w:proofErr w:type="spellEnd"/>
      <w:r w:rsidRPr="00CB79AE">
        <w:rPr>
          <w:rFonts w:ascii="Times New Roman" w:eastAsia="Times New Roman" w:hAnsi="Times New Roman" w:cs="Times New Roman"/>
          <w:color w:val="000000"/>
          <w:sz w:val="27"/>
          <w:szCs w:val="27"/>
          <w:lang w:eastAsia="pl-PL"/>
        </w:rPr>
        <w:t xml:space="preserve"> Solution. 4) W zakresie instalacji systemów SAP posiadać eksperta/konsultanta, który ma SAP </w:t>
      </w:r>
      <w:proofErr w:type="spellStart"/>
      <w:r w:rsidRPr="00CB79AE">
        <w:rPr>
          <w:rFonts w:ascii="Times New Roman" w:eastAsia="Times New Roman" w:hAnsi="Times New Roman" w:cs="Times New Roman"/>
          <w:color w:val="000000"/>
          <w:sz w:val="27"/>
          <w:szCs w:val="27"/>
          <w:lang w:eastAsia="pl-PL"/>
        </w:rPr>
        <w:t>Certified</w:t>
      </w:r>
      <w:proofErr w:type="spellEnd"/>
      <w:r w:rsidRPr="00CB79AE">
        <w:rPr>
          <w:rFonts w:ascii="Times New Roman" w:eastAsia="Times New Roman" w:hAnsi="Times New Roman" w:cs="Times New Roman"/>
          <w:color w:val="000000"/>
          <w:sz w:val="27"/>
          <w:szCs w:val="27"/>
          <w:lang w:eastAsia="pl-PL"/>
        </w:rPr>
        <w:t xml:space="preserve"> Technology </w:t>
      </w:r>
      <w:proofErr w:type="spellStart"/>
      <w:r w:rsidRPr="00CB79AE">
        <w:rPr>
          <w:rFonts w:ascii="Times New Roman" w:eastAsia="Times New Roman" w:hAnsi="Times New Roman" w:cs="Times New Roman"/>
          <w:color w:val="000000"/>
          <w:sz w:val="27"/>
          <w:szCs w:val="27"/>
          <w:lang w:eastAsia="pl-PL"/>
        </w:rPr>
        <w:t>Associate</w:t>
      </w:r>
      <w:proofErr w:type="spellEnd"/>
      <w:r w:rsidRPr="00CB79AE">
        <w:rPr>
          <w:rFonts w:ascii="Times New Roman" w:eastAsia="Times New Roman" w:hAnsi="Times New Roman" w:cs="Times New Roman"/>
          <w:color w:val="000000"/>
          <w:sz w:val="27"/>
          <w:szCs w:val="27"/>
          <w:lang w:eastAsia="pl-PL"/>
        </w:rPr>
        <w:t xml:space="preserve"> - SAP HANA 2.0 Wykonawca przedstawi Zamawiającemu na jego żądanie przed przystąpieniem do realizacji zamówienia odpowiednie dokumenty, o których mowa powyżej. Odmowa okazania lub brak stosownych dokumentów, będzie skutkować odstąpieniem od umowy z przyczyn leżących po stronie Wykonawcy.</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II.5) Główny kod CPV: </w:t>
      </w:r>
      <w:r w:rsidRPr="00CB79AE">
        <w:rPr>
          <w:rFonts w:ascii="Times New Roman" w:eastAsia="Times New Roman" w:hAnsi="Times New Roman" w:cs="Times New Roman"/>
          <w:color w:val="000000"/>
          <w:sz w:val="27"/>
          <w:szCs w:val="27"/>
          <w:lang w:eastAsia="pl-PL"/>
        </w:rPr>
        <w:t>48000000-8</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Dodatkowe kody CPV:</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CB79AE" w:rsidRPr="00CB79AE" w:rsidTr="00CB79AE">
        <w:tc>
          <w:tcPr>
            <w:tcW w:w="0" w:type="auto"/>
            <w:tcBorders>
              <w:top w:val="single" w:sz="6" w:space="0" w:color="000000"/>
              <w:left w:val="single" w:sz="6" w:space="0" w:color="000000"/>
              <w:bottom w:val="single" w:sz="6" w:space="0" w:color="000000"/>
              <w:right w:val="single" w:sz="6" w:space="0" w:color="000000"/>
            </w:tcBorders>
            <w:vAlign w:val="center"/>
            <w:hideMark/>
          </w:tcPr>
          <w:p w:rsidR="00CB79AE" w:rsidRPr="00CB79AE" w:rsidRDefault="00CB79AE" w:rsidP="00CB79AE">
            <w:pPr>
              <w:spacing w:after="0" w:line="240" w:lineRule="auto"/>
              <w:rPr>
                <w:rFonts w:ascii="Times New Roman" w:eastAsia="Times New Roman" w:hAnsi="Times New Roman" w:cs="Times New Roman"/>
                <w:sz w:val="24"/>
                <w:szCs w:val="24"/>
                <w:lang w:eastAsia="pl-PL"/>
              </w:rPr>
            </w:pPr>
            <w:r w:rsidRPr="00CB79AE">
              <w:rPr>
                <w:rFonts w:ascii="Times New Roman" w:eastAsia="Times New Roman" w:hAnsi="Times New Roman" w:cs="Times New Roman"/>
                <w:sz w:val="24"/>
                <w:szCs w:val="24"/>
                <w:lang w:eastAsia="pl-PL"/>
              </w:rPr>
              <w:t>Kod CPV</w:t>
            </w:r>
          </w:p>
        </w:tc>
      </w:tr>
      <w:tr w:rsidR="00CB79AE" w:rsidRPr="00CB79AE" w:rsidTr="00CB79AE">
        <w:tc>
          <w:tcPr>
            <w:tcW w:w="0" w:type="auto"/>
            <w:tcBorders>
              <w:top w:val="single" w:sz="6" w:space="0" w:color="000000"/>
              <w:left w:val="single" w:sz="6" w:space="0" w:color="000000"/>
              <w:bottom w:val="single" w:sz="6" w:space="0" w:color="000000"/>
              <w:right w:val="single" w:sz="6" w:space="0" w:color="000000"/>
            </w:tcBorders>
            <w:vAlign w:val="center"/>
            <w:hideMark/>
          </w:tcPr>
          <w:p w:rsidR="00CB79AE" w:rsidRPr="00CB79AE" w:rsidRDefault="00CB79AE" w:rsidP="00CB79AE">
            <w:pPr>
              <w:spacing w:after="0" w:line="240" w:lineRule="auto"/>
              <w:rPr>
                <w:rFonts w:ascii="Times New Roman" w:eastAsia="Times New Roman" w:hAnsi="Times New Roman" w:cs="Times New Roman"/>
                <w:sz w:val="24"/>
                <w:szCs w:val="24"/>
                <w:lang w:eastAsia="pl-PL"/>
              </w:rPr>
            </w:pPr>
            <w:r w:rsidRPr="00CB79AE">
              <w:rPr>
                <w:rFonts w:ascii="Times New Roman" w:eastAsia="Times New Roman" w:hAnsi="Times New Roman" w:cs="Times New Roman"/>
                <w:sz w:val="24"/>
                <w:szCs w:val="24"/>
                <w:lang w:eastAsia="pl-PL"/>
              </w:rPr>
              <w:t>72590000-7</w:t>
            </w:r>
          </w:p>
        </w:tc>
      </w:tr>
    </w:tbl>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II.6) Całkowita wartość zamówienia </w:t>
      </w:r>
      <w:r w:rsidRPr="00CB79AE">
        <w:rPr>
          <w:rFonts w:ascii="Times New Roman" w:eastAsia="Times New Roman" w:hAnsi="Times New Roman" w:cs="Times New Roman"/>
          <w:i/>
          <w:iCs/>
          <w:color w:val="000000"/>
          <w:sz w:val="27"/>
          <w:szCs w:val="27"/>
          <w:lang w:eastAsia="pl-PL"/>
        </w:rPr>
        <w:t>(jeżeli zamawiający podaje informacje o wartości zamówienia)</w:t>
      </w:r>
      <w:r w:rsidRPr="00CB79AE">
        <w:rPr>
          <w:rFonts w:ascii="Times New Roman" w:eastAsia="Times New Roman" w:hAnsi="Times New Roman" w:cs="Times New Roman"/>
          <w:color w:val="000000"/>
          <w:sz w:val="27"/>
          <w:szCs w:val="27"/>
          <w:lang w:eastAsia="pl-PL"/>
        </w:rPr>
        <w:t>:</w:t>
      </w:r>
      <w:r w:rsidRPr="00CB79AE">
        <w:rPr>
          <w:rFonts w:ascii="Times New Roman" w:eastAsia="Times New Roman" w:hAnsi="Times New Roman" w:cs="Times New Roman"/>
          <w:color w:val="000000"/>
          <w:sz w:val="27"/>
          <w:szCs w:val="27"/>
          <w:lang w:eastAsia="pl-PL"/>
        </w:rPr>
        <w:br/>
        <w:t>Wartość bez VAT:</w:t>
      </w:r>
      <w:r w:rsidRPr="00CB79AE">
        <w:rPr>
          <w:rFonts w:ascii="Times New Roman" w:eastAsia="Times New Roman" w:hAnsi="Times New Roman" w:cs="Times New Roman"/>
          <w:color w:val="000000"/>
          <w:sz w:val="27"/>
          <w:szCs w:val="27"/>
          <w:lang w:eastAsia="pl-PL"/>
        </w:rPr>
        <w:br/>
        <w:t>Waluta:</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lastRenderedPageBreak/>
        <w:br/>
      </w:r>
      <w:r w:rsidRPr="00CB79AE">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CB79AE">
        <w:rPr>
          <w:rFonts w:ascii="Times New Roman" w:eastAsia="Times New Roman" w:hAnsi="Times New Roman" w:cs="Times New Roman"/>
          <w:b/>
          <w:bCs/>
          <w:color w:val="000000"/>
          <w:sz w:val="27"/>
          <w:szCs w:val="27"/>
          <w:lang w:eastAsia="pl-PL"/>
        </w:rPr>
        <w:t>Pzp</w:t>
      </w:r>
      <w:proofErr w:type="spellEnd"/>
      <w:r w:rsidRPr="00CB79AE">
        <w:rPr>
          <w:rFonts w:ascii="Times New Roman" w:eastAsia="Times New Roman" w:hAnsi="Times New Roman" w:cs="Times New Roman"/>
          <w:b/>
          <w:bCs/>
          <w:color w:val="000000"/>
          <w:sz w:val="27"/>
          <w:szCs w:val="27"/>
          <w:lang w:eastAsia="pl-PL"/>
        </w:rPr>
        <w:t>: </w:t>
      </w:r>
      <w:r w:rsidRPr="00CB79AE">
        <w:rPr>
          <w:rFonts w:ascii="Times New Roman" w:eastAsia="Times New Roman" w:hAnsi="Times New Roman" w:cs="Times New Roman"/>
          <w:color w:val="000000"/>
          <w:sz w:val="27"/>
          <w:szCs w:val="27"/>
          <w:lang w:eastAsia="pl-PL"/>
        </w:rPr>
        <w:t>Nie</w:t>
      </w:r>
      <w:r w:rsidRPr="00CB79AE">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pkt 3 ustawy </w:t>
      </w:r>
      <w:proofErr w:type="spellStart"/>
      <w:r w:rsidRPr="00CB79AE">
        <w:rPr>
          <w:rFonts w:ascii="Times New Roman" w:eastAsia="Times New Roman" w:hAnsi="Times New Roman" w:cs="Times New Roman"/>
          <w:color w:val="000000"/>
          <w:sz w:val="27"/>
          <w:szCs w:val="27"/>
          <w:lang w:eastAsia="pl-PL"/>
        </w:rPr>
        <w:t>Pzp</w:t>
      </w:r>
      <w:proofErr w:type="spellEnd"/>
      <w:r w:rsidRPr="00CB79AE">
        <w:rPr>
          <w:rFonts w:ascii="Times New Roman" w:eastAsia="Times New Roman" w:hAnsi="Times New Roman" w:cs="Times New Roman"/>
          <w:color w:val="000000"/>
          <w:sz w:val="27"/>
          <w:szCs w:val="27"/>
          <w:lang w:eastAsia="pl-PL"/>
        </w:rPr>
        <w:t>:</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CB79AE">
        <w:rPr>
          <w:rFonts w:ascii="Times New Roman" w:eastAsia="Times New Roman" w:hAnsi="Times New Roman" w:cs="Times New Roman"/>
          <w:color w:val="000000"/>
          <w:sz w:val="27"/>
          <w:szCs w:val="27"/>
          <w:lang w:eastAsia="pl-PL"/>
        </w:rPr>
        <w:br/>
        <w:t>miesiącach:   </w:t>
      </w:r>
      <w:r w:rsidRPr="00CB79AE">
        <w:rPr>
          <w:rFonts w:ascii="Times New Roman" w:eastAsia="Times New Roman" w:hAnsi="Times New Roman" w:cs="Times New Roman"/>
          <w:i/>
          <w:iCs/>
          <w:color w:val="000000"/>
          <w:sz w:val="27"/>
          <w:szCs w:val="27"/>
          <w:lang w:eastAsia="pl-PL"/>
        </w:rPr>
        <w:t> lub </w:t>
      </w:r>
      <w:r w:rsidRPr="00CB79AE">
        <w:rPr>
          <w:rFonts w:ascii="Times New Roman" w:eastAsia="Times New Roman" w:hAnsi="Times New Roman" w:cs="Times New Roman"/>
          <w:b/>
          <w:bCs/>
          <w:color w:val="000000"/>
          <w:sz w:val="27"/>
          <w:szCs w:val="27"/>
          <w:lang w:eastAsia="pl-PL"/>
        </w:rPr>
        <w:t>dniach:</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i/>
          <w:iCs/>
          <w:color w:val="000000"/>
          <w:sz w:val="27"/>
          <w:szCs w:val="27"/>
          <w:lang w:eastAsia="pl-PL"/>
        </w:rPr>
        <w:t>lub</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data rozpoczęcia: </w:t>
      </w:r>
      <w:r w:rsidRPr="00CB79AE">
        <w:rPr>
          <w:rFonts w:ascii="Times New Roman" w:eastAsia="Times New Roman" w:hAnsi="Times New Roman" w:cs="Times New Roman"/>
          <w:color w:val="000000"/>
          <w:sz w:val="27"/>
          <w:szCs w:val="27"/>
          <w:lang w:eastAsia="pl-PL"/>
        </w:rPr>
        <w:t> </w:t>
      </w:r>
      <w:r w:rsidRPr="00CB79AE">
        <w:rPr>
          <w:rFonts w:ascii="Times New Roman" w:eastAsia="Times New Roman" w:hAnsi="Times New Roman" w:cs="Times New Roman"/>
          <w:i/>
          <w:iCs/>
          <w:color w:val="000000"/>
          <w:sz w:val="27"/>
          <w:szCs w:val="27"/>
          <w:lang w:eastAsia="pl-PL"/>
        </w:rPr>
        <w:t> lub </w:t>
      </w:r>
      <w:r w:rsidRPr="00CB79AE">
        <w:rPr>
          <w:rFonts w:ascii="Times New Roman" w:eastAsia="Times New Roman" w:hAnsi="Times New Roman" w:cs="Times New Roman"/>
          <w:b/>
          <w:bCs/>
          <w:color w:val="000000"/>
          <w:sz w:val="27"/>
          <w:szCs w:val="27"/>
          <w:lang w:eastAsia="pl-PL"/>
        </w:rPr>
        <w:t>zakończenia: </w:t>
      </w:r>
      <w:r w:rsidRPr="00CB79AE">
        <w:rPr>
          <w:rFonts w:ascii="Times New Roman" w:eastAsia="Times New Roman" w:hAnsi="Times New Roman" w:cs="Times New Roman"/>
          <w:color w:val="000000"/>
          <w:sz w:val="27"/>
          <w:szCs w:val="27"/>
          <w:lang w:eastAsia="pl-PL"/>
        </w:rPr>
        <w:t>2020-10-29</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II.9) Informacje dodatkowe:</w:t>
      </w:r>
    </w:p>
    <w:p w:rsidR="00CB79AE" w:rsidRPr="00CB79AE" w:rsidRDefault="00CB79AE" w:rsidP="00CB79AE">
      <w:pPr>
        <w:spacing w:after="0" w:line="450" w:lineRule="atLeast"/>
        <w:rPr>
          <w:rFonts w:ascii="Times New Roman" w:eastAsia="Times New Roman" w:hAnsi="Times New Roman" w:cs="Times New Roman"/>
          <w:b/>
          <w:bCs/>
          <w:color w:val="000000"/>
          <w:sz w:val="36"/>
          <w:szCs w:val="36"/>
          <w:lang w:eastAsia="pl-PL"/>
        </w:rPr>
      </w:pPr>
      <w:r w:rsidRPr="00CB79AE">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b/>
          <w:bCs/>
          <w:color w:val="000000"/>
          <w:sz w:val="27"/>
          <w:szCs w:val="27"/>
          <w:lang w:eastAsia="pl-PL"/>
        </w:rPr>
        <w:t>III.1) WARUNKI UDZIAŁU W POSTĘPOWANIU</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CB79AE">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3 do SIWZ.</w:t>
      </w:r>
      <w:r w:rsidRPr="00CB79AE">
        <w:rPr>
          <w:rFonts w:ascii="Times New Roman" w:eastAsia="Times New Roman" w:hAnsi="Times New Roman" w:cs="Times New Roman"/>
          <w:color w:val="000000"/>
          <w:sz w:val="27"/>
          <w:szCs w:val="27"/>
          <w:lang w:eastAsia="pl-PL"/>
        </w:rPr>
        <w:br/>
        <w:t>Informacje dodatkowe</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III.1.2) Sytuacja finansowa lub ekonomiczna</w:t>
      </w:r>
      <w:r w:rsidRPr="00CB79AE">
        <w:rPr>
          <w:rFonts w:ascii="Times New Roman" w:eastAsia="Times New Roman" w:hAnsi="Times New Roman" w:cs="Times New Roman"/>
          <w:color w:val="000000"/>
          <w:sz w:val="27"/>
          <w:szCs w:val="27"/>
          <w:lang w:eastAsia="pl-PL"/>
        </w:rPr>
        <w:br/>
        <w:t xml:space="preserve">Określenie warunków: Zamawiający nie stawia szczegółowych wymagań odnośnie </w:t>
      </w:r>
      <w:r w:rsidRPr="00CB79AE">
        <w:rPr>
          <w:rFonts w:ascii="Times New Roman" w:eastAsia="Times New Roman" w:hAnsi="Times New Roman" w:cs="Times New Roman"/>
          <w:color w:val="000000"/>
          <w:sz w:val="27"/>
          <w:szCs w:val="27"/>
          <w:lang w:eastAsia="pl-PL"/>
        </w:rPr>
        <w:lastRenderedPageBreak/>
        <w:t>powyższego warunku. Zamawiający dokona oceny spełniania warunku udziału w postępowaniu w tym zakresie na podstawie oświadczenia o spełnianiu warunków udziału w postępowaniu, stanowiącego Załącznik nr 3 do SIWZ.</w:t>
      </w:r>
      <w:r w:rsidRPr="00CB79AE">
        <w:rPr>
          <w:rFonts w:ascii="Times New Roman" w:eastAsia="Times New Roman" w:hAnsi="Times New Roman" w:cs="Times New Roman"/>
          <w:color w:val="000000"/>
          <w:sz w:val="27"/>
          <w:szCs w:val="27"/>
          <w:lang w:eastAsia="pl-PL"/>
        </w:rPr>
        <w:br/>
        <w:t>Informacje dodatkowe</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III.1.3) Zdolność techniczna lub zawodowa</w:t>
      </w:r>
      <w:r w:rsidRPr="00CB79AE">
        <w:rPr>
          <w:rFonts w:ascii="Times New Roman" w:eastAsia="Times New Roman" w:hAnsi="Times New Roman" w:cs="Times New Roman"/>
          <w:color w:val="000000"/>
          <w:sz w:val="27"/>
          <w:szCs w:val="27"/>
          <w:lang w:eastAsia="pl-PL"/>
        </w:rPr>
        <w:br/>
        <w:t>Określenie warunków: Wykonawca ubiegający się o zamówienie powinien wykazać, że w okresie ostatnich trzech lat przed upływem terminu składania ofert, a jeżeli okres prowadzenia działalności jest krótszy – w tym okresie, wykonał lub wykonuje w sposób należyty: co najmniej trzy dostawy odpowiadające swym zakresem przedmiotowi zamówienia (tj. dostawa licencji oprogramowania SAP wraz ze wsparciem serwisowym) o wartości nie mniejszej niż 250.000,00 zł brutto z których każda była świadczona dla różnych podmiotów. Jeżeli Wykonawca na potwierdzenie spełniania warunku udziału w postępowaniu dotyczącego zdolności technicznej wykaże się realizacją dostaw, których wartość wyrażona zostanie w walucie innej niż PLN, Zamawiający w celu dokonania oceny spełniania warunku udziału w postępowaniu dokona przeliczenia wskazanej wartości według średniego kursu NBP z dnia wszczęcia (ogłoszenia) postępowania. Zamawiający dokona oceny spełniania powyższego warunku w oparciu o: - oświadczenie o spełnieniu warunków udziału w postępowaniu, stanowiącego Załącznik nr 3 do SIWZ. oraz - wykaz dostaw, stanowiącego Załącznik nr 6 do SIWZ (dotyczy Wykonawcy, którego oferta zostanie najwyżej oceniona).</w:t>
      </w:r>
      <w:r w:rsidRPr="00CB79AE">
        <w:rPr>
          <w:rFonts w:ascii="Times New Roman" w:eastAsia="Times New Roman" w:hAnsi="Times New Roman" w:cs="Times New Roman"/>
          <w:color w:val="000000"/>
          <w:sz w:val="27"/>
          <w:szCs w:val="27"/>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Nie</w:t>
      </w:r>
      <w:r w:rsidRPr="00CB79AE">
        <w:rPr>
          <w:rFonts w:ascii="Times New Roman" w:eastAsia="Times New Roman" w:hAnsi="Times New Roman" w:cs="Times New Roman"/>
          <w:color w:val="000000"/>
          <w:sz w:val="27"/>
          <w:szCs w:val="27"/>
          <w:lang w:eastAsia="pl-PL"/>
        </w:rPr>
        <w:br/>
        <w:t>Informacje dodatkowe:</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b/>
          <w:bCs/>
          <w:color w:val="000000"/>
          <w:sz w:val="27"/>
          <w:szCs w:val="27"/>
          <w:lang w:eastAsia="pl-PL"/>
        </w:rPr>
        <w:t>III.2) PODSTAWY WYKLUCZENIA</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b/>
          <w:bCs/>
          <w:color w:val="000000"/>
          <w:sz w:val="27"/>
          <w:szCs w:val="27"/>
          <w:lang w:eastAsia="pl-PL"/>
        </w:rPr>
        <w:t xml:space="preserve">III.2.1) Podstawy wykluczenia określone w art. 24 ust. 1 ustawy </w:t>
      </w:r>
      <w:proofErr w:type="spellStart"/>
      <w:r w:rsidRPr="00CB79AE">
        <w:rPr>
          <w:rFonts w:ascii="Times New Roman" w:eastAsia="Times New Roman" w:hAnsi="Times New Roman" w:cs="Times New Roman"/>
          <w:b/>
          <w:bCs/>
          <w:color w:val="000000"/>
          <w:sz w:val="27"/>
          <w:szCs w:val="27"/>
          <w:lang w:eastAsia="pl-PL"/>
        </w:rPr>
        <w:t>Pzp</w:t>
      </w:r>
      <w:proofErr w:type="spellEnd"/>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 xml:space="preserve">III.2.2) Zamawiający przewiduje wykluczenie wykonawcy na podstawie art. 24 ust. 5 ustawy </w:t>
      </w:r>
      <w:proofErr w:type="spellStart"/>
      <w:r w:rsidRPr="00CB79AE">
        <w:rPr>
          <w:rFonts w:ascii="Times New Roman" w:eastAsia="Times New Roman" w:hAnsi="Times New Roman" w:cs="Times New Roman"/>
          <w:b/>
          <w:bCs/>
          <w:color w:val="000000"/>
          <w:sz w:val="27"/>
          <w:szCs w:val="27"/>
          <w:lang w:eastAsia="pl-PL"/>
        </w:rPr>
        <w:t>Pzp</w:t>
      </w:r>
      <w:proofErr w:type="spellEnd"/>
      <w:r w:rsidRPr="00CB79AE">
        <w:rPr>
          <w:rFonts w:ascii="Times New Roman" w:eastAsia="Times New Roman" w:hAnsi="Times New Roman" w:cs="Times New Roman"/>
          <w:color w:val="000000"/>
          <w:sz w:val="27"/>
          <w:szCs w:val="27"/>
          <w:lang w:eastAsia="pl-PL"/>
        </w:rPr>
        <w:t xml:space="preserve"> Tak Zamawiający przewiduje następujące fakultatywne podstawy wykluczenia: Tak (podstawa wykluczenia określona w art. 24 ust. 5 pkt 1 </w:t>
      </w:r>
      <w:r>
        <w:rPr>
          <w:rFonts w:ascii="Times New Roman" w:eastAsia="Times New Roman" w:hAnsi="Times New Roman" w:cs="Times New Roman"/>
          <w:color w:val="000000"/>
          <w:sz w:val="27"/>
          <w:szCs w:val="27"/>
          <w:lang w:eastAsia="pl-PL"/>
        </w:rPr>
        <w:lastRenderedPageBreak/>
        <w:t xml:space="preserve">ustawy </w:t>
      </w:r>
      <w:proofErr w:type="spellStart"/>
      <w:r>
        <w:rPr>
          <w:rFonts w:ascii="Times New Roman" w:eastAsia="Times New Roman" w:hAnsi="Times New Roman" w:cs="Times New Roman"/>
          <w:color w:val="000000"/>
          <w:sz w:val="27"/>
          <w:szCs w:val="27"/>
          <w:lang w:eastAsia="pl-PL"/>
        </w:rPr>
        <w:t>Pzp</w:t>
      </w:r>
      <w:proofErr w:type="spellEnd"/>
      <w:r>
        <w:rPr>
          <w:rFonts w:ascii="Times New Roman" w:eastAsia="Times New Roman" w:hAnsi="Times New Roman" w:cs="Times New Roman"/>
          <w:color w:val="000000"/>
          <w:sz w:val="27"/>
          <w:szCs w:val="27"/>
          <w:lang w:eastAsia="pl-PL"/>
        </w:rPr>
        <w:t>)</w:t>
      </w:r>
      <w:r>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b/>
          <w:bCs/>
          <w:color w:val="000000"/>
          <w:sz w:val="27"/>
          <w:szCs w:val="27"/>
          <w:lang w:eastAsia="pl-PL"/>
        </w:rPr>
        <w:t>III.3) WYKAZ OŚWIADCZEŃ SKŁADANYCH PRZEZ WYKONAWCĘ W CELU WSTĘPNEGO POTWIERDZENIA, ŻE NIE PODLEGA ON WYKLUCZENIU ORAZ SPEŁNIA WARUNKI UDZIAŁU W POSTĘPOWANIU ORAZ SPEŁNIA KRYTERIA SELEKCJI</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b/>
          <w:bCs/>
          <w:color w:val="000000"/>
          <w:sz w:val="27"/>
          <w:szCs w:val="27"/>
          <w:lang w:eastAsia="pl-PL"/>
        </w:rPr>
        <w:t>Oświadczenie o niepodleganiu wykluczeniu oraz spełnianiu warunków udziału w postępowaniu</w:t>
      </w:r>
      <w:r w:rsidRPr="00CB79AE">
        <w:rPr>
          <w:rFonts w:ascii="Times New Roman" w:eastAsia="Times New Roman" w:hAnsi="Times New Roman" w:cs="Times New Roman"/>
          <w:color w:val="000000"/>
          <w:sz w:val="27"/>
          <w:szCs w:val="27"/>
          <w:lang w:eastAsia="pl-PL"/>
        </w:rPr>
        <w:br/>
        <w:t>Tak</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Oświadczenie o spełnianiu kryteriów selekcji</w:t>
      </w:r>
      <w:r w:rsidRPr="00CB79AE">
        <w:rPr>
          <w:rFonts w:ascii="Times New Roman" w:eastAsia="Times New Roman" w:hAnsi="Times New Roman" w:cs="Times New Roman"/>
          <w:color w:val="000000"/>
          <w:sz w:val="27"/>
          <w:szCs w:val="27"/>
          <w:lang w:eastAsia="pl-PL"/>
        </w:rPr>
        <w:br/>
        <w:t>Nie</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b/>
          <w:bCs/>
          <w:color w:val="000000"/>
          <w:sz w:val="27"/>
          <w:szCs w:val="27"/>
          <w:lang w:eastAsia="pl-PL"/>
        </w:rPr>
        <w:t>III.4) WYKAZ OŚWIADCZEŃ LUB DOKUMENTÓW , SKŁADANYCH PRZEZ WYKONAWCĘ W POSTĘPOWANIU NA WEZWANIE ZAMAWIAJACEGO W CELU POTWIERDZENIA OKOLICZNOŚCI, O KTÓRYCH MOWA W ART. 25 UST. 1 PKT 3 USTAWY PZP:</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t xml:space="preserve">Odpis z właściwego rejestru lub z centralnej ewidencji i informacji o działalności gospodarczej, jeżeli odrębne przepisy wymagają wpisu do rejestru lub ewidencji, w celu wykazania braku podstaw do wykluczenia w oparciu o art. 24 ust. 5 pkt 1 ustawy </w:t>
      </w:r>
      <w:proofErr w:type="spellStart"/>
      <w:r w:rsidRPr="00CB79AE">
        <w:rPr>
          <w:rFonts w:ascii="Times New Roman" w:eastAsia="Times New Roman" w:hAnsi="Times New Roman" w:cs="Times New Roman"/>
          <w:color w:val="000000"/>
          <w:sz w:val="27"/>
          <w:szCs w:val="27"/>
          <w:lang w:eastAsia="pl-PL"/>
        </w:rPr>
        <w:t>Pzp</w:t>
      </w:r>
      <w:proofErr w:type="spellEnd"/>
      <w:r w:rsidRPr="00CB79AE">
        <w:rPr>
          <w:rFonts w:ascii="Times New Roman" w:eastAsia="Times New Roman" w:hAnsi="Times New Roman" w:cs="Times New Roman"/>
          <w:color w:val="000000"/>
          <w:sz w:val="27"/>
          <w:szCs w:val="27"/>
          <w:lang w:eastAsia="pl-PL"/>
        </w:rPr>
        <w:t xml:space="preserve">. 2. W terminie 3 dni od zamieszczenia na stronie internetowej Zamawiającego informacji z otwarcia ofert, o której mowa w art. 86 ust. 5 </w:t>
      </w:r>
      <w:proofErr w:type="spellStart"/>
      <w:r w:rsidRPr="00CB79AE">
        <w:rPr>
          <w:rFonts w:ascii="Times New Roman" w:eastAsia="Times New Roman" w:hAnsi="Times New Roman" w:cs="Times New Roman"/>
          <w:color w:val="000000"/>
          <w:sz w:val="27"/>
          <w:szCs w:val="27"/>
          <w:lang w:eastAsia="pl-PL"/>
        </w:rPr>
        <w:t>Pzp</w:t>
      </w:r>
      <w:proofErr w:type="spellEnd"/>
      <w:r w:rsidRPr="00CB79AE">
        <w:rPr>
          <w:rFonts w:ascii="Times New Roman" w:eastAsia="Times New Roman" w:hAnsi="Times New Roman" w:cs="Times New Roman"/>
          <w:color w:val="000000"/>
          <w:sz w:val="27"/>
          <w:szCs w:val="27"/>
          <w:lang w:eastAsia="pl-PL"/>
        </w:rPr>
        <w:t xml:space="preserve"> Wykonawca zobowiązany jest przekazać Zamawiającemu oświadczenie o przynależności lub braku przynależności do tej samej grupy kapitałowej, o której mowa w art.24 ust. 1 pkt. 23 ustawy </w:t>
      </w:r>
      <w:proofErr w:type="spellStart"/>
      <w:r w:rsidRPr="00CB79AE">
        <w:rPr>
          <w:rFonts w:ascii="Times New Roman" w:eastAsia="Times New Roman" w:hAnsi="Times New Roman" w:cs="Times New Roman"/>
          <w:color w:val="000000"/>
          <w:sz w:val="27"/>
          <w:szCs w:val="27"/>
          <w:lang w:eastAsia="pl-PL"/>
        </w:rPr>
        <w:t>Pzp</w:t>
      </w:r>
      <w:proofErr w:type="spellEnd"/>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b/>
          <w:bCs/>
          <w:color w:val="000000"/>
          <w:sz w:val="27"/>
          <w:szCs w:val="27"/>
          <w:lang w:eastAsia="pl-PL"/>
        </w:rPr>
        <w:t>III.5) WYKAZ OŚWIADCZEŃ LUB DOKUMENTÓW SKŁADANYCH PRZEZ WYKONAWCĘ W POSTĘPOWANIU NA WEZWANIE ZAMAWIAJACEGO W CELU POTWIERDZENIA OKOLICZNOŚCI, O KTÓRYCH MOWA W ART. 25 UST. 1 PKT 1 USTAWY PZP</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b/>
          <w:bCs/>
          <w:color w:val="000000"/>
          <w:sz w:val="27"/>
          <w:szCs w:val="27"/>
          <w:lang w:eastAsia="pl-PL"/>
        </w:rPr>
        <w:t>III.5.1) W ZAKRESIE SPEŁNIANIA WARUNKÓW UDZIAŁU W POSTĘPOWANIU:</w:t>
      </w:r>
      <w:r w:rsidRPr="00CB79AE">
        <w:rPr>
          <w:rFonts w:ascii="Times New Roman" w:eastAsia="Times New Roman" w:hAnsi="Times New Roman" w:cs="Times New Roman"/>
          <w:color w:val="000000"/>
          <w:sz w:val="27"/>
          <w:szCs w:val="27"/>
          <w:lang w:eastAsia="pl-PL"/>
        </w:rPr>
        <w:br/>
        <w:t xml:space="preserve">Zamawiający żąda od Wykonawcy: Wykazu dostaw wykonanych, a w przypadku </w:t>
      </w:r>
      <w:r w:rsidRPr="00CB79AE">
        <w:rPr>
          <w:rFonts w:ascii="Times New Roman" w:eastAsia="Times New Roman" w:hAnsi="Times New Roman" w:cs="Times New Roman"/>
          <w:color w:val="000000"/>
          <w:sz w:val="27"/>
          <w:szCs w:val="27"/>
          <w:lang w:eastAsia="pl-PL"/>
        </w:rPr>
        <w:lastRenderedPageBreak/>
        <w:t>świadczeń okresowych lub ciągłych również wykonywanych, w okresie ostatnich 3 lat przed upływem terminu składania ofert, a jeżeli okres prowadzenia działalności jest krótszy – w tym okresie, wraz z podaniem ich wartości, przedmiotu, dat wykonania i podmiotów, na rzecz których dostawy zostały wykonane, oraz załączeniem dowodów określających czy te dostawy zostały wykonane lub są wykonywane należycie, przy czym dowodami, o których mowa, są referencje bądź inne dokumenty wystawione przez podmiot, na rzecz którego dostawy były wykonywane, a w przypadku świadczeń okresowych lub ciągłych są wykonywane, a jeżeli z uzasadnionej przyczyny o obiektywnym charakterze Wykonawca nie jest w stanie uzyskać tych dokumentów – oświadczenie Wykonawcy; w przypadku świadczeń okresowych lub ciągłych nadal wykonywanych referencje bądź inne dokumenty potwierdzające ich należyte wykonywanie powinny być wydane nie wcześniej niż 3 miesiące przed upływem terminu składania ofert.</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III.5.2) W ZAKRESIE KRYTERIÓW SELEKCJI:</w:t>
      </w:r>
      <w:r w:rsidRPr="00CB79AE">
        <w:rPr>
          <w:rFonts w:ascii="Times New Roman" w:eastAsia="Times New Roman" w:hAnsi="Times New Roman" w:cs="Times New Roman"/>
          <w:color w:val="000000"/>
          <w:sz w:val="27"/>
          <w:szCs w:val="27"/>
          <w:lang w:eastAsia="pl-PL"/>
        </w:rPr>
        <w:br/>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b/>
          <w:bCs/>
          <w:color w:val="000000"/>
          <w:sz w:val="27"/>
          <w:szCs w:val="27"/>
          <w:lang w:eastAsia="pl-PL"/>
        </w:rPr>
        <w:t>III.6) WYKAZ OŚWIADCZEŃ LUB DOKUMENTÓW SKŁADANYCH PRZEZ WYKONAWCĘ W POSTĘPOWANIU NA WEZWANIE ZAMAWIAJACEGO W CELU POTWIERDZENIA OKOLICZNOŚCI, O KTÓRYCH MOWA W ART. 25 UST. 1 PKT 2 USTAWY PZP</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b/>
          <w:bCs/>
          <w:color w:val="000000"/>
          <w:sz w:val="27"/>
          <w:szCs w:val="27"/>
          <w:lang w:eastAsia="pl-PL"/>
        </w:rPr>
        <w:t>III.7) INNE DOKUMENTY NIE WYMIENIONE W pkt III.3) - III.6)</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t xml:space="preserve">Pełnomocnictwo udzielone przez Wykonawców wspólnie ubiegających się o zamówienie do reprezentowania ich w postępowaniu o udzielenie zamówienia albo reprezentowania w postępowaniu i zawarcia umowy w sprawie zamówienia publicznego. W przypadku gdy ofertę podpisuje pełnomocnik, do oferty należy dołączyć ORYGINAŁ lub kopię poświadczoną notarialnie pełnomocnictwa udzielonego osobie podpisującej ofertę przez osobę prawnie upoważnioną do reprezentowania Wykonawcy. Formularz ofertowy musi być zgodny w treści z załączonym do SIWZ wzorem stanowiącym załącznik nr 1. Jeżeli dotyczy: dokumenty wymagane w przypadku, kiedy Wykonawca polega na zdolnościach technicznych i zawodowych lub sytuacji finansowej lub ekonomicznej innych podmiotów; WYKONAWCA ZAGRANICZNY. Jeżeli Wykonawca ma siedzibę </w:t>
      </w:r>
      <w:r w:rsidRPr="00CB79AE">
        <w:rPr>
          <w:rFonts w:ascii="Times New Roman" w:eastAsia="Times New Roman" w:hAnsi="Times New Roman" w:cs="Times New Roman"/>
          <w:color w:val="000000"/>
          <w:sz w:val="27"/>
          <w:szCs w:val="27"/>
          <w:lang w:eastAsia="pl-PL"/>
        </w:rPr>
        <w:lastRenderedPageBreak/>
        <w:t>lub miejsce zamieszkania poza terytorium Rzeczypospolitej Polskiej, składa dokument (dokumenty) wystawiony w kraju, w którym ma siedzibę lub miejsce zamieszkania potwierdzający, że nie otwarto jego likwidacji ani nie ogłoszono upadłości. Dokument powinien być wystawiony nie wcześniej niż 6 miesięcy przed upływem terminu składania ofert. Jeżeli w miejscu zamieszkania osoby lub w kraju, w którym Wykonawca ma siedzibę lub miejsce zamieszkania, nie wydaje się dokumentów, o których mowa w niniejszym punkcie, zastępuje się je dokumentem zawierającym oświadczenie złożone przed notariuszem, właściwym organem sądowym, administracyjnym albo organem samorządu terytorialnego lub gospodarczego odpowiednio miejsca zamieszkania osoby lub kraju, w którym Wykonawca ma siedzibę lub miejsce zamieszkania. Dokumenty sporządzone w języku obcym składane są wraz z tłumaczeniem na język polski. WYKONAWCY WSPÓLNIE UBIEGAJĄCY SIĘ O UDZIELENIE ZAMÓWIENIA O udzielenie zamówienia publicznego. Wykonawcy mogą się ubiegać wspólnie. W takim przypadku Wykonawcy zobowiązani są ustanowić pełnomocnika do reprezentowania ich w postępowaniu o udzielenie zamówienia publicznego albo reprezentowania ich w postępowaniu i zawarcia umowy w sprawie udzielenia zamówienia publicznego. Warunki udziału w postępowaniu dotyczące sytuacji ekonomicznej lub finansowej lub zdolności technicznej lub zawodowej powinien spełniać jeden Wykonawca lub Wykonawcy wspólnie. W tym celu należy złożyć jedno, wspólne oświadczenie o spełnianiu warunków udziału w postępowaniu (wzór oświadczenia – załącznik nr 3). Jednocześnie żaden z Wykonawców wspólnie ubiegających się o udzielenie zamówienia nie może podlegać wykluczeniu z postępowania. W związku z powyższym, oświadczenie o braku podstaw do wykluczenia (wzór – załącznik nr 2) oraz oświadczenie o przynależności do grupy kapitałowej (wzór – załącznik nr 8) składa każdy z Wykonawców oddzielnie.</w:t>
      </w:r>
    </w:p>
    <w:p w:rsidR="00CB79AE" w:rsidRPr="00CB79AE" w:rsidRDefault="00CB79AE" w:rsidP="00CB79AE">
      <w:pPr>
        <w:spacing w:after="0" w:line="450" w:lineRule="atLeast"/>
        <w:rPr>
          <w:rFonts w:ascii="Times New Roman" w:eastAsia="Times New Roman" w:hAnsi="Times New Roman" w:cs="Times New Roman"/>
          <w:b/>
          <w:bCs/>
          <w:color w:val="000000"/>
          <w:sz w:val="36"/>
          <w:szCs w:val="36"/>
          <w:lang w:eastAsia="pl-PL"/>
        </w:rPr>
      </w:pPr>
      <w:r w:rsidRPr="00CB79AE">
        <w:rPr>
          <w:rFonts w:ascii="Times New Roman" w:eastAsia="Times New Roman" w:hAnsi="Times New Roman" w:cs="Times New Roman"/>
          <w:b/>
          <w:bCs/>
          <w:color w:val="000000"/>
          <w:sz w:val="36"/>
          <w:szCs w:val="36"/>
          <w:u w:val="single"/>
          <w:lang w:eastAsia="pl-PL"/>
        </w:rPr>
        <w:t>SEKCJA IV: PROCEDURA</w:t>
      </w:r>
    </w:p>
    <w:p w:rsid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b/>
          <w:bCs/>
          <w:color w:val="000000"/>
          <w:sz w:val="27"/>
          <w:szCs w:val="27"/>
          <w:lang w:eastAsia="pl-PL"/>
        </w:rPr>
        <w:t>IV.1) OPIS</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IV.1.1) Tryb udzielenia zamówienia: </w:t>
      </w:r>
      <w:r w:rsidRPr="00CB79AE">
        <w:rPr>
          <w:rFonts w:ascii="Times New Roman" w:eastAsia="Times New Roman" w:hAnsi="Times New Roman" w:cs="Times New Roman"/>
          <w:color w:val="000000"/>
          <w:sz w:val="27"/>
          <w:szCs w:val="27"/>
          <w:lang w:eastAsia="pl-PL"/>
        </w:rPr>
        <w:t>Przetarg nieograniczony</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IV.1.2) Zamawiający żąda wniesienia wadium:</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lastRenderedPageBreak/>
        <w:t>Nie</w:t>
      </w:r>
      <w:r w:rsidRPr="00CB79AE">
        <w:rPr>
          <w:rFonts w:ascii="Times New Roman" w:eastAsia="Times New Roman" w:hAnsi="Times New Roman" w:cs="Times New Roman"/>
          <w:color w:val="000000"/>
          <w:sz w:val="27"/>
          <w:szCs w:val="27"/>
          <w:lang w:eastAsia="pl-PL"/>
        </w:rPr>
        <w:br/>
        <w:t>Informacja na temat wadium</w:t>
      </w:r>
      <w:r w:rsidRPr="00CB79AE">
        <w:rPr>
          <w:rFonts w:ascii="Times New Roman" w:eastAsia="Times New Roman" w:hAnsi="Times New Roman" w:cs="Times New Roman"/>
          <w:color w:val="000000"/>
          <w:sz w:val="27"/>
          <w:szCs w:val="27"/>
          <w:lang w:eastAsia="pl-PL"/>
        </w:rPr>
        <w:br/>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IV.1.3) Przewiduje się udzielenie zaliczek na poczet wykonania zamówienia:</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t>Nie</w:t>
      </w:r>
      <w:r w:rsidRPr="00CB79AE">
        <w:rPr>
          <w:rFonts w:ascii="Times New Roman" w:eastAsia="Times New Roman" w:hAnsi="Times New Roman" w:cs="Times New Roman"/>
          <w:color w:val="000000"/>
          <w:sz w:val="27"/>
          <w:szCs w:val="27"/>
          <w:lang w:eastAsia="pl-PL"/>
        </w:rPr>
        <w:br/>
        <w:t>Należy podać informacje na temat udzielania zaliczek:</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t>Nie</w:t>
      </w:r>
      <w:r w:rsidRPr="00CB79AE">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w:t>
      </w:r>
      <w:r w:rsidRPr="00CB79AE">
        <w:rPr>
          <w:rFonts w:ascii="Times New Roman" w:eastAsia="Times New Roman" w:hAnsi="Times New Roman" w:cs="Times New Roman"/>
          <w:color w:val="000000"/>
          <w:sz w:val="27"/>
          <w:szCs w:val="27"/>
          <w:lang w:eastAsia="pl-PL"/>
        </w:rPr>
        <w:br/>
        <w:t>Nie</w:t>
      </w:r>
      <w:r w:rsidRPr="00CB79AE">
        <w:rPr>
          <w:rFonts w:ascii="Times New Roman" w:eastAsia="Times New Roman" w:hAnsi="Times New Roman" w:cs="Times New Roman"/>
          <w:color w:val="000000"/>
          <w:sz w:val="27"/>
          <w:szCs w:val="27"/>
          <w:lang w:eastAsia="pl-PL"/>
        </w:rPr>
        <w:br/>
        <w:t>Informacje dodatkowe:</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IV.1.5.) Wymaga się złożenia oferty wariantowej:</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t>Nie</w:t>
      </w:r>
      <w:r w:rsidRPr="00CB79AE">
        <w:rPr>
          <w:rFonts w:ascii="Times New Roman" w:eastAsia="Times New Roman" w:hAnsi="Times New Roman" w:cs="Times New Roman"/>
          <w:color w:val="000000"/>
          <w:sz w:val="27"/>
          <w:szCs w:val="27"/>
          <w:lang w:eastAsia="pl-PL"/>
        </w:rPr>
        <w:br/>
        <w:t>Dopuszcza się złożenie oferty wariantowej</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t>Złożenie oferty wariantowej dopuszcza się tylko z jednoczesnym złożeniem oferty zasadniczej:</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IV.1.6) Przewidywana liczba wykonawców, którzy zostaną zaproszeni do udziału w postępowaniu</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t>Liczba wykonawców  </w:t>
      </w:r>
      <w:r w:rsidRPr="00CB79AE">
        <w:rPr>
          <w:rFonts w:ascii="Times New Roman" w:eastAsia="Times New Roman" w:hAnsi="Times New Roman" w:cs="Times New Roman"/>
          <w:color w:val="000000"/>
          <w:sz w:val="27"/>
          <w:szCs w:val="27"/>
          <w:lang w:eastAsia="pl-PL"/>
        </w:rPr>
        <w:br/>
        <w:t>Przewidywana minimalna liczba wykonawców</w:t>
      </w:r>
      <w:r w:rsidRPr="00CB79AE">
        <w:rPr>
          <w:rFonts w:ascii="Times New Roman" w:eastAsia="Times New Roman" w:hAnsi="Times New Roman" w:cs="Times New Roman"/>
          <w:color w:val="000000"/>
          <w:sz w:val="27"/>
          <w:szCs w:val="27"/>
          <w:lang w:eastAsia="pl-PL"/>
        </w:rPr>
        <w:br/>
        <w:t>Maksymalna liczba wykonawców  </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lastRenderedPageBreak/>
        <w:t>Kryteria selekcji wykonawców:</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IV.1.7) Informacje na temat umowy ramowej lub dynamicznego systemu zakupów:</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t>Umowa ramowa będzie zawarta:</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t>Czy przewiduje się ograniczenie liczby uczestników umowy ramowej:</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t>Przewidziana maksymalna liczba uczestników umowy ramowej:</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t>Informacje dodatkowe:</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t>Zamówienie obejmuje ustanowienie dynamicznego systemu zakupów:</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t>Informacje dodatkowe:</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t>W ramach umowy ramowej/dynamicznego systemu zakupów dopuszcza się złożenie ofert w formie katalogów elektronicznych:</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t>Przewiduje się pobranie ze złożonych katalogów elektronicznych informacji potrzebnych do sporządzenia ofert w ramach umowy ramowej/dynamicznego systemu zakupów:</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IV.1.8) Aukcja elektroniczna</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Przewidziane jest przeprowadzenie aukcji elektronicznej </w:t>
      </w:r>
      <w:r w:rsidRPr="00CB79AE">
        <w:rPr>
          <w:rFonts w:ascii="Times New Roman" w:eastAsia="Times New Roman" w:hAnsi="Times New Roman" w:cs="Times New Roman"/>
          <w:i/>
          <w:iCs/>
          <w:color w:val="000000"/>
          <w:sz w:val="27"/>
          <w:szCs w:val="27"/>
          <w:lang w:eastAsia="pl-PL"/>
        </w:rPr>
        <w:t>(przetarg nieograniczony, przetarg ograniczony, negocjacje z ogłoszeniem) </w:t>
      </w:r>
      <w:r w:rsidRPr="00CB79AE">
        <w:rPr>
          <w:rFonts w:ascii="Times New Roman" w:eastAsia="Times New Roman" w:hAnsi="Times New Roman" w:cs="Times New Roman"/>
          <w:color w:val="000000"/>
          <w:sz w:val="27"/>
          <w:szCs w:val="27"/>
          <w:lang w:eastAsia="pl-PL"/>
        </w:rPr>
        <w:t>Nie</w:t>
      </w:r>
      <w:r w:rsidRPr="00CB79AE">
        <w:rPr>
          <w:rFonts w:ascii="Times New Roman" w:eastAsia="Times New Roman" w:hAnsi="Times New Roman" w:cs="Times New Roman"/>
          <w:color w:val="000000"/>
          <w:sz w:val="27"/>
          <w:szCs w:val="27"/>
          <w:lang w:eastAsia="pl-PL"/>
        </w:rPr>
        <w:br/>
        <w:t>Należy podać adres strony internetowej, na której aukcja będzie prowadzona:</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lastRenderedPageBreak/>
        <w:t>Należy wskazać elementy, których wartości będą przedmiotem aukcji elektronicznej:</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w:t>
      </w:r>
      <w:r w:rsidRPr="00CB79AE">
        <w:rPr>
          <w:rFonts w:ascii="Times New Roman" w:eastAsia="Times New Roman" w:hAnsi="Times New Roman" w:cs="Times New Roman"/>
          <w:color w:val="000000"/>
          <w:sz w:val="27"/>
          <w:szCs w:val="27"/>
          <w:lang w:eastAsia="pl-PL"/>
        </w:rPr>
        <w:br/>
        <w:t>Informacje dotyczące przebiegu aukcji elektronicznej:</w:t>
      </w:r>
      <w:r w:rsidRPr="00CB79AE">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w:t>
      </w:r>
      <w:r w:rsidRPr="00CB79AE">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w:t>
      </w:r>
      <w:r w:rsidRPr="00CB79AE">
        <w:rPr>
          <w:rFonts w:ascii="Times New Roman" w:eastAsia="Times New Roman" w:hAnsi="Times New Roman" w:cs="Times New Roman"/>
          <w:color w:val="000000"/>
          <w:sz w:val="27"/>
          <w:szCs w:val="27"/>
          <w:lang w:eastAsia="pl-PL"/>
        </w:rPr>
        <w:br/>
        <w:t>Wymagania dotyczące rejestracji i identyfikacji wykonawców w aukcji elektronicznej:</w:t>
      </w:r>
      <w:r w:rsidRPr="00CB79AE">
        <w:rPr>
          <w:rFonts w:ascii="Times New Roman" w:eastAsia="Times New Roman" w:hAnsi="Times New Roman" w:cs="Times New Roman"/>
          <w:color w:val="000000"/>
          <w:sz w:val="27"/>
          <w:szCs w:val="27"/>
          <w:lang w:eastAsia="pl-PL"/>
        </w:rPr>
        <w:br/>
        <w:t>Informacje o liczbie etapów aukcji elektronicznej i czasie ich trwania:</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br/>
        <w:t>Czas trwania:</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t>Czy wykonawcy, którzy nie złożyli nowych postąpień, zostaną zakwalifikowani do następnego etapu:</w:t>
      </w:r>
      <w:r w:rsidRPr="00CB79AE">
        <w:rPr>
          <w:rFonts w:ascii="Times New Roman" w:eastAsia="Times New Roman" w:hAnsi="Times New Roman" w:cs="Times New Roman"/>
          <w:color w:val="000000"/>
          <w:sz w:val="27"/>
          <w:szCs w:val="27"/>
          <w:lang w:eastAsia="pl-PL"/>
        </w:rPr>
        <w:br/>
        <w:t>Warunki zamknięcia aukcji elektronicznej:</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IV.2) KRYTERIA OCENY OFERT</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IV.2.1) Kryteria oceny ofert:</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IV.2.2) Kryteria</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97"/>
        <w:gridCol w:w="1016"/>
      </w:tblGrid>
      <w:tr w:rsidR="00CB79AE" w:rsidRPr="00CB79AE" w:rsidTr="00CB79AE">
        <w:tc>
          <w:tcPr>
            <w:tcW w:w="0" w:type="auto"/>
            <w:tcBorders>
              <w:top w:val="single" w:sz="6" w:space="0" w:color="000000"/>
              <w:left w:val="single" w:sz="6" w:space="0" w:color="000000"/>
              <w:bottom w:val="single" w:sz="6" w:space="0" w:color="000000"/>
              <w:right w:val="single" w:sz="6" w:space="0" w:color="000000"/>
            </w:tcBorders>
            <w:vAlign w:val="center"/>
            <w:hideMark/>
          </w:tcPr>
          <w:p w:rsidR="00CB79AE" w:rsidRPr="00CB79AE" w:rsidRDefault="00CB79AE" w:rsidP="00CB79AE">
            <w:pPr>
              <w:spacing w:after="0" w:line="240" w:lineRule="auto"/>
              <w:rPr>
                <w:rFonts w:ascii="Times New Roman" w:eastAsia="Times New Roman" w:hAnsi="Times New Roman" w:cs="Times New Roman"/>
                <w:sz w:val="24"/>
                <w:szCs w:val="24"/>
                <w:lang w:eastAsia="pl-PL"/>
              </w:rPr>
            </w:pPr>
            <w:r w:rsidRPr="00CB79AE">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B79AE" w:rsidRPr="00CB79AE" w:rsidRDefault="00CB79AE" w:rsidP="00CB79AE">
            <w:pPr>
              <w:spacing w:after="0" w:line="240" w:lineRule="auto"/>
              <w:rPr>
                <w:rFonts w:ascii="Times New Roman" w:eastAsia="Times New Roman" w:hAnsi="Times New Roman" w:cs="Times New Roman"/>
                <w:sz w:val="24"/>
                <w:szCs w:val="24"/>
                <w:lang w:eastAsia="pl-PL"/>
              </w:rPr>
            </w:pPr>
            <w:r w:rsidRPr="00CB79AE">
              <w:rPr>
                <w:rFonts w:ascii="Times New Roman" w:eastAsia="Times New Roman" w:hAnsi="Times New Roman" w:cs="Times New Roman"/>
                <w:sz w:val="24"/>
                <w:szCs w:val="24"/>
                <w:lang w:eastAsia="pl-PL"/>
              </w:rPr>
              <w:t>Znaczenie</w:t>
            </w:r>
          </w:p>
        </w:tc>
      </w:tr>
      <w:tr w:rsidR="00CB79AE" w:rsidRPr="00CB79AE" w:rsidTr="00CB79AE">
        <w:tc>
          <w:tcPr>
            <w:tcW w:w="0" w:type="auto"/>
            <w:tcBorders>
              <w:top w:val="single" w:sz="6" w:space="0" w:color="000000"/>
              <w:left w:val="single" w:sz="6" w:space="0" w:color="000000"/>
              <w:bottom w:val="single" w:sz="6" w:space="0" w:color="000000"/>
              <w:right w:val="single" w:sz="6" w:space="0" w:color="000000"/>
            </w:tcBorders>
            <w:vAlign w:val="center"/>
            <w:hideMark/>
          </w:tcPr>
          <w:p w:rsidR="00CB79AE" w:rsidRPr="00CB79AE" w:rsidRDefault="00CB79AE" w:rsidP="00CB79AE">
            <w:pPr>
              <w:spacing w:after="0" w:line="240" w:lineRule="auto"/>
              <w:rPr>
                <w:rFonts w:ascii="Times New Roman" w:eastAsia="Times New Roman" w:hAnsi="Times New Roman" w:cs="Times New Roman"/>
                <w:sz w:val="24"/>
                <w:szCs w:val="24"/>
                <w:lang w:eastAsia="pl-PL"/>
              </w:rPr>
            </w:pPr>
            <w:r w:rsidRPr="00CB79AE">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B79AE" w:rsidRPr="00CB79AE" w:rsidRDefault="00CB79AE" w:rsidP="00CB79AE">
            <w:pPr>
              <w:spacing w:after="0" w:line="240" w:lineRule="auto"/>
              <w:rPr>
                <w:rFonts w:ascii="Times New Roman" w:eastAsia="Times New Roman" w:hAnsi="Times New Roman" w:cs="Times New Roman"/>
                <w:sz w:val="24"/>
                <w:szCs w:val="24"/>
                <w:lang w:eastAsia="pl-PL"/>
              </w:rPr>
            </w:pPr>
            <w:r w:rsidRPr="00CB79AE">
              <w:rPr>
                <w:rFonts w:ascii="Times New Roman" w:eastAsia="Times New Roman" w:hAnsi="Times New Roman" w:cs="Times New Roman"/>
                <w:sz w:val="24"/>
                <w:szCs w:val="24"/>
                <w:lang w:eastAsia="pl-PL"/>
              </w:rPr>
              <w:t>60,00</w:t>
            </w:r>
          </w:p>
        </w:tc>
      </w:tr>
      <w:tr w:rsidR="00CB79AE" w:rsidRPr="00CB79AE" w:rsidTr="00CB79AE">
        <w:tc>
          <w:tcPr>
            <w:tcW w:w="0" w:type="auto"/>
            <w:tcBorders>
              <w:top w:val="single" w:sz="6" w:space="0" w:color="000000"/>
              <w:left w:val="single" w:sz="6" w:space="0" w:color="000000"/>
              <w:bottom w:val="single" w:sz="6" w:space="0" w:color="000000"/>
              <w:right w:val="single" w:sz="6" w:space="0" w:color="000000"/>
            </w:tcBorders>
            <w:vAlign w:val="center"/>
            <w:hideMark/>
          </w:tcPr>
          <w:p w:rsidR="00CB79AE" w:rsidRPr="00CB79AE" w:rsidRDefault="00CB79AE" w:rsidP="00CB79AE">
            <w:pPr>
              <w:spacing w:after="0" w:line="240" w:lineRule="auto"/>
              <w:rPr>
                <w:rFonts w:ascii="Times New Roman" w:eastAsia="Times New Roman" w:hAnsi="Times New Roman" w:cs="Times New Roman"/>
                <w:sz w:val="24"/>
                <w:szCs w:val="24"/>
                <w:lang w:eastAsia="pl-PL"/>
              </w:rPr>
            </w:pPr>
            <w:r w:rsidRPr="00CB79AE">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B79AE" w:rsidRPr="00CB79AE" w:rsidRDefault="00CB79AE" w:rsidP="00CB79AE">
            <w:pPr>
              <w:spacing w:after="0" w:line="240" w:lineRule="auto"/>
              <w:rPr>
                <w:rFonts w:ascii="Times New Roman" w:eastAsia="Times New Roman" w:hAnsi="Times New Roman" w:cs="Times New Roman"/>
                <w:sz w:val="24"/>
                <w:szCs w:val="24"/>
                <w:lang w:eastAsia="pl-PL"/>
              </w:rPr>
            </w:pPr>
            <w:r w:rsidRPr="00CB79AE">
              <w:rPr>
                <w:rFonts w:ascii="Times New Roman" w:eastAsia="Times New Roman" w:hAnsi="Times New Roman" w:cs="Times New Roman"/>
                <w:sz w:val="24"/>
                <w:szCs w:val="24"/>
                <w:lang w:eastAsia="pl-PL"/>
              </w:rPr>
              <w:t>40,00</w:t>
            </w:r>
          </w:p>
        </w:tc>
      </w:tr>
    </w:tbl>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CB79AE">
        <w:rPr>
          <w:rFonts w:ascii="Times New Roman" w:eastAsia="Times New Roman" w:hAnsi="Times New Roman" w:cs="Times New Roman"/>
          <w:b/>
          <w:bCs/>
          <w:color w:val="000000"/>
          <w:sz w:val="27"/>
          <w:szCs w:val="27"/>
          <w:lang w:eastAsia="pl-PL"/>
        </w:rPr>
        <w:lastRenderedPageBreak/>
        <w:t>Pzp</w:t>
      </w:r>
      <w:proofErr w:type="spellEnd"/>
      <w:r w:rsidRPr="00CB79AE">
        <w:rPr>
          <w:rFonts w:ascii="Times New Roman" w:eastAsia="Times New Roman" w:hAnsi="Times New Roman" w:cs="Times New Roman"/>
          <w:b/>
          <w:bCs/>
          <w:color w:val="000000"/>
          <w:sz w:val="27"/>
          <w:szCs w:val="27"/>
          <w:lang w:eastAsia="pl-PL"/>
        </w:rPr>
        <w:t> </w:t>
      </w:r>
      <w:r w:rsidRPr="00CB79AE">
        <w:rPr>
          <w:rFonts w:ascii="Times New Roman" w:eastAsia="Times New Roman" w:hAnsi="Times New Roman" w:cs="Times New Roman"/>
          <w:color w:val="000000"/>
          <w:sz w:val="27"/>
          <w:szCs w:val="27"/>
          <w:lang w:eastAsia="pl-PL"/>
        </w:rPr>
        <w:t>(przetarg nieograniczony)</w:t>
      </w:r>
      <w:r w:rsidRPr="00CB79AE">
        <w:rPr>
          <w:rFonts w:ascii="Times New Roman" w:eastAsia="Times New Roman" w:hAnsi="Times New Roman" w:cs="Times New Roman"/>
          <w:color w:val="000000"/>
          <w:sz w:val="27"/>
          <w:szCs w:val="27"/>
          <w:lang w:eastAsia="pl-PL"/>
        </w:rPr>
        <w:br/>
        <w:t>Tak</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IV.3) Negocjacje z ogłoszeniem, dialog konkurencyjny, partnerstwo innowacyjne</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IV.3.1) Informacje na temat negocjacji z ogłoszeniem</w:t>
      </w:r>
      <w:r w:rsidRPr="00CB79AE">
        <w:rPr>
          <w:rFonts w:ascii="Times New Roman" w:eastAsia="Times New Roman" w:hAnsi="Times New Roman" w:cs="Times New Roman"/>
          <w:color w:val="000000"/>
          <w:sz w:val="27"/>
          <w:szCs w:val="27"/>
          <w:lang w:eastAsia="pl-PL"/>
        </w:rPr>
        <w:br/>
        <w:t>Minimalne wymagania, które muszą spełniać wszystkie oferty:</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w:t>
      </w:r>
      <w:r w:rsidRPr="00CB79AE">
        <w:rPr>
          <w:rFonts w:ascii="Times New Roman" w:eastAsia="Times New Roman" w:hAnsi="Times New Roman" w:cs="Times New Roman"/>
          <w:color w:val="000000"/>
          <w:sz w:val="27"/>
          <w:szCs w:val="27"/>
          <w:lang w:eastAsia="pl-PL"/>
        </w:rPr>
        <w:br/>
        <w:t>Przewidziany jest podział negocjacji na etapy w celu ograniczenia liczby ofert:</w:t>
      </w:r>
      <w:r w:rsidRPr="00CB79AE">
        <w:rPr>
          <w:rFonts w:ascii="Times New Roman" w:eastAsia="Times New Roman" w:hAnsi="Times New Roman" w:cs="Times New Roman"/>
          <w:color w:val="000000"/>
          <w:sz w:val="27"/>
          <w:szCs w:val="27"/>
          <w:lang w:eastAsia="pl-PL"/>
        </w:rPr>
        <w:br/>
        <w:t>Należy podać informacje na temat etapów negocjacji (w tym liczbę</w:t>
      </w:r>
      <w:r>
        <w:rPr>
          <w:rFonts w:ascii="Times New Roman" w:eastAsia="Times New Roman" w:hAnsi="Times New Roman" w:cs="Times New Roman"/>
          <w:color w:val="000000"/>
          <w:sz w:val="27"/>
          <w:szCs w:val="27"/>
          <w:lang w:eastAsia="pl-PL"/>
        </w:rPr>
        <w:t xml:space="preserve"> etapów):</w:t>
      </w:r>
      <w:r>
        <w:rPr>
          <w:rFonts w:ascii="Times New Roman" w:eastAsia="Times New Roman" w:hAnsi="Times New Roman" w:cs="Times New Roman"/>
          <w:color w:val="000000"/>
          <w:sz w:val="27"/>
          <w:szCs w:val="27"/>
          <w:lang w:eastAsia="pl-PL"/>
        </w:rPr>
        <w:br/>
      </w:r>
      <w:r>
        <w:rPr>
          <w:rFonts w:ascii="Times New Roman" w:eastAsia="Times New Roman" w:hAnsi="Times New Roman" w:cs="Times New Roman"/>
          <w:color w:val="000000"/>
          <w:sz w:val="27"/>
          <w:szCs w:val="27"/>
          <w:lang w:eastAsia="pl-PL"/>
        </w:rPr>
        <w:br/>
        <w:t>Informacje dodatkowe</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IV.3.2) Informacje na temat dialogu konkurencyjnego</w:t>
      </w:r>
      <w:r w:rsidRPr="00CB79AE">
        <w:rPr>
          <w:rFonts w:ascii="Times New Roman" w:eastAsia="Times New Roman" w:hAnsi="Times New Roman" w:cs="Times New Roman"/>
          <w:color w:val="000000"/>
          <w:sz w:val="27"/>
          <w:szCs w:val="27"/>
          <w:lang w:eastAsia="pl-PL"/>
        </w:rPr>
        <w:br/>
        <w:t>Opis potrzeb i wymagań zamawiającego lub informacja o sposobie uzyskania tego opisu:</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t>Informacja o wysokości nagród dla wykonawców, którzy podczas dialogu konkurencyjnego przedstawili rozwiązania stanowiące podstawę do składania ofert, jeżeli zamawiający przewiduje nagrody:</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t>Wstępny harmonogram postępowania:</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t>Podział dialogu na etapy w celu ograniczenia liczby rozwiązań:</w:t>
      </w:r>
      <w:r w:rsidRPr="00CB79AE">
        <w:rPr>
          <w:rFonts w:ascii="Times New Roman" w:eastAsia="Times New Roman" w:hAnsi="Times New Roman" w:cs="Times New Roman"/>
          <w:color w:val="000000"/>
          <w:sz w:val="27"/>
          <w:szCs w:val="27"/>
          <w:lang w:eastAsia="pl-PL"/>
        </w:rPr>
        <w:br/>
        <w:t>Należy podać informacje na temat etapów dialogu:</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t>Informacje dodatkowe:</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IV.3.3) Informacje na temat partnerstwa innowacyjnego</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lastRenderedPageBreak/>
        <w:t>Elementy opisu przedmiotu zamówienia definiujące minimalne wymagania, którym muszą odpowiadać wszystkie oferty:</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t>Informacje dodatkowe:</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IV.4) Licytacja elektroniczna</w:t>
      </w:r>
      <w:r w:rsidRPr="00CB79AE">
        <w:rPr>
          <w:rFonts w:ascii="Times New Roman" w:eastAsia="Times New Roman" w:hAnsi="Times New Roman" w:cs="Times New Roman"/>
          <w:color w:val="000000"/>
          <w:sz w:val="27"/>
          <w:szCs w:val="27"/>
          <w:lang w:eastAsia="pl-PL"/>
        </w:rPr>
        <w:br/>
        <w:t>Adres strony internetowej, na której będzie prowadzona licytacja elektroniczna:</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t>Adres strony internetowej, na której jest dostępny opis przedmiotu zamówienia w licytacji elektronicznej:</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t>Sposób postępowania w toku licytacji elektronicznej, w tym określenie minimalnych wysokości postąpień:</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t>Informacje o liczbie etapów licytacji elektronicznej i czasie ich trwania:</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t>Czas trwania:</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t>Termin składania wniosków o dopuszczenie do udziału w licytacji elektronicznej:</w:t>
      </w:r>
      <w:r w:rsidRPr="00CB79AE">
        <w:rPr>
          <w:rFonts w:ascii="Times New Roman" w:eastAsia="Times New Roman" w:hAnsi="Times New Roman" w:cs="Times New Roman"/>
          <w:color w:val="000000"/>
          <w:sz w:val="27"/>
          <w:szCs w:val="27"/>
          <w:lang w:eastAsia="pl-PL"/>
        </w:rPr>
        <w:br/>
        <w:t>Data: godzina:</w:t>
      </w:r>
      <w:r w:rsidRPr="00CB79AE">
        <w:rPr>
          <w:rFonts w:ascii="Times New Roman" w:eastAsia="Times New Roman" w:hAnsi="Times New Roman" w:cs="Times New Roman"/>
          <w:color w:val="000000"/>
          <w:sz w:val="27"/>
          <w:szCs w:val="27"/>
          <w:lang w:eastAsia="pl-PL"/>
        </w:rPr>
        <w:br/>
        <w:t>Termin otwarcia licytacji elektronicznej:</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t>Termin i warunki zamknięcia licytacji elektronicznej:</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br/>
        <w:t>Istotne dla stron postanowienia, które zostaną wprowadzone do treści zawieranej umowy w sprawie zamówienia publicznego, albo ogólne warunki umowy, albo wzór umowy:</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bookmarkStart w:id="0" w:name="_GoBack"/>
      <w:bookmarkEnd w:id="0"/>
      <w:r w:rsidRPr="00CB79AE">
        <w:rPr>
          <w:rFonts w:ascii="Times New Roman" w:eastAsia="Times New Roman" w:hAnsi="Times New Roman" w:cs="Times New Roman"/>
          <w:color w:val="000000"/>
          <w:sz w:val="27"/>
          <w:szCs w:val="27"/>
          <w:lang w:eastAsia="pl-PL"/>
        </w:rPr>
        <w:t>Wymagania dotyczące zabezpieczenia należytego wykonania umowy:</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color w:val="000000"/>
          <w:sz w:val="27"/>
          <w:szCs w:val="27"/>
          <w:lang w:eastAsia="pl-PL"/>
        </w:rPr>
        <w:lastRenderedPageBreak/>
        <w:br/>
        <w:t>Informacje dodatkowe:</w:t>
      </w:r>
    </w:p>
    <w:p w:rsidR="00CB79AE" w:rsidRPr="00CB79AE" w:rsidRDefault="00CB79AE" w:rsidP="00CB79AE">
      <w:pPr>
        <w:spacing w:after="0" w:line="450" w:lineRule="atLeast"/>
        <w:rPr>
          <w:rFonts w:ascii="Times New Roman" w:eastAsia="Times New Roman" w:hAnsi="Times New Roman" w:cs="Times New Roman"/>
          <w:color w:val="000000"/>
          <w:sz w:val="27"/>
          <w:szCs w:val="27"/>
          <w:lang w:eastAsia="pl-PL"/>
        </w:rPr>
      </w:pPr>
      <w:r w:rsidRPr="00CB79AE">
        <w:rPr>
          <w:rFonts w:ascii="Times New Roman" w:eastAsia="Times New Roman" w:hAnsi="Times New Roman" w:cs="Times New Roman"/>
          <w:b/>
          <w:bCs/>
          <w:color w:val="000000"/>
          <w:sz w:val="27"/>
          <w:szCs w:val="27"/>
          <w:lang w:eastAsia="pl-PL"/>
        </w:rPr>
        <w:t>IV.5) ZMIANA UMOWY</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CB79AE">
        <w:rPr>
          <w:rFonts w:ascii="Times New Roman" w:eastAsia="Times New Roman" w:hAnsi="Times New Roman" w:cs="Times New Roman"/>
          <w:color w:val="000000"/>
          <w:sz w:val="27"/>
          <w:szCs w:val="27"/>
          <w:lang w:eastAsia="pl-PL"/>
        </w:rPr>
        <w:t> Tak</w:t>
      </w:r>
      <w:r w:rsidRPr="00CB79AE">
        <w:rPr>
          <w:rFonts w:ascii="Times New Roman" w:eastAsia="Times New Roman" w:hAnsi="Times New Roman" w:cs="Times New Roman"/>
          <w:color w:val="000000"/>
          <w:sz w:val="27"/>
          <w:szCs w:val="27"/>
          <w:lang w:eastAsia="pl-PL"/>
        </w:rPr>
        <w:br/>
        <w:t>Należy wskazać zakres, charakter zmian oraz warunki wprowadzenia zmian:</w:t>
      </w:r>
      <w:r w:rsidRPr="00CB79AE">
        <w:rPr>
          <w:rFonts w:ascii="Times New Roman" w:eastAsia="Times New Roman" w:hAnsi="Times New Roman" w:cs="Times New Roman"/>
          <w:color w:val="000000"/>
          <w:sz w:val="27"/>
          <w:szCs w:val="27"/>
          <w:lang w:eastAsia="pl-PL"/>
        </w:rPr>
        <w:br/>
        <w:t>Zamawiający, zgodnie z art. 144 ustawy Prawo zamówień publicznych, przewiduje możliwość istotnej zmiany zawartej umowy w stosunku do treści oferty, na podstawie, której dokonano wyboru oferty w następujących okolicznościach: 1) w przypadku zaistnienia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 2) w przypadku wycofania z rynku przez producenta lub wstrzymania, zakończenia produkcji zaoferowanego przez Wykonawcę przedmiotu zamówienia bądź jego elementów Wykonawca może zaoferować inny model urządzenia/element o parametrach nie gorszych niż w złożonej ofercie, zmiana nie może spowodować zmiany ceny wynikającej z oferty, na podstawie której był dokonany wybór Wykonawcy; 3) aktualizacji rozwiązań z uwagi na postęp technologiczny lub zmiany obowiązujących przepisów prawa; 4) jeżeli w czasie obowiązywania umowy nastąpi zmiana ustawowej stawki podatku od towarów i usług (VAT), Strony dokonają odpowiedniej zmiany wynagrodzenia umownego. 5) zmiany, które nie mają charakteru istotnego w rozumieniu art. 144 ust. 1e ustawy Prawo zamówień publicznych; 6) zmiany na zasadach określonych w art. 144 ust.1 pkt 2-4 i 6 ustawy Prawo zamówień publicznych. 3. Zmiana umowy dla swej ważności wymaga zachowania formy pisemnej w postaci aneksu podpisanego przez obie Strony.</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IV.6) INFORMACJE ADMINISTRACYJNE</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IV.6.1) Sposób udostępniania informacji o charakterze poufnym </w:t>
      </w:r>
      <w:r w:rsidRPr="00CB79AE">
        <w:rPr>
          <w:rFonts w:ascii="Times New Roman" w:eastAsia="Times New Roman" w:hAnsi="Times New Roman" w:cs="Times New Roman"/>
          <w:i/>
          <w:iCs/>
          <w:color w:val="000000"/>
          <w:sz w:val="27"/>
          <w:szCs w:val="27"/>
          <w:lang w:eastAsia="pl-PL"/>
        </w:rPr>
        <w:t>(jeżeli dotyczy):</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lastRenderedPageBreak/>
        <w:br/>
      </w:r>
      <w:r w:rsidRPr="00CB79AE">
        <w:rPr>
          <w:rFonts w:ascii="Times New Roman" w:eastAsia="Times New Roman" w:hAnsi="Times New Roman" w:cs="Times New Roman"/>
          <w:b/>
          <w:bCs/>
          <w:color w:val="000000"/>
          <w:sz w:val="27"/>
          <w:szCs w:val="27"/>
          <w:lang w:eastAsia="pl-PL"/>
        </w:rPr>
        <w:t>Środki służące ochronie informacji o charakterze poufnym</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IV.6.2) Termin składania ofert lub wniosków o dopuszczenie do udziału w postępowaniu:</w:t>
      </w:r>
      <w:r w:rsidRPr="00CB79AE">
        <w:rPr>
          <w:rFonts w:ascii="Times New Roman" w:eastAsia="Times New Roman" w:hAnsi="Times New Roman" w:cs="Times New Roman"/>
          <w:color w:val="000000"/>
          <w:sz w:val="27"/>
          <w:szCs w:val="27"/>
          <w:lang w:eastAsia="pl-PL"/>
        </w:rPr>
        <w:br/>
        <w:t>Data: 2020-08-24, godzina: 10:00,</w:t>
      </w:r>
      <w:r w:rsidRPr="00CB79AE">
        <w:rPr>
          <w:rFonts w:ascii="Times New Roman" w:eastAsia="Times New Roman" w:hAnsi="Times New Roman" w:cs="Times New Roman"/>
          <w:color w:val="000000"/>
          <w:sz w:val="27"/>
          <w:szCs w:val="27"/>
          <w:lang w:eastAsia="pl-PL"/>
        </w:rPr>
        <w:br/>
        <w:t>Skrócenie terminu składania wniosków, ze względu na pilną potrzebę udzielenia zamówienia (przetarg nieograniczony, przetarg ograniczony, negocjacje z ogłoszeniem):</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t>Wskazać powody:</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w:t>
      </w:r>
      <w:r w:rsidRPr="00CB79AE">
        <w:rPr>
          <w:rFonts w:ascii="Times New Roman" w:eastAsia="Times New Roman" w:hAnsi="Times New Roman" w:cs="Times New Roman"/>
          <w:color w:val="000000"/>
          <w:sz w:val="27"/>
          <w:szCs w:val="27"/>
          <w:lang w:eastAsia="pl-PL"/>
        </w:rPr>
        <w:br/>
        <w:t>&gt;</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IV.6.3) Termin związania ofertą: </w:t>
      </w:r>
      <w:r w:rsidRPr="00CB79AE">
        <w:rPr>
          <w:rFonts w:ascii="Times New Roman" w:eastAsia="Times New Roman" w:hAnsi="Times New Roman" w:cs="Times New Roman"/>
          <w:color w:val="000000"/>
          <w:sz w:val="27"/>
          <w:szCs w:val="27"/>
          <w:lang w:eastAsia="pl-PL"/>
        </w:rPr>
        <w:t>do: okres w dniach: 30 (od ostatecznego terminu składania ofert)</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IV.6.4) Przewiduje się unieważnienie postępowania o udzielenie zamówienia, w przypadku nieprzyznania środków, które miały być przeznaczone na sfinansowanie całości lub części zamówienia:</w:t>
      </w:r>
      <w:r w:rsidRPr="00CB79AE">
        <w:rPr>
          <w:rFonts w:ascii="Times New Roman" w:eastAsia="Times New Roman" w:hAnsi="Times New Roman" w:cs="Times New Roman"/>
          <w:color w:val="000000"/>
          <w:sz w:val="27"/>
          <w:szCs w:val="27"/>
          <w:lang w:eastAsia="pl-PL"/>
        </w:rPr>
        <w:t> Nie</w:t>
      </w:r>
      <w:r w:rsidRPr="00CB79AE">
        <w:rPr>
          <w:rFonts w:ascii="Times New Roman" w:eastAsia="Times New Roman" w:hAnsi="Times New Roman" w:cs="Times New Roman"/>
          <w:color w:val="000000"/>
          <w:sz w:val="27"/>
          <w:szCs w:val="27"/>
          <w:lang w:eastAsia="pl-PL"/>
        </w:rPr>
        <w:br/>
      </w:r>
      <w:r w:rsidRPr="00CB79AE">
        <w:rPr>
          <w:rFonts w:ascii="Times New Roman" w:eastAsia="Times New Roman" w:hAnsi="Times New Roman" w:cs="Times New Roman"/>
          <w:b/>
          <w:bCs/>
          <w:color w:val="000000"/>
          <w:sz w:val="27"/>
          <w:szCs w:val="27"/>
          <w:lang w:eastAsia="pl-PL"/>
        </w:rPr>
        <w:t>IV.6.5) Informacje dodatkowe:</w:t>
      </w:r>
    </w:p>
    <w:p w:rsidR="006276C8" w:rsidRDefault="006276C8"/>
    <w:sectPr w:rsidR="006276C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79AE"/>
    <w:rsid w:val="006276C8"/>
    <w:rsid w:val="00CB79A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E5D828"/>
  <w15:chartTrackingRefBased/>
  <w15:docId w15:val="{9526CA14-6FC4-40D8-B533-1C5A2AA03D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48004654">
      <w:bodyDiv w:val="1"/>
      <w:marLeft w:val="0"/>
      <w:marRight w:val="0"/>
      <w:marTop w:val="0"/>
      <w:marBottom w:val="0"/>
      <w:divBdr>
        <w:top w:val="none" w:sz="0" w:space="0" w:color="auto"/>
        <w:left w:val="none" w:sz="0" w:space="0" w:color="auto"/>
        <w:bottom w:val="none" w:sz="0" w:space="0" w:color="auto"/>
        <w:right w:val="none" w:sz="0" w:space="0" w:color="auto"/>
      </w:divBdr>
      <w:divsChild>
        <w:div w:id="804473851">
          <w:marLeft w:val="0"/>
          <w:marRight w:val="0"/>
          <w:marTop w:val="0"/>
          <w:marBottom w:val="0"/>
          <w:divBdr>
            <w:top w:val="none" w:sz="0" w:space="0" w:color="auto"/>
            <w:left w:val="none" w:sz="0" w:space="0" w:color="auto"/>
            <w:bottom w:val="none" w:sz="0" w:space="0" w:color="auto"/>
            <w:right w:val="none" w:sz="0" w:space="0" w:color="auto"/>
          </w:divBdr>
          <w:divsChild>
            <w:div w:id="1923565526">
              <w:marLeft w:val="0"/>
              <w:marRight w:val="0"/>
              <w:marTop w:val="0"/>
              <w:marBottom w:val="0"/>
              <w:divBdr>
                <w:top w:val="none" w:sz="0" w:space="0" w:color="auto"/>
                <w:left w:val="none" w:sz="0" w:space="0" w:color="auto"/>
                <w:bottom w:val="none" w:sz="0" w:space="0" w:color="auto"/>
                <w:right w:val="none" w:sz="0" w:space="0" w:color="auto"/>
              </w:divBdr>
            </w:div>
            <w:div w:id="1739088856">
              <w:marLeft w:val="0"/>
              <w:marRight w:val="0"/>
              <w:marTop w:val="0"/>
              <w:marBottom w:val="0"/>
              <w:divBdr>
                <w:top w:val="none" w:sz="0" w:space="0" w:color="auto"/>
                <w:left w:val="none" w:sz="0" w:space="0" w:color="auto"/>
                <w:bottom w:val="none" w:sz="0" w:space="0" w:color="auto"/>
                <w:right w:val="none" w:sz="0" w:space="0" w:color="auto"/>
              </w:divBdr>
            </w:div>
            <w:div w:id="135338754">
              <w:marLeft w:val="0"/>
              <w:marRight w:val="0"/>
              <w:marTop w:val="0"/>
              <w:marBottom w:val="0"/>
              <w:divBdr>
                <w:top w:val="none" w:sz="0" w:space="0" w:color="auto"/>
                <w:left w:val="none" w:sz="0" w:space="0" w:color="auto"/>
                <w:bottom w:val="none" w:sz="0" w:space="0" w:color="auto"/>
                <w:right w:val="none" w:sz="0" w:space="0" w:color="auto"/>
              </w:divBdr>
              <w:divsChild>
                <w:div w:id="1891377828">
                  <w:marLeft w:val="0"/>
                  <w:marRight w:val="0"/>
                  <w:marTop w:val="0"/>
                  <w:marBottom w:val="0"/>
                  <w:divBdr>
                    <w:top w:val="none" w:sz="0" w:space="0" w:color="auto"/>
                    <w:left w:val="none" w:sz="0" w:space="0" w:color="auto"/>
                    <w:bottom w:val="none" w:sz="0" w:space="0" w:color="auto"/>
                    <w:right w:val="none" w:sz="0" w:space="0" w:color="auto"/>
                  </w:divBdr>
                </w:div>
              </w:divsChild>
            </w:div>
            <w:div w:id="234511921">
              <w:marLeft w:val="0"/>
              <w:marRight w:val="0"/>
              <w:marTop w:val="0"/>
              <w:marBottom w:val="0"/>
              <w:divBdr>
                <w:top w:val="none" w:sz="0" w:space="0" w:color="auto"/>
                <w:left w:val="none" w:sz="0" w:space="0" w:color="auto"/>
                <w:bottom w:val="none" w:sz="0" w:space="0" w:color="auto"/>
                <w:right w:val="none" w:sz="0" w:space="0" w:color="auto"/>
              </w:divBdr>
              <w:divsChild>
                <w:div w:id="678393478">
                  <w:marLeft w:val="0"/>
                  <w:marRight w:val="0"/>
                  <w:marTop w:val="0"/>
                  <w:marBottom w:val="0"/>
                  <w:divBdr>
                    <w:top w:val="none" w:sz="0" w:space="0" w:color="auto"/>
                    <w:left w:val="none" w:sz="0" w:space="0" w:color="auto"/>
                    <w:bottom w:val="none" w:sz="0" w:space="0" w:color="auto"/>
                    <w:right w:val="none" w:sz="0" w:space="0" w:color="auto"/>
                  </w:divBdr>
                </w:div>
              </w:divsChild>
            </w:div>
            <w:div w:id="248656685">
              <w:marLeft w:val="0"/>
              <w:marRight w:val="0"/>
              <w:marTop w:val="0"/>
              <w:marBottom w:val="0"/>
              <w:divBdr>
                <w:top w:val="none" w:sz="0" w:space="0" w:color="auto"/>
                <w:left w:val="none" w:sz="0" w:space="0" w:color="auto"/>
                <w:bottom w:val="none" w:sz="0" w:space="0" w:color="auto"/>
                <w:right w:val="none" w:sz="0" w:space="0" w:color="auto"/>
              </w:divBdr>
              <w:divsChild>
                <w:div w:id="742681812">
                  <w:marLeft w:val="0"/>
                  <w:marRight w:val="0"/>
                  <w:marTop w:val="0"/>
                  <w:marBottom w:val="0"/>
                  <w:divBdr>
                    <w:top w:val="none" w:sz="0" w:space="0" w:color="auto"/>
                    <w:left w:val="none" w:sz="0" w:space="0" w:color="auto"/>
                    <w:bottom w:val="none" w:sz="0" w:space="0" w:color="auto"/>
                    <w:right w:val="none" w:sz="0" w:space="0" w:color="auto"/>
                  </w:divBdr>
                </w:div>
                <w:div w:id="710963634">
                  <w:marLeft w:val="0"/>
                  <w:marRight w:val="0"/>
                  <w:marTop w:val="0"/>
                  <w:marBottom w:val="0"/>
                  <w:divBdr>
                    <w:top w:val="none" w:sz="0" w:space="0" w:color="auto"/>
                    <w:left w:val="none" w:sz="0" w:space="0" w:color="auto"/>
                    <w:bottom w:val="none" w:sz="0" w:space="0" w:color="auto"/>
                    <w:right w:val="none" w:sz="0" w:space="0" w:color="auto"/>
                  </w:divBdr>
                </w:div>
                <w:div w:id="1696541091">
                  <w:marLeft w:val="0"/>
                  <w:marRight w:val="0"/>
                  <w:marTop w:val="0"/>
                  <w:marBottom w:val="0"/>
                  <w:divBdr>
                    <w:top w:val="none" w:sz="0" w:space="0" w:color="auto"/>
                    <w:left w:val="none" w:sz="0" w:space="0" w:color="auto"/>
                    <w:bottom w:val="none" w:sz="0" w:space="0" w:color="auto"/>
                    <w:right w:val="none" w:sz="0" w:space="0" w:color="auto"/>
                  </w:divBdr>
                </w:div>
                <w:div w:id="1848595342">
                  <w:marLeft w:val="0"/>
                  <w:marRight w:val="0"/>
                  <w:marTop w:val="0"/>
                  <w:marBottom w:val="0"/>
                  <w:divBdr>
                    <w:top w:val="none" w:sz="0" w:space="0" w:color="auto"/>
                    <w:left w:val="none" w:sz="0" w:space="0" w:color="auto"/>
                    <w:bottom w:val="none" w:sz="0" w:space="0" w:color="auto"/>
                    <w:right w:val="none" w:sz="0" w:space="0" w:color="auto"/>
                  </w:divBdr>
                </w:div>
              </w:divsChild>
            </w:div>
            <w:div w:id="2126729380">
              <w:marLeft w:val="0"/>
              <w:marRight w:val="0"/>
              <w:marTop w:val="0"/>
              <w:marBottom w:val="0"/>
              <w:divBdr>
                <w:top w:val="none" w:sz="0" w:space="0" w:color="auto"/>
                <w:left w:val="none" w:sz="0" w:space="0" w:color="auto"/>
                <w:bottom w:val="none" w:sz="0" w:space="0" w:color="auto"/>
                <w:right w:val="none" w:sz="0" w:space="0" w:color="auto"/>
              </w:divBdr>
              <w:divsChild>
                <w:div w:id="1633054871">
                  <w:marLeft w:val="0"/>
                  <w:marRight w:val="0"/>
                  <w:marTop w:val="0"/>
                  <w:marBottom w:val="0"/>
                  <w:divBdr>
                    <w:top w:val="none" w:sz="0" w:space="0" w:color="auto"/>
                    <w:left w:val="none" w:sz="0" w:space="0" w:color="auto"/>
                    <w:bottom w:val="none" w:sz="0" w:space="0" w:color="auto"/>
                    <w:right w:val="none" w:sz="0" w:space="0" w:color="auto"/>
                  </w:divBdr>
                </w:div>
                <w:div w:id="1794909597">
                  <w:marLeft w:val="0"/>
                  <w:marRight w:val="0"/>
                  <w:marTop w:val="0"/>
                  <w:marBottom w:val="0"/>
                  <w:divBdr>
                    <w:top w:val="none" w:sz="0" w:space="0" w:color="auto"/>
                    <w:left w:val="none" w:sz="0" w:space="0" w:color="auto"/>
                    <w:bottom w:val="none" w:sz="0" w:space="0" w:color="auto"/>
                    <w:right w:val="none" w:sz="0" w:space="0" w:color="auto"/>
                  </w:divBdr>
                </w:div>
                <w:div w:id="58289691">
                  <w:marLeft w:val="0"/>
                  <w:marRight w:val="0"/>
                  <w:marTop w:val="0"/>
                  <w:marBottom w:val="0"/>
                  <w:divBdr>
                    <w:top w:val="none" w:sz="0" w:space="0" w:color="auto"/>
                    <w:left w:val="none" w:sz="0" w:space="0" w:color="auto"/>
                    <w:bottom w:val="none" w:sz="0" w:space="0" w:color="auto"/>
                    <w:right w:val="none" w:sz="0" w:space="0" w:color="auto"/>
                  </w:divBdr>
                </w:div>
                <w:div w:id="479002708">
                  <w:marLeft w:val="0"/>
                  <w:marRight w:val="0"/>
                  <w:marTop w:val="0"/>
                  <w:marBottom w:val="0"/>
                  <w:divBdr>
                    <w:top w:val="none" w:sz="0" w:space="0" w:color="auto"/>
                    <w:left w:val="none" w:sz="0" w:space="0" w:color="auto"/>
                    <w:bottom w:val="none" w:sz="0" w:space="0" w:color="auto"/>
                    <w:right w:val="none" w:sz="0" w:space="0" w:color="auto"/>
                  </w:divBdr>
                </w:div>
                <w:div w:id="435490114">
                  <w:marLeft w:val="0"/>
                  <w:marRight w:val="0"/>
                  <w:marTop w:val="0"/>
                  <w:marBottom w:val="0"/>
                  <w:divBdr>
                    <w:top w:val="none" w:sz="0" w:space="0" w:color="auto"/>
                    <w:left w:val="none" w:sz="0" w:space="0" w:color="auto"/>
                    <w:bottom w:val="none" w:sz="0" w:space="0" w:color="auto"/>
                    <w:right w:val="none" w:sz="0" w:space="0" w:color="auto"/>
                  </w:divBdr>
                </w:div>
                <w:div w:id="576213383">
                  <w:marLeft w:val="0"/>
                  <w:marRight w:val="0"/>
                  <w:marTop w:val="0"/>
                  <w:marBottom w:val="0"/>
                  <w:divBdr>
                    <w:top w:val="none" w:sz="0" w:space="0" w:color="auto"/>
                    <w:left w:val="none" w:sz="0" w:space="0" w:color="auto"/>
                    <w:bottom w:val="none" w:sz="0" w:space="0" w:color="auto"/>
                    <w:right w:val="none" w:sz="0" w:space="0" w:color="auto"/>
                  </w:divBdr>
                </w:div>
                <w:div w:id="1297251643">
                  <w:marLeft w:val="0"/>
                  <w:marRight w:val="0"/>
                  <w:marTop w:val="0"/>
                  <w:marBottom w:val="0"/>
                  <w:divBdr>
                    <w:top w:val="none" w:sz="0" w:space="0" w:color="auto"/>
                    <w:left w:val="none" w:sz="0" w:space="0" w:color="auto"/>
                    <w:bottom w:val="none" w:sz="0" w:space="0" w:color="auto"/>
                    <w:right w:val="none" w:sz="0" w:space="0" w:color="auto"/>
                  </w:divBdr>
                </w:div>
              </w:divsChild>
            </w:div>
            <w:div w:id="1882673191">
              <w:marLeft w:val="0"/>
              <w:marRight w:val="0"/>
              <w:marTop w:val="0"/>
              <w:marBottom w:val="0"/>
              <w:divBdr>
                <w:top w:val="none" w:sz="0" w:space="0" w:color="auto"/>
                <w:left w:val="none" w:sz="0" w:space="0" w:color="auto"/>
                <w:bottom w:val="none" w:sz="0" w:space="0" w:color="auto"/>
                <w:right w:val="none" w:sz="0" w:space="0" w:color="auto"/>
              </w:divBdr>
              <w:divsChild>
                <w:div w:id="929394174">
                  <w:marLeft w:val="0"/>
                  <w:marRight w:val="0"/>
                  <w:marTop w:val="0"/>
                  <w:marBottom w:val="0"/>
                  <w:divBdr>
                    <w:top w:val="none" w:sz="0" w:space="0" w:color="auto"/>
                    <w:left w:val="none" w:sz="0" w:space="0" w:color="auto"/>
                    <w:bottom w:val="none" w:sz="0" w:space="0" w:color="auto"/>
                    <w:right w:val="none" w:sz="0" w:space="0" w:color="auto"/>
                  </w:divBdr>
                </w:div>
                <w:div w:id="510343408">
                  <w:marLeft w:val="0"/>
                  <w:marRight w:val="0"/>
                  <w:marTop w:val="0"/>
                  <w:marBottom w:val="0"/>
                  <w:divBdr>
                    <w:top w:val="none" w:sz="0" w:space="0" w:color="auto"/>
                    <w:left w:val="none" w:sz="0" w:space="0" w:color="auto"/>
                    <w:bottom w:val="none" w:sz="0" w:space="0" w:color="auto"/>
                    <w:right w:val="none" w:sz="0" w:space="0" w:color="auto"/>
                  </w:divBdr>
                </w:div>
              </w:divsChild>
            </w:div>
            <w:div w:id="935408434">
              <w:marLeft w:val="0"/>
              <w:marRight w:val="0"/>
              <w:marTop w:val="0"/>
              <w:marBottom w:val="0"/>
              <w:divBdr>
                <w:top w:val="none" w:sz="0" w:space="0" w:color="auto"/>
                <w:left w:val="none" w:sz="0" w:space="0" w:color="auto"/>
                <w:bottom w:val="none" w:sz="0" w:space="0" w:color="auto"/>
                <w:right w:val="none" w:sz="0" w:space="0" w:color="auto"/>
              </w:divBdr>
              <w:divsChild>
                <w:div w:id="305093377">
                  <w:marLeft w:val="0"/>
                  <w:marRight w:val="0"/>
                  <w:marTop w:val="0"/>
                  <w:marBottom w:val="0"/>
                  <w:divBdr>
                    <w:top w:val="none" w:sz="0" w:space="0" w:color="auto"/>
                    <w:left w:val="none" w:sz="0" w:space="0" w:color="auto"/>
                    <w:bottom w:val="none" w:sz="0" w:space="0" w:color="auto"/>
                    <w:right w:val="none" w:sz="0" w:space="0" w:color="auto"/>
                  </w:divBdr>
                </w:div>
                <w:div w:id="1281952972">
                  <w:marLeft w:val="0"/>
                  <w:marRight w:val="0"/>
                  <w:marTop w:val="0"/>
                  <w:marBottom w:val="0"/>
                  <w:divBdr>
                    <w:top w:val="none" w:sz="0" w:space="0" w:color="auto"/>
                    <w:left w:val="none" w:sz="0" w:space="0" w:color="auto"/>
                    <w:bottom w:val="none" w:sz="0" w:space="0" w:color="auto"/>
                    <w:right w:val="none" w:sz="0" w:space="0" w:color="auto"/>
                  </w:divBdr>
                </w:div>
                <w:div w:id="61145492">
                  <w:marLeft w:val="0"/>
                  <w:marRight w:val="0"/>
                  <w:marTop w:val="0"/>
                  <w:marBottom w:val="0"/>
                  <w:divBdr>
                    <w:top w:val="none" w:sz="0" w:space="0" w:color="auto"/>
                    <w:left w:val="none" w:sz="0" w:space="0" w:color="auto"/>
                    <w:bottom w:val="none" w:sz="0" w:space="0" w:color="auto"/>
                    <w:right w:val="none" w:sz="0" w:space="0" w:color="auto"/>
                  </w:divBdr>
                </w:div>
                <w:div w:id="471678772">
                  <w:marLeft w:val="0"/>
                  <w:marRight w:val="0"/>
                  <w:marTop w:val="0"/>
                  <w:marBottom w:val="0"/>
                  <w:divBdr>
                    <w:top w:val="none" w:sz="0" w:space="0" w:color="auto"/>
                    <w:left w:val="none" w:sz="0" w:space="0" w:color="auto"/>
                    <w:bottom w:val="none" w:sz="0" w:space="0" w:color="auto"/>
                    <w:right w:val="none" w:sz="0" w:space="0" w:color="auto"/>
                  </w:divBdr>
                </w:div>
                <w:div w:id="1424957760">
                  <w:marLeft w:val="0"/>
                  <w:marRight w:val="0"/>
                  <w:marTop w:val="0"/>
                  <w:marBottom w:val="0"/>
                  <w:divBdr>
                    <w:top w:val="none" w:sz="0" w:space="0" w:color="auto"/>
                    <w:left w:val="none" w:sz="0" w:space="0" w:color="auto"/>
                    <w:bottom w:val="none" w:sz="0" w:space="0" w:color="auto"/>
                    <w:right w:val="none" w:sz="0" w:space="0" w:color="auto"/>
                  </w:divBdr>
                </w:div>
                <w:div w:id="406462154">
                  <w:marLeft w:val="0"/>
                  <w:marRight w:val="0"/>
                  <w:marTop w:val="0"/>
                  <w:marBottom w:val="0"/>
                  <w:divBdr>
                    <w:top w:val="none" w:sz="0" w:space="0" w:color="auto"/>
                    <w:left w:val="none" w:sz="0" w:space="0" w:color="auto"/>
                    <w:bottom w:val="none" w:sz="0" w:space="0" w:color="auto"/>
                    <w:right w:val="none" w:sz="0" w:space="0" w:color="auto"/>
                  </w:divBdr>
                </w:div>
              </w:divsChild>
            </w:div>
            <w:div w:id="1375618638">
              <w:marLeft w:val="0"/>
              <w:marRight w:val="0"/>
              <w:marTop w:val="0"/>
              <w:marBottom w:val="0"/>
              <w:divBdr>
                <w:top w:val="none" w:sz="0" w:space="0" w:color="auto"/>
                <w:left w:val="none" w:sz="0" w:space="0" w:color="auto"/>
                <w:bottom w:val="none" w:sz="0" w:space="0" w:color="auto"/>
                <w:right w:val="none" w:sz="0" w:space="0" w:color="auto"/>
              </w:divBdr>
              <w:divsChild>
                <w:div w:id="667441592">
                  <w:marLeft w:val="0"/>
                  <w:marRight w:val="0"/>
                  <w:marTop w:val="0"/>
                  <w:marBottom w:val="0"/>
                  <w:divBdr>
                    <w:top w:val="none" w:sz="0" w:space="0" w:color="auto"/>
                    <w:left w:val="none" w:sz="0" w:space="0" w:color="auto"/>
                    <w:bottom w:val="none" w:sz="0" w:space="0" w:color="auto"/>
                    <w:right w:val="none" w:sz="0" w:space="0" w:color="auto"/>
                  </w:divBdr>
                </w:div>
                <w:div w:id="302542086">
                  <w:marLeft w:val="0"/>
                  <w:marRight w:val="0"/>
                  <w:marTop w:val="0"/>
                  <w:marBottom w:val="0"/>
                  <w:divBdr>
                    <w:top w:val="none" w:sz="0" w:space="0" w:color="auto"/>
                    <w:left w:val="none" w:sz="0" w:space="0" w:color="auto"/>
                    <w:bottom w:val="none" w:sz="0" w:space="0" w:color="auto"/>
                    <w:right w:val="none" w:sz="0" w:space="0" w:color="auto"/>
                  </w:divBdr>
                </w:div>
                <w:div w:id="718825845">
                  <w:marLeft w:val="0"/>
                  <w:marRight w:val="0"/>
                  <w:marTop w:val="0"/>
                  <w:marBottom w:val="0"/>
                  <w:divBdr>
                    <w:top w:val="none" w:sz="0" w:space="0" w:color="auto"/>
                    <w:left w:val="none" w:sz="0" w:space="0" w:color="auto"/>
                    <w:bottom w:val="none" w:sz="0" w:space="0" w:color="auto"/>
                    <w:right w:val="none" w:sz="0" w:space="0" w:color="auto"/>
                  </w:divBdr>
                </w:div>
                <w:div w:id="1628002777">
                  <w:marLeft w:val="0"/>
                  <w:marRight w:val="0"/>
                  <w:marTop w:val="0"/>
                  <w:marBottom w:val="0"/>
                  <w:divBdr>
                    <w:top w:val="none" w:sz="0" w:space="0" w:color="auto"/>
                    <w:left w:val="none" w:sz="0" w:space="0" w:color="auto"/>
                    <w:bottom w:val="none" w:sz="0" w:space="0" w:color="auto"/>
                    <w:right w:val="none" w:sz="0" w:space="0" w:color="auto"/>
                  </w:divBdr>
                </w:div>
                <w:div w:id="1865559084">
                  <w:marLeft w:val="0"/>
                  <w:marRight w:val="0"/>
                  <w:marTop w:val="0"/>
                  <w:marBottom w:val="0"/>
                  <w:divBdr>
                    <w:top w:val="none" w:sz="0" w:space="0" w:color="auto"/>
                    <w:left w:val="none" w:sz="0" w:space="0" w:color="auto"/>
                    <w:bottom w:val="none" w:sz="0" w:space="0" w:color="auto"/>
                    <w:right w:val="none" w:sz="0" w:space="0" w:color="auto"/>
                  </w:divBdr>
                </w:div>
                <w:div w:id="409158237">
                  <w:marLeft w:val="0"/>
                  <w:marRight w:val="0"/>
                  <w:marTop w:val="0"/>
                  <w:marBottom w:val="0"/>
                  <w:divBdr>
                    <w:top w:val="none" w:sz="0" w:space="0" w:color="auto"/>
                    <w:left w:val="none" w:sz="0" w:space="0" w:color="auto"/>
                    <w:bottom w:val="none" w:sz="0" w:space="0" w:color="auto"/>
                    <w:right w:val="none" w:sz="0" w:space="0" w:color="auto"/>
                  </w:divBdr>
                </w:div>
                <w:div w:id="109011370">
                  <w:marLeft w:val="0"/>
                  <w:marRight w:val="0"/>
                  <w:marTop w:val="0"/>
                  <w:marBottom w:val="0"/>
                  <w:divBdr>
                    <w:top w:val="none" w:sz="0" w:space="0" w:color="auto"/>
                    <w:left w:val="none" w:sz="0" w:space="0" w:color="auto"/>
                    <w:bottom w:val="none" w:sz="0" w:space="0" w:color="auto"/>
                    <w:right w:val="none" w:sz="0" w:space="0" w:color="auto"/>
                  </w:divBdr>
                </w:div>
                <w:div w:id="1673607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18</Pages>
  <Words>3659</Words>
  <Characters>21957</Characters>
  <Application>Microsoft Office Word</Application>
  <DocSecurity>0</DocSecurity>
  <Lines>182</Lines>
  <Paragraphs>51</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25565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1</cp:revision>
  <dcterms:created xsi:type="dcterms:W3CDTF">2020-08-14T09:27:00Z</dcterms:created>
  <dcterms:modified xsi:type="dcterms:W3CDTF">2020-08-14T09:29:00Z</dcterms:modified>
</cp:coreProperties>
</file>