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57BCD" w:rsidRPr="00E57BCD" w:rsidRDefault="00E57BCD" w:rsidP="00E57BCD">
      <w:pPr>
        <w:spacing w:after="0" w:line="240" w:lineRule="auto"/>
        <w:rPr>
          <w:rFonts w:ascii="Times New Roman" w:eastAsia="Times New Roman" w:hAnsi="Times New Roman" w:cs="Times New Roman"/>
          <w:sz w:val="24"/>
          <w:szCs w:val="24"/>
          <w:lang w:eastAsia="pl-PL"/>
        </w:rPr>
      </w:pPr>
      <w:r w:rsidRPr="00E57BCD">
        <w:rPr>
          <w:rFonts w:ascii="Times New Roman" w:eastAsia="Times New Roman" w:hAnsi="Times New Roman" w:cs="Times New Roman"/>
          <w:color w:val="000000"/>
          <w:sz w:val="27"/>
          <w:szCs w:val="27"/>
          <w:lang w:eastAsia="pl-PL"/>
        </w:rPr>
        <w:t>Ogłoszenie nr 577930-N-2020 z dnia 2020-08-26 r.</w:t>
      </w:r>
      <w:r w:rsidRPr="00E57BCD">
        <w:rPr>
          <w:rFonts w:ascii="Times New Roman" w:eastAsia="Times New Roman" w:hAnsi="Times New Roman" w:cs="Times New Roman"/>
          <w:color w:val="000000"/>
          <w:sz w:val="27"/>
          <w:szCs w:val="27"/>
          <w:lang w:eastAsia="pl-PL"/>
        </w:rPr>
        <w:br/>
      </w:r>
    </w:p>
    <w:p w:rsidR="00E57BCD" w:rsidRPr="00E57BCD" w:rsidRDefault="00E57BCD" w:rsidP="00E57BCD">
      <w:pPr>
        <w:spacing w:after="0" w:line="450" w:lineRule="atLeast"/>
        <w:jc w:val="center"/>
        <w:rPr>
          <w:rFonts w:ascii="Times New Roman" w:eastAsia="Times New Roman" w:hAnsi="Times New Roman" w:cs="Times New Roman"/>
          <w:b/>
          <w:bCs/>
          <w:color w:val="000000"/>
          <w:sz w:val="27"/>
          <w:szCs w:val="27"/>
          <w:lang w:eastAsia="pl-PL"/>
        </w:rPr>
      </w:pPr>
      <w:r w:rsidRPr="00E57BCD">
        <w:rPr>
          <w:rFonts w:ascii="Times New Roman" w:eastAsia="Times New Roman" w:hAnsi="Times New Roman" w:cs="Times New Roman"/>
          <w:b/>
          <w:bCs/>
          <w:color w:val="000000"/>
          <w:sz w:val="27"/>
          <w:szCs w:val="27"/>
          <w:lang w:eastAsia="pl-PL"/>
        </w:rPr>
        <w:t>Uniwersytet Kazimierza Wielkiego: Wykonanie robót budowlanych polegających na zmianie sposobu użytkowania pomieszczeń piwnicznych /dawnej stołówki i kuchni / na laboratoryjne z przestrzenią dydaktyczną w obiekcie zabytkowym, wpisanym do rejestru zabytków WUOZ w Bydgoszczy pod numerem A/364/1 przy ul. Pl. Kościeleckich 8</w:t>
      </w:r>
      <w:r w:rsidRPr="00E57BCD">
        <w:rPr>
          <w:rFonts w:ascii="Times New Roman" w:eastAsia="Times New Roman" w:hAnsi="Times New Roman" w:cs="Times New Roman"/>
          <w:b/>
          <w:bCs/>
          <w:color w:val="000000"/>
          <w:sz w:val="27"/>
          <w:szCs w:val="27"/>
          <w:lang w:eastAsia="pl-PL"/>
        </w:rPr>
        <w:br/>
        <w:t>OGŁOSZENIE O ZAMÓWIENIU - Roboty budowlane</w:t>
      </w:r>
    </w:p>
    <w:p w:rsidR="00E57BCD" w:rsidRPr="00E57BCD" w:rsidRDefault="00E57BCD" w:rsidP="00E57BCD">
      <w:pPr>
        <w:spacing w:after="0" w:line="450" w:lineRule="atLeast"/>
        <w:rPr>
          <w:rFonts w:ascii="Times New Roman" w:eastAsia="Times New Roman" w:hAnsi="Times New Roman" w:cs="Times New Roman"/>
          <w:color w:val="000000"/>
          <w:sz w:val="27"/>
          <w:szCs w:val="27"/>
          <w:lang w:eastAsia="pl-PL"/>
        </w:rPr>
      </w:pPr>
      <w:r w:rsidRPr="00E57BCD">
        <w:rPr>
          <w:rFonts w:ascii="Times New Roman" w:eastAsia="Times New Roman" w:hAnsi="Times New Roman" w:cs="Times New Roman"/>
          <w:b/>
          <w:bCs/>
          <w:color w:val="000000"/>
          <w:sz w:val="27"/>
          <w:szCs w:val="27"/>
          <w:lang w:eastAsia="pl-PL"/>
        </w:rPr>
        <w:t>Zamieszczanie ogłoszenia:</w:t>
      </w:r>
      <w:r w:rsidRPr="00E57BCD">
        <w:rPr>
          <w:rFonts w:ascii="Times New Roman" w:eastAsia="Times New Roman" w:hAnsi="Times New Roman" w:cs="Times New Roman"/>
          <w:color w:val="000000"/>
          <w:sz w:val="27"/>
          <w:szCs w:val="27"/>
          <w:lang w:eastAsia="pl-PL"/>
        </w:rPr>
        <w:t> Zamieszczanie obowiązkowe</w:t>
      </w:r>
    </w:p>
    <w:p w:rsidR="00E57BCD" w:rsidRPr="00E57BCD" w:rsidRDefault="00E57BCD" w:rsidP="00E57BCD">
      <w:pPr>
        <w:spacing w:after="0" w:line="450" w:lineRule="atLeast"/>
        <w:rPr>
          <w:rFonts w:ascii="Times New Roman" w:eastAsia="Times New Roman" w:hAnsi="Times New Roman" w:cs="Times New Roman"/>
          <w:color w:val="000000"/>
          <w:sz w:val="27"/>
          <w:szCs w:val="27"/>
          <w:lang w:eastAsia="pl-PL"/>
        </w:rPr>
      </w:pPr>
      <w:r w:rsidRPr="00E57BCD">
        <w:rPr>
          <w:rFonts w:ascii="Times New Roman" w:eastAsia="Times New Roman" w:hAnsi="Times New Roman" w:cs="Times New Roman"/>
          <w:b/>
          <w:bCs/>
          <w:color w:val="000000"/>
          <w:sz w:val="27"/>
          <w:szCs w:val="27"/>
          <w:lang w:eastAsia="pl-PL"/>
        </w:rPr>
        <w:t>Ogłoszenie dotyczy:</w:t>
      </w:r>
      <w:r w:rsidRPr="00E57BCD">
        <w:rPr>
          <w:rFonts w:ascii="Times New Roman" w:eastAsia="Times New Roman" w:hAnsi="Times New Roman" w:cs="Times New Roman"/>
          <w:color w:val="000000"/>
          <w:sz w:val="27"/>
          <w:szCs w:val="27"/>
          <w:lang w:eastAsia="pl-PL"/>
        </w:rPr>
        <w:t> Zamówienia publicznego</w:t>
      </w:r>
    </w:p>
    <w:p w:rsidR="00E57BCD" w:rsidRPr="00E57BCD" w:rsidRDefault="00E57BCD" w:rsidP="00E57BCD">
      <w:pPr>
        <w:spacing w:after="0" w:line="450" w:lineRule="atLeast"/>
        <w:rPr>
          <w:rFonts w:ascii="Times New Roman" w:eastAsia="Times New Roman" w:hAnsi="Times New Roman" w:cs="Times New Roman"/>
          <w:color w:val="000000"/>
          <w:sz w:val="27"/>
          <w:szCs w:val="27"/>
          <w:lang w:eastAsia="pl-PL"/>
        </w:rPr>
      </w:pPr>
      <w:r w:rsidRPr="00E57BCD">
        <w:rPr>
          <w:rFonts w:ascii="Times New Roman" w:eastAsia="Times New Roman" w:hAnsi="Times New Roman" w:cs="Times New Roman"/>
          <w:b/>
          <w:bCs/>
          <w:color w:val="000000"/>
          <w:sz w:val="27"/>
          <w:szCs w:val="27"/>
          <w:lang w:eastAsia="pl-PL"/>
        </w:rPr>
        <w:t>Zamówienie dotyczy projektu lub programu współfinansowanego ze środków Unii Europejskiej</w:t>
      </w:r>
      <w:r>
        <w:rPr>
          <w:rFonts w:ascii="Times New Roman" w:eastAsia="Times New Roman" w:hAnsi="Times New Roman" w:cs="Times New Roman"/>
          <w:b/>
          <w:bCs/>
          <w:color w:val="000000"/>
          <w:sz w:val="27"/>
          <w:szCs w:val="27"/>
          <w:lang w:eastAsia="pl-PL"/>
        </w:rPr>
        <w:t xml:space="preserve"> </w:t>
      </w:r>
      <w:r w:rsidRPr="00E57BCD">
        <w:rPr>
          <w:rFonts w:ascii="Times New Roman" w:eastAsia="Times New Roman" w:hAnsi="Times New Roman" w:cs="Times New Roman"/>
          <w:color w:val="000000"/>
          <w:sz w:val="27"/>
          <w:szCs w:val="27"/>
          <w:lang w:eastAsia="pl-PL"/>
        </w:rPr>
        <w:t>Nie</w:t>
      </w:r>
    </w:p>
    <w:p w:rsidR="00E57BCD" w:rsidRPr="00E57BCD" w:rsidRDefault="00E57BCD" w:rsidP="00E57BCD">
      <w:pPr>
        <w:spacing w:after="0" w:line="450" w:lineRule="atLeast"/>
        <w:rPr>
          <w:rFonts w:ascii="Times New Roman" w:eastAsia="Times New Roman" w:hAnsi="Times New Roman" w:cs="Times New Roman"/>
          <w:color w:val="000000"/>
          <w:sz w:val="27"/>
          <w:szCs w:val="27"/>
          <w:lang w:eastAsia="pl-PL"/>
        </w:rPr>
      </w:pPr>
      <w:r w:rsidRPr="00E57BCD">
        <w:rPr>
          <w:rFonts w:ascii="Times New Roman" w:eastAsia="Times New Roman" w:hAnsi="Times New Roman" w:cs="Times New Roman"/>
          <w:b/>
          <w:bCs/>
          <w:color w:val="000000"/>
          <w:sz w:val="27"/>
          <w:szCs w:val="27"/>
          <w:lang w:eastAsia="pl-PL"/>
        </w:rPr>
        <w:t>Nazwa projektu lub programu</w:t>
      </w:r>
      <w:r w:rsidRPr="00E57BCD">
        <w:rPr>
          <w:rFonts w:ascii="Times New Roman" w:eastAsia="Times New Roman" w:hAnsi="Times New Roman" w:cs="Times New Roman"/>
          <w:color w:val="000000"/>
          <w:sz w:val="27"/>
          <w:szCs w:val="27"/>
          <w:lang w:eastAsia="pl-PL"/>
        </w:rPr>
        <w:br/>
      </w:r>
      <w:r w:rsidRPr="00E57BCD">
        <w:rPr>
          <w:rFonts w:ascii="Times New Roman" w:eastAsia="Times New Roman" w:hAnsi="Times New Roman" w:cs="Times New Roman"/>
          <w:b/>
          <w:bCs/>
          <w:color w:val="000000"/>
          <w:sz w:val="27"/>
          <w:szCs w:val="27"/>
          <w:lang w:eastAsia="pl-PL"/>
        </w:rPr>
        <w:t>O zamówienie mogą ubiegać się wyłącznie zakłady pracy chronionej oraz wykonawcy, których działalność, lub działalność ich wyodrębnionych organizacyjnie jednostek, które będą realizowały zamówienie, obejmuje społeczną i zawodową integrację osób będących członkami grup społecznie marginalizowanych</w:t>
      </w:r>
      <w:r>
        <w:rPr>
          <w:rFonts w:ascii="Times New Roman" w:eastAsia="Times New Roman" w:hAnsi="Times New Roman" w:cs="Times New Roman"/>
          <w:b/>
          <w:bCs/>
          <w:color w:val="000000"/>
          <w:sz w:val="27"/>
          <w:szCs w:val="27"/>
          <w:lang w:eastAsia="pl-PL"/>
        </w:rPr>
        <w:t xml:space="preserve"> </w:t>
      </w:r>
      <w:r w:rsidRPr="00E57BCD">
        <w:rPr>
          <w:rFonts w:ascii="Times New Roman" w:eastAsia="Times New Roman" w:hAnsi="Times New Roman" w:cs="Times New Roman"/>
          <w:color w:val="000000"/>
          <w:sz w:val="27"/>
          <w:szCs w:val="27"/>
          <w:lang w:eastAsia="pl-PL"/>
        </w:rPr>
        <w:t>Nie</w:t>
      </w:r>
    </w:p>
    <w:p w:rsidR="00E57BCD" w:rsidRPr="00E57BCD" w:rsidRDefault="00E57BCD" w:rsidP="00E57BCD">
      <w:pPr>
        <w:spacing w:after="0" w:line="450" w:lineRule="atLeast"/>
        <w:rPr>
          <w:rFonts w:ascii="Times New Roman" w:eastAsia="Times New Roman" w:hAnsi="Times New Roman" w:cs="Times New Roman"/>
          <w:color w:val="000000"/>
          <w:sz w:val="27"/>
          <w:szCs w:val="27"/>
          <w:lang w:eastAsia="pl-PL"/>
        </w:rPr>
      </w:pPr>
      <w:r w:rsidRPr="00E57BCD">
        <w:rPr>
          <w:rFonts w:ascii="Times New Roman" w:eastAsia="Times New Roman" w:hAnsi="Times New Roman" w:cs="Times New Roman"/>
          <w:color w:val="000000"/>
          <w:sz w:val="27"/>
          <w:szCs w:val="27"/>
          <w:lang w:eastAsia="pl-PL"/>
        </w:rPr>
        <w:t xml:space="preserve">Należy podać minimalny procentowy wskaźnik zatrudnienia osób należących do jednej lub więcej kategorii, o których mowa w art. 22 ust. 2 ustawy </w:t>
      </w:r>
      <w:proofErr w:type="spellStart"/>
      <w:r w:rsidRPr="00E57BCD">
        <w:rPr>
          <w:rFonts w:ascii="Times New Roman" w:eastAsia="Times New Roman" w:hAnsi="Times New Roman" w:cs="Times New Roman"/>
          <w:color w:val="000000"/>
          <w:sz w:val="27"/>
          <w:szCs w:val="27"/>
          <w:lang w:eastAsia="pl-PL"/>
        </w:rPr>
        <w:t>Pzp</w:t>
      </w:r>
      <w:proofErr w:type="spellEnd"/>
      <w:r w:rsidRPr="00E57BCD">
        <w:rPr>
          <w:rFonts w:ascii="Times New Roman" w:eastAsia="Times New Roman" w:hAnsi="Times New Roman" w:cs="Times New Roman"/>
          <w:color w:val="000000"/>
          <w:sz w:val="27"/>
          <w:szCs w:val="27"/>
          <w:lang w:eastAsia="pl-PL"/>
        </w:rPr>
        <w:t>, nie mniejszy niż 30%, osób zatrudnionych przez zakłady pracy chronionej lub wykonawców albo ich jednostki (w %)</w:t>
      </w:r>
      <w:r w:rsidRPr="00E57BCD">
        <w:rPr>
          <w:rFonts w:ascii="Times New Roman" w:eastAsia="Times New Roman" w:hAnsi="Times New Roman" w:cs="Times New Roman"/>
          <w:color w:val="000000"/>
          <w:sz w:val="27"/>
          <w:szCs w:val="27"/>
          <w:lang w:eastAsia="pl-PL"/>
        </w:rPr>
        <w:br/>
      </w:r>
    </w:p>
    <w:p w:rsidR="00E57BCD" w:rsidRPr="00E57BCD" w:rsidRDefault="00E57BCD" w:rsidP="00E57BCD">
      <w:pPr>
        <w:spacing w:after="0" w:line="450" w:lineRule="atLeast"/>
        <w:rPr>
          <w:rFonts w:ascii="Times New Roman" w:eastAsia="Times New Roman" w:hAnsi="Times New Roman" w:cs="Times New Roman"/>
          <w:b/>
          <w:bCs/>
          <w:color w:val="000000"/>
          <w:sz w:val="36"/>
          <w:szCs w:val="36"/>
          <w:lang w:eastAsia="pl-PL"/>
        </w:rPr>
      </w:pPr>
      <w:r w:rsidRPr="00E57BCD">
        <w:rPr>
          <w:rFonts w:ascii="Times New Roman" w:eastAsia="Times New Roman" w:hAnsi="Times New Roman" w:cs="Times New Roman"/>
          <w:b/>
          <w:bCs/>
          <w:color w:val="000000"/>
          <w:sz w:val="36"/>
          <w:szCs w:val="36"/>
          <w:u w:val="single"/>
          <w:lang w:eastAsia="pl-PL"/>
        </w:rPr>
        <w:t>SEKCJA I: ZAMAWIAJĄCY</w:t>
      </w:r>
    </w:p>
    <w:p w:rsidR="00E57BCD" w:rsidRPr="00E57BCD" w:rsidRDefault="00E57BCD" w:rsidP="00E57BCD">
      <w:pPr>
        <w:spacing w:after="0" w:line="450" w:lineRule="atLeast"/>
        <w:rPr>
          <w:rFonts w:ascii="Times New Roman" w:eastAsia="Times New Roman" w:hAnsi="Times New Roman" w:cs="Times New Roman"/>
          <w:color w:val="000000"/>
          <w:sz w:val="27"/>
          <w:szCs w:val="27"/>
          <w:lang w:eastAsia="pl-PL"/>
        </w:rPr>
      </w:pPr>
      <w:r w:rsidRPr="00E57BCD">
        <w:rPr>
          <w:rFonts w:ascii="Times New Roman" w:eastAsia="Times New Roman" w:hAnsi="Times New Roman" w:cs="Times New Roman"/>
          <w:b/>
          <w:bCs/>
          <w:color w:val="000000"/>
          <w:sz w:val="27"/>
          <w:szCs w:val="27"/>
          <w:lang w:eastAsia="pl-PL"/>
        </w:rPr>
        <w:t>Postępowanie przeprowadza centralny zamawiający</w:t>
      </w:r>
    </w:p>
    <w:p w:rsidR="00E57BCD" w:rsidRPr="00E57BCD" w:rsidRDefault="00E57BCD" w:rsidP="00E57BCD">
      <w:pPr>
        <w:spacing w:after="0" w:line="450" w:lineRule="atLeast"/>
        <w:rPr>
          <w:rFonts w:ascii="Times New Roman" w:eastAsia="Times New Roman" w:hAnsi="Times New Roman" w:cs="Times New Roman"/>
          <w:color w:val="000000"/>
          <w:sz w:val="27"/>
          <w:szCs w:val="27"/>
          <w:lang w:eastAsia="pl-PL"/>
        </w:rPr>
      </w:pPr>
      <w:r w:rsidRPr="00E57BCD">
        <w:rPr>
          <w:rFonts w:ascii="Times New Roman" w:eastAsia="Times New Roman" w:hAnsi="Times New Roman" w:cs="Times New Roman"/>
          <w:color w:val="000000"/>
          <w:sz w:val="27"/>
          <w:szCs w:val="27"/>
          <w:lang w:eastAsia="pl-PL"/>
        </w:rPr>
        <w:t>Nie</w:t>
      </w:r>
    </w:p>
    <w:p w:rsidR="00E57BCD" w:rsidRPr="00E57BCD" w:rsidRDefault="00E57BCD" w:rsidP="00E57BCD">
      <w:pPr>
        <w:spacing w:after="0" w:line="450" w:lineRule="atLeast"/>
        <w:rPr>
          <w:rFonts w:ascii="Times New Roman" w:eastAsia="Times New Roman" w:hAnsi="Times New Roman" w:cs="Times New Roman"/>
          <w:color w:val="000000"/>
          <w:sz w:val="27"/>
          <w:szCs w:val="27"/>
          <w:lang w:eastAsia="pl-PL"/>
        </w:rPr>
      </w:pPr>
      <w:r w:rsidRPr="00E57BCD">
        <w:rPr>
          <w:rFonts w:ascii="Times New Roman" w:eastAsia="Times New Roman" w:hAnsi="Times New Roman" w:cs="Times New Roman"/>
          <w:b/>
          <w:bCs/>
          <w:color w:val="000000"/>
          <w:sz w:val="27"/>
          <w:szCs w:val="27"/>
          <w:lang w:eastAsia="pl-PL"/>
        </w:rPr>
        <w:t>Postępowanie przeprowadza podmiot, któremu zamawiający powierzył/powierzyli przeprowadzenie postępowania</w:t>
      </w:r>
    </w:p>
    <w:p w:rsidR="00E57BCD" w:rsidRPr="00E57BCD" w:rsidRDefault="00E57BCD" w:rsidP="00E57BCD">
      <w:pPr>
        <w:spacing w:after="0" w:line="450" w:lineRule="atLeast"/>
        <w:rPr>
          <w:rFonts w:ascii="Times New Roman" w:eastAsia="Times New Roman" w:hAnsi="Times New Roman" w:cs="Times New Roman"/>
          <w:color w:val="000000"/>
          <w:sz w:val="27"/>
          <w:szCs w:val="27"/>
          <w:lang w:eastAsia="pl-PL"/>
        </w:rPr>
      </w:pPr>
      <w:r w:rsidRPr="00E57BCD">
        <w:rPr>
          <w:rFonts w:ascii="Times New Roman" w:eastAsia="Times New Roman" w:hAnsi="Times New Roman" w:cs="Times New Roman"/>
          <w:color w:val="000000"/>
          <w:sz w:val="27"/>
          <w:szCs w:val="27"/>
          <w:lang w:eastAsia="pl-PL"/>
        </w:rPr>
        <w:t>Nie</w:t>
      </w:r>
    </w:p>
    <w:p w:rsidR="00E57BCD" w:rsidRPr="00E57BCD" w:rsidRDefault="00E57BCD" w:rsidP="00E57BCD">
      <w:pPr>
        <w:spacing w:after="0" w:line="450" w:lineRule="atLeast"/>
        <w:rPr>
          <w:rFonts w:ascii="Times New Roman" w:eastAsia="Times New Roman" w:hAnsi="Times New Roman" w:cs="Times New Roman"/>
          <w:color w:val="000000"/>
          <w:sz w:val="27"/>
          <w:szCs w:val="27"/>
          <w:lang w:eastAsia="pl-PL"/>
        </w:rPr>
      </w:pPr>
      <w:r w:rsidRPr="00E57BCD">
        <w:rPr>
          <w:rFonts w:ascii="Times New Roman" w:eastAsia="Times New Roman" w:hAnsi="Times New Roman" w:cs="Times New Roman"/>
          <w:b/>
          <w:bCs/>
          <w:color w:val="000000"/>
          <w:sz w:val="27"/>
          <w:szCs w:val="27"/>
          <w:lang w:eastAsia="pl-PL"/>
        </w:rPr>
        <w:lastRenderedPageBreak/>
        <w:t>Informacje na temat podmiotu któremu zamawiający powierzył/powierzyli prowadzenie postępowania:</w:t>
      </w:r>
      <w:r w:rsidRPr="00E57BCD">
        <w:rPr>
          <w:rFonts w:ascii="Times New Roman" w:eastAsia="Times New Roman" w:hAnsi="Times New Roman" w:cs="Times New Roman"/>
          <w:color w:val="000000"/>
          <w:sz w:val="27"/>
          <w:szCs w:val="27"/>
          <w:lang w:eastAsia="pl-PL"/>
        </w:rPr>
        <w:br/>
      </w:r>
      <w:r w:rsidRPr="00E57BCD">
        <w:rPr>
          <w:rFonts w:ascii="Times New Roman" w:eastAsia="Times New Roman" w:hAnsi="Times New Roman" w:cs="Times New Roman"/>
          <w:b/>
          <w:bCs/>
          <w:color w:val="000000"/>
          <w:sz w:val="27"/>
          <w:szCs w:val="27"/>
          <w:lang w:eastAsia="pl-PL"/>
        </w:rPr>
        <w:t>Postępowanie jest przeprowadzane wspólnie przez zamawiających</w:t>
      </w:r>
    </w:p>
    <w:p w:rsidR="00E57BCD" w:rsidRPr="00E57BCD" w:rsidRDefault="00E57BCD" w:rsidP="00E57BCD">
      <w:pPr>
        <w:spacing w:after="0" w:line="450" w:lineRule="atLeast"/>
        <w:rPr>
          <w:rFonts w:ascii="Times New Roman" w:eastAsia="Times New Roman" w:hAnsi="Times New Roman" w:cs="Times New Roman"/>
          <w:color w:val="000000"/>
          <w:sz w:val="27"/>
          <w:szCs w:val="27"/>
          <w:lang w:eastAsia="pl-PL"/>
        </w:rPr>
      </w:pPr>
      <w:r w:rsidRPr="00E57BCD">
        <w:rPr>
          <w:rFonts w:ascii="Times New Roman" w:eastAsia="Times New Roman" w:hAnsi="Times New Roman" w:cs="Times New Roman"/>
          <w:color w:val="000000"/>
          <w:sz w:val="27"/>
          <w:szCs w:val="27"/>
          <w:lang w:eastAsia="pl-PL"/>
        </w:rPr>
        <w:t>Nie</w:t>
      </w:r>
    </w:p>
    <w:p w:rsidR="00E57BCD" w:rsidRPr="00E57BCD" w:rsidRDefault="00E57BCD" w:rsidP="00E57BCD">
      <w:pPr>
        <w:spacing w:after="0" w:line="450" w:lineRule="atLeast"/>
        <w:rPr>
          <w:rFonts w:ascii="Times New Roman" w:eastAsia="Times New Roman" w:hAnsi="Times New Roman" w:cs="Times New Roman"/>
          <w:color w:val="000000"/>
          <w:sz w:val="27"/>
          <w:szCs w:val="27"/>
          <w:lang w:eastAsia="pl-PL"/>
        </w:rPr>
      </w:pPr>
      <w:r w:rsidRPr="00E57BCD">
        <w:rPr>
          <w:rFonts w:ascii="Times New Roman" w:eastAsia="Times New Roman" w:hAnsi="Times New Roman" w:cs="Times New Roman"/>
          <w:color w:val="000000"/>
          <w:sz w:val="27"/>
          <w:szCs w:val="27"/>
          <w:lang w:eastAsia="pl-PL"/>
        </w:rPr>
        <w:br/>
        <w:t>Jeżeli tak, należy wymienić zamawiających, którzy wspólnie przeprowadzają postępowanie oraz podać adresy ich siedzib, krajowe numery identyfikacyjne oraz osoby do kontaktów wraz z danymi do kontaktów:</w:t>
      </w:r>
      <w:r w:rsidRPr="00E57BCD">
        <w:rPr>
          <w:rFonts w:ascii="Times New Roman" w:eastAsia="Times New Roman" w:hAnsi="Times New Roman" w:cs="Times New Roman"/>
          <w:color w:val="000000"/>
          <w:sz w:val="27"/>
          <w:szCs w:val="27"/>
          <w:lang w:eastAsia="pl-PL"/>
        </w:rPr>
        <w:br/>
      </w:r>
      <w:r w:rsidRPr="00E57BCD">
        <w:rPr>
          <w:rFonts w:ascii="Times New Roman" w:eastAsia="Times New Roman" w:hAnsi="Times New Roman" w:cs="Times New Roman"/>
          <w:color w:val="000000"/>
          <w:sz w:val="27"/>
          <w:szCs w:val="27"/>
          <w:lang w:eastAsia="pl-PL"/>
        </w:rPr>
        <w:br/>
      </w:r>
      <w:r w:rsidRPr="00E57BCD">
        <w:rPr>
          <w:rFonts w:ascii="Times New Roman" w:eastAsia="Times New Roman" w:hAnsi="Times New Roman" w:cs="Times New Roman"/>
          <w:b/>
          <w:bCs/>
          <w:color w:val="000000"/>
          <w:sz w:val="27"/>
          <w:szCs w:val="27"/>
          <w:lang w:eastAsia="pl-PL"/>
        </w:rPr>
        <w:t>Postępowanie jest przeprowadzane wspólnie z zamawiającymi z innych państw członkowskich Unii Europejskiej</w:t>
      </w:r>
    </w:p>
    <w:p w:rsidR="00E57BCD" w:rsidRPr="00E57BCD" w:rsidRDefault="00E57BCD" w:rsidP="00E57BCD">
      <w:pPr>
        <w:spacing w:after="0" w:line="450" w:lineRule="atLeast"/>
        <w:rPr>
          <w:rFonts w:ascii="Times New Roman" w:eastAsia="Times New Roman" w:hAnsi="Times New Roman" w:cs="Times New Roman"/>
          <w:color w:val="000000"/>
          <w:sz w:val="27"/>
          <w:szCs w:val="27"/>
          <w:lang w:eastAsia="pl-PL"/>
        </w:rPr>
      </w:pPr>
      <w:r w:rsidRPr="00E57BCD">
        <w:rPr>
          <w:rFonts w:ascii="Times New Roman" w:eastAsia="Times New Roman" w:hAnsi="Times New Roman" w:cs="Times New Roman"/>
          <w:color w:val="000000"/>
          <w:sz w:val="27"/>
          <w:szCs w:val="27"/>
          <w:lang w:eastAsia="pl-PL"/>
        </w:rPr>
        <w:t>Nie</w:t>
      </w:r>
    </w:p>
    <w:p w:rsidR="00E57BCD" w:rsidRPr="00E57BCD" w:rsidRDefault="00E57BCD" w:rsidP="00E57BCD">
      <w:pPr>
        <w:spacing w:after="0" w:line="450" w:lineRule="atLeast"/>
        <w:rPr>
          <w:rFonts w:ascii="Times New Roman" w:eastAsia="Times New Roman" w:hAnsi="Times New Roman" w:cs="Times New Roman"/>
          <w:color w:val="000000"/>
          <w:sz w:val="27"/>
          <w:szCs w:val="27"/>
          <w:lang w:eastAsia="pl-PL"/>
        </w:rPr>
      </w:pPr>
      <w:r w:rsidRPr="00E57BCD">
        <w:rPr>
          <w:rFonts w:ascii="Times New Roman" w:eastAsia="Times New Roman" w:hAnsi="Times New Roman" w:cs="Times New Roman"/>
          <w:b/>
          <w:bCs/>
          <w:color w:val="000000"/>
          <w:sz w:val="27"/>
          <w:szCs w:val="27"/>
          <w:lang w:eastAsia="pl-PL"/>
        </w:rPr>
        <w:t>W przypadku przeprowadzania postępowania wspólnie z zamawiającymi z innych państw członkowskich Unii Europejskiej – mające zastosowanie krajowe prawo zamówień publicznych:</w:t>
      </w:r>
      <w:r w:rsidRPr="00E57BCD">
        <w:rPr>
          <w:rFonts w:ascii="Times New Roman" w:eastAsia="Times New Roman" w:hAnsi="Times New Roman" w:cs="Times New Roman"/>
          <w:color w:val="000000"/>
          <w:sz w:val="27"/>
          <w:szCs w:val="27"/>
          <w:lang w:eastAsia="pl-PL"/>
        </w:rPr>
        <w:br/>
      </w:r>
      <w:r w:rsidRPr="00E57BCD">
        <w:rPr>
          <w:rFonts w:ascii="Times New Roman" w:eastAsia="Times New Roman" w:hAnsi="Times New Roman" w:cs="Times New Roman"/>
          <w:b/>
          <w:bCs/>
          <w:color w:val="000000"/>
          <w:sz w:val="27"/>
          <w:szCs w:val="27"/>
          <w:lang w:eastAsia="pl-PL"/>
        </w:rPr>
        <w:t>Informacje dodatkowe:</w:t>
      </w:r>
    </w:p>
    <w:p w:rsidR="00E57BCD" w:rsidRPr="00E57BCD" w:rsidRDefault="00E57BCD" w:rsidP="00E57BCD">
      <w:pPr>
        <w:spacing w:after="0" w:line="450" w:lineRule="atLeast"/>
        <w:rPr>
          <w:rFonts w:ascii="Times New Roman" w:eastAsia="Times New Roman" w:hAnsi="Times New Roman" w:cs="Times New Roman"/>
          <w:color w:val="000000"/>
          <w:sz w:val="27"/>
          <w:szCs w:val="27"/>
          <w:lang w:eastAsia="pl-PL"/>
        </w:rPr>
      </w:pPr>
      <w:r w:rsidRPr="00E57BCD">
        <w:rPr>
          <w:rFonts w:ascii="Times New Roman" w:eastAsia="Times New Roman" w:hAnsi="Times New Roman" w:cs="Times New Roman"/>
          <w:b/>
          <w:bCs/>
          <w:color w:val="000000"/>
          <w:sz w:val="27"/>
          <w:szCs w:val="27"/>
          <w:lang w:eastAsia="pl-PL"/>
        </w:rPr>
        <w:t>I. 1) NAZWA I ADRES: </w:t>
      </w:r>
      <w:r w:rsidRPr="00E57BCD">
        <w:rPr>
          <w:rFonts w:ascii="Times New Roman" w:eastAsia="Times New Roman" w:hAnsi="Times New Roman" w:cs="Times New Roman"/>
          <w:color w:val="000000"/>
          <w:sz w:val="27"/>
          <w:szCs w:val="27"/>
          <w:lang w:eastAsia="pl-PL"/>
        </w:rPr>
        <w:t>Uniwersytet Kazimierza Wielkiego, krajowy numer identyfikacyjny 34005769500000, ul. Chodkiewicza  30 , 85-064  Bydgoszcz, woj. kujawsko-pomorskie, państwo Polska, tel. 523 419 100, e-mail zampub@ukw.edu.pl, faks 523 608 206.</w:t>
      </w:r>
      <w:r w:rsidRPr="00E57BCD">
        <w:rPr>
          <w:rFonts w:ascii="Times New Roman" w:eastAsia="Times New Roman" w:hAnsi="Times New Roman" w:cs="Times New Roman"/>
          <w:color w:val="000000"/>
          <w:sz w:val="27"/>
          <w:szCs w:val="27"/>
          <w:lang w:eastAsia="pl-PL"/>
        </w:rPr>
        <w:br/>
        <w:t>Adres strony internetowej (URL):</w:t>
      </w:r>
      <w:r w:rsidRPr="00E57BCD">
        <w:rPr>
          <w:rFonts w:ascii="Times New Roman" w:eastAsia="Times New Roman" w:hAnsi="Times New Roman" w:cs="Times New Roman"/>
          <w:color w:val="000000"/>
          <w:sz w:val="27"/>
          <w:szCs w:val="27"/>
          <w:lang w:eastAsia="pl-PL"/>
        </w:rPr>
        <w:br/>
        <w:t>Adres profilu nabywcy:</w:t>
      </w:r>
      <w:r w:rsidRPr="00E57BCD">
        <w:rPr>
          <w:rFonts w:ascii="Times New Roman" w:eastAsia="Times New Roman" w:hAnsi="Times New Roman" w:cs="Times New Roman"/>
          <w:color w:val="000000"/>
          <w:sz w:val="27"/>
          <w:szCs w:val="27"/>
          <w:lang w:eastAsia="pl-PL"/>
        </w:rPr>
        <w:br/>
        <w:t>Adres strony internetowej pod którym można uzyskać dostęp do narzędzi i urządzeń lub formatów plików, które nie są ogólnie dostępne</w:t>
      </w:r>
    </w:p>
    <w:p w:rsidR="00E57BCD" w:rsidRPr="00E57BCD" w:rsidRDefault="00E57BCD" w:rsidP="00E57BCD">
      <w:pPr>
        <w:spacing w:after="0" w:line="450" w:lineRule="atLeast"/>
        <w:rPr>
          <w:rFonts w:ascii="Times New Roman" w:eastAsia="Times New Roman" w:hAnsi="Times New Roman" w:cs="Times New Roman"/>
          <w:color w:val="000000"/>
          <w:sz w:val="27"/>
          <w:szCs w:val="27"/>
          <w:lang w:eastAsia="pl-PL"/>
        </w:rPr>
      </w:pPr>
      <w:r w:rsidRPr="00E57BCD">
        <w:rPr>
          <w:rFonts w:ascii="Times New Roman" w:eastAsia="Times New Roman" w:hAnsi="Times New Roman" w:cs="Times New Roman"/>
          <w:b/>
          <w:bCs/>
          <w:color w:val="000000"/>
          <w:sz w:val="27"/>
          <w:szCs w:val="27"/>
          <w:lang w:eastAsia="pl-PL"/>
        </w:rPr>
        <w:t>I. 2) RODZAJ ZAMAWIAJĄCEGO: </w:t>
      </w:r>
      <w:r w:rsidRPr="00E57BCD">
        <w:rPr>
          <w:rFonts w:ascii="Times New Roman" w:eastAsia="Times New Roman" w:hAnsi="Times New Roman" w:cs="Times New Roman"/>
          <w:color w:val="000000"/>
          <w:sz w:val="27"/>
          <w:szCs w:val="27"/>
          <w:lang w:eastAsia="pl-PL"/>
        </w:rPr>
        <w:t>Inny (proszę określić):</w:t>
      </w:r>
      <w:r w:rsidRPr="00E57BCD">
        <w:rPr>
          <w:rFonts w:ascii="Times New Roman" w:eastAsia="Times New Roman" w:hAnsi="Times New Roman" w:cs="Times New Roman"/>
          <w:color w:val="000000"/>
          <w:sz w:val="27"/>
          <w:szCs w:val="27"/>
          <w:lang w:eastAsia="pl-PL"/>
        </w:rPr>
        <w:br/>
        <w:t>Uczelnia Publiczna</w:t>
      </w:r>
    </w:p>
    <w:p w:rsidR="00E57BCD" w:rsidRPr="00E57BCD" w:rsidRDefault="00E57BCD" w:rsidP="00E57BCD">
      <w:pPr>
        <w:spacing w:after="0" w:line="450" w:lineRule="atLeast"/>
        <w:rPr>
          <w:rFonts w:ascii="Times New Roman" w:eastAsia="Times New Roman" w:hAnsi="Times New Roman" w:cs="Times New Roman"/>
          <w:color w:val="000000"/>
          <w:sz w:val="27"/>
          <w:szCs w:val="27"/>
          <w:lang w:eastAsia="pl-PL"/>
        </w:rPr>
      </w:pPr>
      <w:r w:rsidRPr="00E57BCD">
        <w:rPr>
          <w:rFonts w:ascii="Times New Roman" w:eastAsia="Times New Roman" w:hAnsi="Times New Roman" w:cs="Times New Roman"/>
          <w:b/>
          <w:bCs/>
          <w:color w:val="000000"/>
          <w:sz w:val="27"/>
          <w:szCs w:val="27"/>
          <w:lang w:eastAsia="pl-PL"/>
        </w:rPr>
        <w:t>I.3) WSPÓLNE UDZIELANIE ZAMÓWIENIA </w:t>
      </w:r>
      <w:r w:rsidRPr="00E57BCD">
        <w:rPr>
          <w:rFonts w:ascii="Times New Roman" w:eastAsia="Times New Roman" w:hAnsi="Times New Roman" w:cs="Times New Roman"/>
          <w:b/>
          <w:bCs/>
          <w:i/>
          <w:iCs/>
          <w:color w:val="000000"/>
          <w:sz w:val="27"/>
          <w:szCs w:val="27"/>
          <w:lang w:eastAsia="pl-PL"/>
        </w:rPr>
        <w:t>(jeżeli dotyczy)</w:t>
      </w:r>
      <w:r w:rsidRPr="00E57BCD">
        <w:rPr>
          <w:rFonts w:ascii="Times New Roman" w:eastAsia="Times New Roman" w:hAnsi="Times New Roman" w:cs="Times New Roman"/>
          <w:b/>
          <w:bCs/>
          <w:color w:val="000000"/>
          <w:sz w:val="27"/>
          <w:szCs w:val="27"/>
          <w:lang w:eastAsia="pl-PL"/>
        </w:rPr>
        <w:t>:</w:t>
      </w:r>
    </w:p>
    <w:p w:rsidR="00E57BCD" w:rsidRPr="00E57BCD" w:rsidRDefault="00E57BCD" w:rsidP="00E57BCD">
      <w:pPr>
        <w:spacing w:after="0" w:line="450" w:lineRule="atLeast"/>
        <w:rPr>
          <w:rFonts w:ascii="Times New Roman" w:eastAsia="Times New Roman" w:hAnsi="Times New Roman" w:cs="Times New Roman"/>
          <w:color w:val="000000"/>
          <w:sz w:val="27"/>
          <w:szCs w:val="27"/>
          <w:lang w:eastAsia="pl-PL"/>
        </w:rPr>
      </w:pPr>
      <w:r w:rsidRPr="00E57BCD">
        <w:rPr>
          <w:rFonts w:ascii="Times New Roman" w:eastAsia="Times New Roman" w:hAnsi="Times New Roman" w:cs="Times New Roman"/>
          <w:color w:val="000000"/>
          <w:sz w:val="27"/>
          <w:szCs w:val="27"/>
          <w:lang w:eastAsia="pl-PL"/>
        </w:rPr>
        <w:t xml:space="preserve">Podział obowiązków między zamawiającymi w przypadku wspólnego przeprowadzania postępowania, w tym w przypadku wspólnego przeprowadzania postępowania z zamawiającymi z innych państw członkowskich Unii Europejskiej (który z zamawiających jest odpowiedzialny za przeprowadzenie postępowania, </w:t>
      </w:r>
      <w:r w:rsidRPr="00E57BCD">
        <w:rPr>
          <w:rFonts w:ascii="Times New Roman" w:eastAsia="Times New Roman" w:hAnsi="Times New Roman" w:cs="Times New Roman"/>
          <w:color w:val="000000"/>
          <w:sz w:val="27"/>
          <w:szCs w:val="27"/>
          <w:lang w:eastAsia="pl-PL"/>
        </w:rPr>
        <w:lastRenderedPageBreak/>
        <w:t>czy i w jakim zakresie za przeprowadzenie postępowania odpowiadają pozostali zamawiający, czy zamówienie będzie udzielane przez każdego z zamawiających indywidualnie, czy zamówienie zostanie udzielone w imieniu i na rzecz pozostałych zamawiających):</w:t>
      </w:r>
      <w:r w:rsidRPr="00E57BCD">
        <w:rPr>
          <w:rFonts w:ascii="Times New Roman" w:eastAsia="Times New Roman" w:hAnsi="Times New Roman" w:cs="Times New Roman"/>
          <w:color w:val="000000"/>
          <w:sz w:val="27"/>
          <w:szCs w:val="27"/>
          <w:lang w:eastAsia="pl-PL"/>
        </w:rPr>
        <w:br/>
      </w:r>
    </w:p>
    <w:p w:rsidR="00E57BCD" w:rsidRPr="00E57BCD" w:rsidRDefault="00E57BCD" w:rsidP="00E57BCD">
      <w:pPr>
        <w:spacing w:after="0" w:line="450" w:lineRule="atLeast"/>
        <w:rPr>
          <w:rFonts w:ascii="Times New Roman" w:eastAsia="Times New Roman" w:hAnsi="Times New Roman" w:cs="Times New Roman"/>
          <w:color w:val="000000"/>
          <w:sz w:val="27"/>
          <w:szCs w:val="27"/>
          <w:lang w:eastAsia="pl-PL"/>
        </w:rPr>
      </w:pPr>
      <w:r w:rsidRPr="00E57BCD">
        <w:rPr>
          <w:rFonts w:ascii="Times New Roman" w:eastAsia="Times New Roman" w:hAnsi="Times New Roman" w:cs="Times New Roman"/>
          <w:b/>
          <w:bCs/>
          <w:color w:val="000000"/>
          <w:sz w:val="27"/>
          <w:szCs w:val="27"/>
          <w:lang w:eastAsia="pl-PL"/>
        </w:rPr>
        <w:t>I.4) KOMUNIKACJA:</w:t>
      </w:r>
      <w:r w:rsidRPr="00E57BCD">
        <w:rPr>
          <w:rFonts w:ascii="Times New Roman" w:eastAsia="Times New Roman" w:hAnsi="Times New Roman" w:cs="Times New Roman"/>
          <w:color w:val="000000"/>
          <w:sz w:val="27"/>
          <w:szCs w:val="27"/>
          <w:lang w:eastAsia="pl-PL"/>
        </w:rPr>
        <w:br/>
      </w:r>
      <w:r w:rsidRPr="00E57BCD">
        <w:rPr>
          <w:rFonts w:ascii="Times New Roman" w:eastAsia="Times New Roman" w:hAnsi="Times New Roman" w:cs="Times New Roman"/>
          <w:b/>
          <w:bCs/>
          <w:color w:val="000000"/>
          <w:sz w:val="27"/>
          <w:szCs w:val="27"/>
          <w:lang w:eastAsia="pl-PL"/>
        </w:rPr>
        <w:t>Nieograniczony, pełny i bezpośredni dostęp do dokumentów z postępowania można uzyskać pod adresem (URL)</w:t>
      </w:r>
    </w:p>
    <w:p w:rsidR="00E57BCD" w:rsidRPr="00E57BCD" w:rsidRDefault="00E57BCD" w:rsidP="00E57BCD">
      <w:pPr>
        <w:spacing w:after="0" w:line="450" w:lineRule="atLeast"/>
        <w:rPr>
          <w:rFonts w:ascii="Times New Roman" w:eastAsia="Times New Roman" w:hAnsi="Times New Roman" w:cs="Times New Roman"/>
          <w:color w:val="000000"/>
          <w:sz w:val="27"/>
          <w:szCs w:val="27"/>
          <w:lang w:eastAsia="pl-PL"/>
        </w:rPr>
      </w:pPr>
      <w:r w:rsidRPr="00E57BCD">
        <w:rPr>
          <w:rFonts w:ascii="Times New Roman" w:eastAsia="Times New Roman" w:hAnsi="Times New Roman" w:cs="Times New Roman"/>
          <w:color w:val="000000"/>
          <w:sz w:val="27"/>
          <w:szCs w:val="27"/>
          <w:lang w:eastAsia="pl-PL"/>
        </w:rPr>
        <w:t>Nie</w:t>
      </w:r>
      <w:r w:rsidRPr="00E57BCD">
        <w:rPr>
          <w:rFonts w:ascii="Times New Roman" w:eastAsia="Times New Roman" w:hAnsi="Times New Roman" w:cs="Times New Roman"/>
          <w:color w:val="000000"/>
          <w:sz w:val="27"/>
          <w:szCs w:val="27"/>
          <w:lang w:eastAsia="pl-PL"/>
        </w:rPr>
        <w:br/>
      </w:r>
    </w:p>
    <w:p w:rsidR="00E57BCD" w:rsidRPr="00E57BCD" w:rsidRDefault="00E57BCD" w:rsidP="00E57BCD">
      <w:pPr>
        <w:spacing w:after="0" w:line="450" w:lineRule="atLeast"/>
        <w:rPr>
          <w:rFonts w:ascii="Times New Roman" w:eastAsia="Times New Roman" w:hAnsi="Times New Roman" w:cs="Times New Roman"/>
          <w:color w:val="000000"/>
          <w:sz w:val="27"/>
          <w:szCs w:val="27"/>
          <w:lang w:eastAsia="pl-PL"/>
        </w:rPr>
      </w:pPr>
      <w:r w:rsidRPr="00E57BCD">
        <w:rPr>
          <w:rFonts w:ascii="Times New Roman" w:eastAsia="Times New Roman" w:hAnsi="Times New Roman" w:cs="Times New Roman"/>
          <w:color w:val="000000"/>
          <w:sz w:val="27"/>
          <w:szCs w:val="27"/>
          <w:lang w:eastAsia="pl-PL"/>
        </w:rPr>
        <w:br/>
      </w:r>
      <w:r w:rsidRPr="00E57BCD">
        <w:rPr>
          <w:rFonts w:ascii="Times New Roman" w:eastAsia="Times New Roman" w:hAnsi="Times New Roman" w:cs="Times New Roman"/>
          <w:b/>
          <w:bCs/>
          <w:color w:val="000000"/>
          <w:sz w:val="27"/>
          <w:szCs w:val="27"/>
          <w:lang w:eastAsia="pl-PL"/>
        </w:rPr>
        <w:t>Adres strony internetowej, na której zamieszczona będzie specyfikacja istotnych warunków zamówienia</w:t>
      </w:r>
    </w:p>
    <w:p w:rsidR="00E57BCD" w:rsidRPr="00E57BCD" w:rsidRDefault="00E57BCD" w:rsidP="00E57BCD">
      <w:pPr>
        <w:spacing w:after="0" w:line="450" w:lineRule="atLeast"/>
        <w:rPr>
          <w:rFonts w:ascii="Times New Roman" w:eastAsia="Times New Roman" w:hAnsi="Times New Roman" w:cs="Times New Roman"/>
          <w:color w:val="000000"/>
          <w:sz w:val="27"/>
          <w:szCs w:val="27"/>
          <w:lang w:eastAsia="pl-PL"/>
        </w:rPr>
      </w:pPr>
      <w:r w:rsidRPr="00E57BCD">
        <w:rPr>
          <w:rFonts w:ascii="Times New Roman" w:eastAsia="Times New Roman" w:hAnsi="Times New Roman" w:cs="Times New Roman"/>
          <w:color w:val="000000"/>
          <w:sz w:val="27"/>
          <w:szCs w:val="27"/>
          <w:lang w:eastAsia="pl-PL"/>
        </w:rPr>
        <w:t>Nie</w:t>
      </w:r>
      <w:r w:rsidRPr="00E57BCD">
        <w:rPr>
          <w:rFonts w:ascii="Times New Roman" w:eastAsia="Times New Roman" w:hAnsi="Times New Roman" w:cs="Times New Roman"/>
          <w:color w:val="000000"/>
          <w:sz w:val="27"/>
          <w:szCs w:val="27"/>
          <w:lang w:eastAsia="pl-PL"/>
        </w:rPr>
        <w:br/>
        <w:t>www.ukw.edu.pl</w:t>
      </w:r>
    </w:p>
    <w:p w:rsidR="00E57BCD" w:rsidRPr="00E57BCD" w:rsidRDefault="00E57BCD" w:rsidP="00E57BCD">
      <w:pPr>
        <w:spacing w:after="0" w:line="450" w:lineRule="atLeast"/>
        <w:rPr>
          <w:rFonts w:ascii="Times New Roman" w:eastAsia="Times New Roman" w:hAnsi="Times New Roman" w:cs="Times New Roman"/>
          <w:color w:val="000000"/>
          <w:sz w:val="27"/>
          <w:szCs w:val="27"/>
          <w:lang w:eastAsia="pl-PL"/>
        </w:rPr>
      </w:pPr>
      <w:r w:rsidRPr="00E57BCD">
        <w:rPr>
          <w:rFonts w:ascii="Times New Roman" w:eastAsia="Times New Roman" w:hAnsi="Times New Roman" w:cs="Times New Roman"/>
          <w:color w:val="000000"/>
          <w:sz w:val="27"/>
          <w:szCs w:val="27"/>
          <w:lang w:eastAsia="pl-PL"/>
        </w:rPr>
        <w:br/>
      </w:r>
      <w:r w:rsidRPr="00E57BCD">
        <w:rPr>
          <w:rFonts w:ascii="Times New Roman" w:eastAsia="Times New Roman" w:hAnsi="Times New Roman" w:cs="Times New Roman"/>
          <w:b/>
          <w:bCs/>
          <w:color w:val="000000"/>
          <w:sz w:val="27"/>
          <w:szCs w:val="27"/>
          <w:lang w:eastAsia="pl-PL"/>
        </w:rPr>
        <w:t>Dostęp do dokumentów z postępowania jest ograniczony - więcej informacji można uzyskać pod adresem</w:t>
      </w:r>
    </w:p>
    <w:p w:rsidR="00E57BCD" w:rsidRPr="00E57BCD" w:rsidRDefault="00E57BCD" w:rsidP="00E57BCD">
      <w:pPr>
        <w:spacing w:after="0" w:line="450" w:lineRule="atLeast"/>
        <w:rPr>
          <w:rFonts w:ascii="Times New Roman" w:eastAsia="Times New Roman" w:hAnsi="Times New Roman" w:cs="Times New Roman"/>
          <w:color w:val="000000"/>
          <w:sz w:val="27"/>
          <w:szCs w:val="27"/>
          <w:lang w:eastAsia="pl-PL"/>
        </w:rPr>
      </w:pPr>
      <w:r w:rsidRPr="00E57BCD">
        <w:rPr>
          <w:rFonts w:ascii="Times New Roman" w:eastAsia="Times New Roman" w:hAnsi="Times New Roman" w:cs="Times New Roman"/>
          <w:color w:val="000000"/>
          <w:sz w:val="27"/>
          <w:szCs w:val="27"/>
          <w:lang w:eastAsia="pl-PL"/>
        </w:rPr>
        <w:t>Nie</w:t>
      </w:r>
      <w:r w:rsidRPr="00E57BCD">
        <w:rPr>
          <w:rFonts w:ascii="Times New Roman" w:eastAsia="Times New Roman" w:hAnsi="Times New Roman" w:cs="Times New Roman"/>
          <w:color w:val="000000"/>
          <w:sz w:val="27"/>
          <w:szCs w:val="27"/>
          <w:lang w:eastAsia="pl-PL"/>
        </w:rPr>
        <w:br/>
      </w:r>
    </w:p>
    <w:p w:rsidR="00E57BCD" w:rsidRPr="00E57BCD" w:rsidRDefault="00E57BCD" w:rsidP="00E57BCD">
      <w:pPr>
        <w:spacing w:after="0" w:line="450" w:lineRule="atLeast"/>
        <w:rPr>
          <w:rFonts w:ascii="Times New Roman" w:eastAsia="Times New Roman" w:hAnsi="Times New Roman" w:cs="Times New Roman"/>
          <w:color w:val="000000"/>
          <w:sz w:val="27"/>
          <w:szCs w:val="27"/>
          <w:lang w:eastAsia="pl-PL"/>
        </w:rPr>
      </w:pPr>
      <w:r w:rsidRPr="00E57BCD">
        <w:rPr>
          <w:rFonts w:ascii="Times New Roman" w:eastAsia="Times New Roman" w:hAnsi="Times New Roman" w:cs="Times New Roman"/>
          <w:color w:val="000000"/>
          <w:sz w:val="27"/>
          <w:szCs w:val="27"/>
          <w:lang w:eastAsia="pl-PL"/>
        </w:rPr>
        <w:br/>
      </w:r>
      <w:r w:rsidRPr="00E57BCD">
        <w:rPr>
          <w:rFonts w:ascii="Times New Roman" w:eastAsia="Times New Roman" w:hAnsi="Times New Roman" w:cs="Times New Roman"/>
          <w:b/>
          <w:bCs/>
          <w:color w:val="000000"/>
          <w:sz w:val="27"/>
          <w:szCs w:val="27"/>
          <w:lang w:eastAsia="pl-PL"/>
        </w:rPr>
        <w:t>Oferty lub wnioski o dopuszczenie do udziału w postępowaniu należy przesyłać:</w:t>
      </w:r>
      <w:r w:rsidRPr="00E57BCD">
        <w:rPr>
          <w:rFonts w:ascii="Times New Roman" w:eastAsia="Times New Roman" w:hAnsi="Times New Roman" w:cs="Times New Roman"/>
          <w:color w:val="000000"/>
          <w:sz w:val="27"/>
          <w:szCs w:val="27"/>
          <w:lang w:eastAsia="pl-PL"/>
        </w:rPr>
        <w:br/>
      </w:r>
      <w:r w:rsidRPr="00E57BCD">
        <w:rPr>
          <w:rFonts w:ascii="Times New Roman" w:eastAsia="Times New Roman" w:hAnsi="Times New Roman" w:cs="Times New Roman"/>
          <w:b/>
          <w:bCs/>
          <w:color w:val="000000"/>
          <w:sz w:val="27"/>
          <w:szCs w:val="27"/>
          <w:lang w:eastAsia="pl-PL"/>
        </w:rPr>
        <w:t>Elektronicznie</w:t>
      </w:r>
    </w:p>
    <w:p w:rsidR="00E57BCD" w:rsidRPr="00E57BCD" w:rsidRDefault="00E57BCD" w:rsidP="00E57BCD">
      <w:pPr>
        <w:spacing w:after="0" w:line="450" w:lineRule="atLeast"/>
        <w:rPr>
          <w:rFonts w:ascii="Times New Roman" w:eastAsia="Times New Roman" w:hAnsi="Times New Roman" w:cs="Times New Roman"/>
          <w:color w:val="000000"/>
          <w:sz w:val="27"/>
          <w:szCs w:val="27"/>
          <w:lang w:eastAsia="pl-PL"/>
        </w:rPr>
      </w:pPr>
      <w:r w:rsidRPr="00E57BCD">
        <w:rPr>
          <w:rFonts w:ascii="Times New Roman" w:eastAsia="Times New Roman" w:hAnsi="Times New Roman" w:cs="Times New Roman"/>
          <w:color w:val="000000"/>
          <w:sz w:val="27"/>
          <w:szCs w:val="27"/>
          <w:lang w:eastAsia="pl-PL"/>
        </w:rPr>
        <w:t>Nie</w:t>
      </w:r>
      <w:r w:rsidRPr="00E57BCD">
        <w:rPr>
          <w:rFonts w:ascii="Times New Roman" w:eastAsia="Times New Roman" w:hAnsi="Times New Roman" w:cs="Times New Roman"/>
          <w:color w:val="000000"/>
          <w:sz w:val="27"/>
          <w:szCs w:val="27"/>
          <w:lang w:eastAsia="pl-PL"/>
        </w:rPr>
        <w:br/>
        <w:t>adres</w:t>
      </w:r>
      <w:r w:rsidRPr="00E57BCD">
        <w:rPr>
          <w:rFonts w:ascii="Times New Roman" w:eastAsia="Times New Roman" w:hAnsi="Times New Roman" w:cs="Times New Roman"/>
          <w:color w:val="000000"/>
          <w:sz w:val="27"/>
          <w:szCs w:val="27"/>
          <w:lang w:eastAsia="pl-PL"/>
        </w:rPr>
        <w:br/>
      </w:r>
    </w:p>
    <w:p w:rsidR="00E57BCD" w:rsidRPr="00E57BCD" w:rsidRDefault="00E57BCD" w:rsidP="00E57BCD">
      <w:pPr>
        <w:spacing w:after="0" w:line="450" w:lineRule="atLeast"/>
        <w:rPr>
          <w:rFonts w:ascii="Times New Roman" w:eastAsia="Times New Roman" w:hAnsi="Times New Roman" w:cs="Times New Roman"/>
          <w:color w:val="000000"/>
          <w:sz w:val="27"/>
          <w:szCs w:val="27"/>
          <w:lang w:eastAsia="pl-PL"/>
        </w:rPr>
      </w:pPr>
    </w:p>
    <w:p w:rsidR="00E57BCD" w:rsidRPr="00E57BCD" w:rsidRDefault="00E57BCD" w:rsidP="00E57BCD">
      <w:pPr>
        <w:spacing w:after="0" w:line="450" w:lineRule="atLeast"/>
        <w:rPr>
          <w:rFonts w:ascii="Times New Roman" w:eastAsia="Times New Roman" w:hAnsi="Times New Roman" w:cs="Times New Roman"/>
          <w:color w:val="000000"/>
          <w:sz w:val="27"/>
          <w:szCs w:val="27"/>
          <w:lang w:eastAsia="pl-PL"/>
        </w:rPr>
      </w:pPr>
      <w:r w:rsidRPr="00E57BCD">
        <w:rPr>
          <w:rFonts w:ascii="Times New Roman" w:eastAsia="Times New Roman" w:hAnsi="Times New Roman" w:cs="Times New Roman"/>
          <w:b/>
          <w:bCs/>
          <w:color w:val="000000"/>
          <w:sz w:val="27"/>
          <w:szCs w:val="27"/>
          <w:lang w:eastAsia="pl-PL"/>
        </w:rPr>
        <w:t>Dopuszczone jest przesłanie ofert lub wniosków o dopuszczenie do udziału w postępowaniu w inny sposób:</w:t>
      </w:r>
      <w:r w:rsidRPr="00E57BCD">
        <w:rPr>
          <w:rFonts w:ascii="Times New Roman" w:eastAsia="Times New Roman" w:hAnsi="Times New Roman" w:cs="Times New Roman"/>
          <w:color w:val="000000"/>
          <w:sz w:val="27"/>
          <w:szCs w:val="27"/>
          <w:lang w:eastAsia="pl-PL"/>
        </w:rPr>
        <w:br/>
        <w:t>Nie</w:t>
      </w:r>
      <w:r w:rsidRPr="00E57BCD">
        <w:rPr>
          <w:rFonts w:ascii="Times New Roman" w:eastAsia="Times New Roman" w:hAnsi="Times New Roman" w:cs="Times New Roman"/>
          <w:color w:val="000000"/>
          <w:sz w:val="27"/>
          <w:szCs w:val="27"/>
          <w:lang w:eastAsia="pl-PL"/>
        </w:rPr>
        <w:br/>
      </w:r>
      <w:r w:rsidRPr="00E57BCD">
        <w:rPr>
          <w:rFonts w:ascii="Times New Roman" w:eastAsia="Times New Roman" w:hAnsi="Times New Roman" w:cs="Times New Roman"/>
          <w:color w:val="000000"/>
          <w:sz w:val="27"/>
          <w:szCs w:val="27"/>
          <w:lang w:eastAsia="pl-PL"/>
        </w:rPr>
        <w:lastRenderedPageBreak/>
        <w:t>Inny sposób:</w:t>
      </w:r>
      <w:r w:rsidRPr="00E57BCD">
        <w:rPr>
          <w:rFonts w:ascii="Times New Roman" w:eastAsia="Times New Roman" w:hAnsi="Times New Roman" w:cs="Times New Roman"/>
          <w:color w:val="000000"/>
          <w:sz w:val="27"/>
          <w:szCs w:val="27"/>
          <w:lang w:eastAsia="pl-PL"/>
        </w:rPr>
        <w:br/>
      </w:r>
      <w:r w:rsidRPr="00E57BCD">
        <w:rPr>
          <w:rFonts w:ascii="Times New Roman" w:eastAsia="Times New Roman" w:hAnsi="Times New Roman" w:cs="Times New Roman"/>
          <w:color w:val="000000"/>
          <w:sz w:val="27"/>
          <w:szCs w:val="27"/>
          <w:lang w:eastAsia="pl-PL"/>
        </w:rPr>
        <w:br/>
      </w:r>
      <w:r w:rsidRPr="00E57BCD">
        <w:rPr>
          <w:rFonts w:ascii="Times New Roman" w:eastAsia="Times New Roman" w:hAnsi="Times New Roman" w:cs="Times New Roman"/>
          <w:b/>
          <w:bCs/>
          <w:color w:val="000000"/>
          <w:sz w:val="27"/>
          <w:szCs w:val="27"/>
          <w:lang w:eastAsia="pl-PL"/>
        </w:rPr>
        <w:t>Wymagane jest przesłanie ofert lub wniosków o dopuszczenie do udziału w postępowaniu w inny sposób:</w:t>
      </w:r>
      <w:r w:rsidRPr="00E57BCD">
        <w:rPr>
          <w:rFonts w:ascii="Times New Roman" w:eastAsia="Times New Roman" w:hAnsi="Times New Roman" w:cs="Times New Roman"/>
          <w:color w:val="000000"/>
          <w:sz w:val="27"/>
          <w:szCs w:val="27"/>
          <w:lang w:eastAsia="pl-PL"/>
        </w:rPr>
        <w:br/>
        <w:t>Tak</w:t>
      </w:r>
      <w:r w:rsidRPr="00E57BCD">
        <w:rPr>
          <w:rFonts w:ascii="Times New Roman" w:eastAsia="Times New Roman" w:hAnsi="Times New Roman" w:cs="Times New Roman"/>
          <w:color w:val="000000"/>
          <w:sz w:val="27"/>
          <w:szCs w:val="27"/>
          <w:lang w:eastAsia="pl-PL"/>
        </w:rPr>
        <w:br/>
        <w:t>Inny sposób:</w:t>
      </w:r>
      <w:r w:rsidRPr="00E57BCD">
        <w:rPr>
          <w:rFonts w:ascii="Times New Roman" w:eastAsia="Times New Roman" w:hAnsi="Times New Roman" w:cs="Times New Roman"/>
          <w:color w:val="000000"/>
          <w:sz w:val="27"/>
          <w:szCs w:val="27"/>
          <w:lang w:eastAsia="pl-PL"/>
        </w:rPr>
        <w:br/>
        <w:t>pisemnie</w:t>
      </w:r>
      <w:r w:rsidRPr="00E57BCD">
        <w:rPr>
          <w:rFonts w:ascii="Times New Roman" w:eastAsia="Times New Roman" w:hAnsi="Times New Roman" w:cs="Times New Roman"/>
          <w:color w:val="000000"/>
          <w:sz w:val="27"/>
          <w:szCs w:val="27"/>
          <w:lang w:eastAsia="pl-PL"/>
        </w:rPr>
        <w:br/>
        <w:t>Adres:</w:t>
      </w:r>
      <w:r w:rsidRPr="00E57BCD">
        <w:rPr>
          <w:rFonts w:ascii="Times New Roman" w:eastAsia="Times New Roman" w:hAnsi="Times New Roman" w:cs="Times New Roman"/>
          <w:color w:val="000000"/>
          <w:sz w:val="27"/>
          <w:szCs w:val="27"/>
          <w:lang w:eastAsia="pl-PL"/>
        </w:rPr>
        <w:br/>
        <w:t>Uniwersytet Kazimierza Wielkiego w Bydgoszczy Adres: 85-064 Bydgoszcz, ul. Chodkiewicza 30 Kancelaria Główna, pokój 108, blok „C”</w:t>
      </w:r>
    </w:p>
    <w:p w:rsidR="00E57BCD" w:rsidRPr="00E57BCD" w:rsidRDefault="00E57BCD" w:rsidP="00E57BCD">
      <w:pPr>
        <w:spacing w:after="0" w:line="450" w:lineRule="atLeast"/>
        <w:rPr>
          <w:rFonts w:ascii="Times New Roman" w:eastAsia="Times New Roman" w:hAnsi="Times New Roman" w:cs="Times New Roman"/>
          <w:color w:val="000000"/>
          <w:sz w:val="27"/>
          <w:szCs w:val="27"/>
          <w:lang w:eastAsia="pl-PL"/>
        </w:rPr>
      </w:pPr>
      <w:r w:rsidRPr="00E57BCD">
        <w:rPr>
          <w:rFonts w:ascii="Times New Roman" w:eastAsia="Times New Roman" w:hAnsi="Times New Roman" w:cs="Times New Roman"/>
          <w:color w:val="000000"/>
          <w:sz w:val="27"/>
          <w:szCs w:val="27"/>
          <w:lang w:eastAsia="pl-PL"/>
        </w:rPr>
        <w:br/>
      </w:r>
      <w:r w:rsidRPr="00E57BCD">
        <w:rPr>
          <w:rFonts w:ascii="Times New Roman" w:eastAsia="Times New Roman" w:hAnsi="Times New Roman" w:cs="Times New Roman"/>
          <w:b/>
          <w:bCs/>
          <w:color w:val="000000"/>
          <w:sz w:val="27"/>
          <w:szCs w:val="27"/>
          <w:lang w:eastAsia="pl-PL"/>
        </w:rPr>
        <w:t>Komunikacja elektroniczna wymaga korzystania z narzędzi i urządzeń lub formatów plików, które nie są ogólnie dostępne</w:t>
      </w:r>
    </w:p>
    <w:p w:rsidR="00E57BCD" w:rsidRPr="00E57BCD" w:rsidRDefault="00E57BCD" w:rsidP="00E57BCD">
      <w:pPr>
        <w:spacing w:after="0" w:line="450" w:lineRule="atLeast"/>
        <w:rPr>
          <w:rFonts w:ascii="Times New Roman" w:eastAsia="Times New Roman" w:hAnsi="Times New Roman" w:cs="Times New Roman"/>
          <w:color w:val="000000"/>
          <w:sz w:val="27"/>
          <w:szCs w:val="27"/>
          <w:lang w:eastAsia="pl-PL"/>
        </w:rPr>
      </w:pPr>
      <w:r w:rsidRPr="00E57BCD">
        <w:rPr>
          <w:rFonts w:ascii="Times New Roman" w:eastAsia="Times New Roman" w:hAnsi="Times New Roman" w:cs="Times New Roman"/>
          <w:color w:val="000000"/>
          <w:sz w:val="27"/>
          <w:szCs w:val="27"/>
          <w:lang w:eastAsia="pl-PL"/>
        </w:rPr>
        <w:t>Nie</w:t>
      </w:r>
      <w:r w:rsidRPr="00E57BCD">
        <w:rPr>
          <w:rFonts w:ascii="Times New Roman" w:eastAsia="Times New Roman" w:hAnsi="Times New Roman" w:cs="Times New Roman"/>
          <w:color w:val="000000"/>
          <w:sz w:val="27"/>
          <w:szCs w:val="27"/>
          <w:lang w:eastAsia="pl-PL"/>
        </w:rPr>
        <w:br/>
        <w:t>Nieograniczony, pełny, bezpośredni i bezpłatny dostęp do tych narzędzi można uzyskać pod adresem: (URL)</w:t>
      </w:r>
      <w:r w:rsidRPr="00E57BCD">
        <w:rPr>
          <w:rFonts w:ascii="Times New Roman" w:eastAsia="Times New Roman" w:hAnsi="Times New Roman" w:cs="Times New Roman"/>
          <w:color w:val="000000"/>
          <w:sz w:val="27"/>
          <w:szCs w:val="27"/>
          <w:lang w:eastAsia="pl-PL"/>
        </w:rPr>
        <w:br/>
      </w:r>
    </w:p>
    <w:p w:rsidR="00E57BCD" w:rsidRPr="00E57BCD" w:rsidRDefault="00E57BCD" w:rsidP="00E57BCD">
      <w:pPr>
        <w:spacing w:after="0" w:line="450" w:lineRule="atLeast"/>
        <w:rPr>
          <w:rFonts w:ascii="Times New Roman" w:eastAsia="Times New Roman" w:hAnsi="Times New Roman" w:cs="Times New Roman"/>
          <w:b/>
          <w:bCs/>
          <w:color w:val="000000"/>
          <w:sz w:val="36"/>
          <w:szCs w:val="36"/>
          <w:lang w:eastAsia="pl-PL"/>
        </w:rPr>
      </w:pPr>
      <w:r w:rsidRPr="00E57BCD">
        <w:rPr>
          <w:rFonts w:ascii="Times New Roman" w:eastAsia="Times New Roman" w:hAnsi="Times New Roman" w:cs="Times New Roman"/>
          <w:b/>
          <w:bCs/>
          <w:color w:val="000000"/>
          <w:sz w:val="36"/>
          <w:szCs w:val="36"/>
          <w:u w:val="single"/>
          <w:lang w:eastAsia="pl-PL"/>
        </w:rPr>
        <w:t>SEKCJA II: PRZEDMIOT ZAMÓWIENIA</w:t>
      </w:r>
    </w:p>
    <w:p w:rsidR="00E57BCD" w:rsidRPr="00E57BCD" w:rsidRDefault="00E57BCD" w:rsidP="00E57BCD">
      <w:pPr>
        <w:spacing w:after="0" w:line="450" w:lineRule="atLeast"/>
        <w:rPr>
          <w:rFonts w:ascii="Times New Roman" w:eastAsia="Times New Roman" w:hAnsi="Times New Roman" w:cs="Times New Roman"/>
          <w:color w:val="000000"/>
          <w:sz w:val="27"/>
          <w:szCs w:val="27"/>
          <w:lang w:eastAsia="pl-PL"/>
        </w:rPr>
      </w:pPr>
      <w:r w:rsidRPr="00E57BCD">
        <w:rPr>
          <w:rFonts w:ascii="Times New Roman" w:eastAsia="Times New Roman" w:hAnsi="Times New Roman" w:cs="Times New Roman"/>
          <w:color w:val="000000"/>
          <w:sz w:val="27"/>
          <w:szCs w:val="27"/>
          <w:lang w:eastAsia="pl-PL"/>
        </w:rPr>
        <w:br/>
      </w:r>
      <w:r w:rsidRPr="00E57BCD">
        <w:rPr>
          <w:rFonts w:ascii="Times New Roman" w:eastAsia="Times New Roman" w:hAnsi="Times New Roman" w:cs="Times New Roman"/>
          <w:b/>
          <w:bCs/>
          <w:color w:val="000000"/>
          <w:sz w:val="27"/>
          <w:szCs w:val="27"/>
          <w:lang w:eastAsia="pl-PL"/>
        </w:rPr>
        <w:t>II.1) Nazwa nadana zamówieniu przez zamawiającego: </w:t>
      </w:r>
      <w:r w:rsidRPr="00E57BCD">
        <w:rPr>
          <w:rFonts w:ascii="Times New Roman" w:eastAsia="Times New Roman" w:hAnsi="Times New Roman" w:cs="Times New Roman"/>
          <w:color w:val="000000"/>
          <w:sz w:val="27"/>
          <w:szCs w:val="27"/>
          <w:lang w:eastAsia="pl-PL"/>
        </w:rPr>
        <w:t>Wykonanie robót budowlanych polegających na zmianie sposobu użytkowania pomieszczeń piwnicznych /dawnej stołówki i kuchni / na laboratoryjne z przestrzenią dydaktyczną w obiekcie zabytkowym, wpisanym do rejestru zabytków WUOZ w Bydgoszczy pod numerem A/364/1 przy ul. Pl. Kościeleckich 8</w:t>
      </w:r>
      <w:r w:rsidRPr="00E57BCD">
        <w:rPr>
          <w:rFonts w:ascii="Times New Roman" w:eastAsia="Times New Roman" w:hAnsi="Times New Roman" w:cs="Times New Roman"/>
          <w:color w:val="000000"/>
          <w:sz w:val="27"/>
          <w:szCs w:val="27"/>
          <w:lang w:eastAsia="pl-PL"/>
        </w:rPr>
        <w:br/>
      </w:r>
      <w:r w:rsidRPr="00E57BCD">
        <w:rPr>
          <w:rFonts w:ascii="Times New Roman" w:eastAsia="Times New Roman" w:hAnsi="Times New Roman" w:cs="Times New Roman"/>
          <w:b/>
          <w:bCs/>
          <w:color w:val="000000"/>
          <w:sz w:val="27"/>
          <w:szCs w:val="27"/>
          <w:lang w:eastAsia="pl-PL"/>
        </w:rPr>
        <w:t>Numer referencyjny: </w:t>
      </w:r>
      <w:r w:rsidRPr="00E57BCD">
        <w:rPr>
          <w:rFonts w:ascii="Times New Roman" w:eastAsia="Times New Roman" w:hAnsi="Times New Roman" w:cs="Times New Roman"/>
          <w:color w:val="000000"/>
          <w:sz w:val="27"/>
          <w:szCs w:val="27"/>
          <w:lang w:eastAsia="pl-PL"/>
        </w:rPr>
        <w:t>UKW/DZP-281-R-99/2020</w:t>
      </w:r>
      <w:r w:rsidRPr="00E57BCD">
        <w:rPr>
          <w:rFonts w:ascii="Times New Roman" w:eastAsia="Times New Roman" w:hAnsi="Times New Roman" w:cs="Times New Roman"/>
          <w:color w:val="000000"/>
          <w:sz w:val="27"/>
          <w:szCs w:val="27"/>
          <w:lang w:eastAsia="pl-PL"/>
        </w:rPr>
        <w:br/>
      </w:r>
      <w:r w:rsidRPr="00E57BCD">
        <w:rPr>
          <w:rFonts w:ascii="Times New Roman" w:eastAsia="Times New Roman" w:hAnsi="Times New Roman" w:cs="Times New Roman"/>
          <w:b/>
          <w:bCs/>
          <w:color w:val="000000"/>
          <w:sz w:val="27"/>
          <w:szCs w:val="27"/>
          <w:lang w:eastAsia="pl-PL"/>
        </w:rPr>
        <w:t>Przed wszczęciem postępowania o udzielenie zamówienia przeprowadzono dialog techniczny</w:t>
      </w:r>
    </w:p>
    <w:p w:rsidR="00E57BCD" w:rsidRPr="00E57BCD" w:rsidRDefault="00E57BCD" w:rsidP="00E57BCD">
      <w:pPr>
        <w:spacing w:after="0" w:line="450" w:lineRule="atLeast"/>
        <w:jc w:val="both"/>
        <w:rPr>
          <w:rFonts w:ascii="Times New Roman" w:eastAsia="Times New Roman" w:hAnsi="Times New Roman" w:cs="Times New Roman"/>
          <w:color w:val="000000"/>
          <w:sz w:val="27"/>
          <w:szCs w:val="27"/>
          <w:lang w:eastAsia="pl-PL"/>
        </w:rPr>
      </w:pPr>
      <w:r w:rsidRPr="00E57BCD">
        <w:rPr>
          <w:rFonts w:ascii="Times New Roman" w:eastAsia="Times New Roman" w:hAnsi="Times New Roman" w:cs="Times New Roman"/>
          <w:color w:val="000000"/>
          <w:sz w:val="27"/>
          <w:szCs w:val="27"/>
          <w:lang w:eastAsia="pl-PL"/>
        </w:rPr>
        <w:t>Nie</w:t>
      </w:r>
    </w:p>
    <w:p w:rsidR="00E57BCD" w:rsidRPr="00E57BCD" w:rsidRDefault="00E57BCD" w:rsidP="00E57BCD">
      <w:pPr>
        <w:spacing w:after="0" w:line="450" w:lineRule="atLeast"/>
        <w:rPr>
          <w:rFonts w:ascii="Times New Roman" w:eastAsia="Times New Roman" w:hAnsi="Times New Roman" w:cs="Times New Roman"/>
          <w:color w:val="000000"/>
          <w:sz w:val="27"/>
          <w:szCs w:val="27"/>
          <w:lang w:eastAsia="pl-PL"/>
        </w:rPr>
      </w:pPr>
      <w:r w:rsidRPr="00E57BCD">
        <w:rPr>
          <w:rFonts w:ascii="Times New Roman" w:eastAsia="Times New Roman" w:hAnsi="Times New Roman" w:cs="Times New Roman"/>
          <w:color w:val="000000"/>
          <w:sz w:val="27"/>
          <w:szCs w:val="27"/>
          <w:lang w:eastAsia="pl-PL"/>
        </w:rPr>
        <w:br/>
      </w:r>
      <w:r w:rsidRPr="00E57BCD">
        <w:rPr>
          <w:rFonts w:ascii="Times New Roman" w:eastAsia="Times New Roman" w:hAnsi="Times New Roman" w:cs="Times New Roman"/>
          <w:b/>
          <w:bCs/>
          <w:color w:val="000000"/>
          <w:sz w:val="27"/>
          <w:szCs w:val="27"/>
          <w:lang w:eastAsia="pl-PL"/>
        </w:rPr>
        <w:t>II.2) Rodzaj zamówienia: </w:t>
      </w:r>
      <w:r w:rsidRPr="00E57BCD">
        <w:rPr>
          <w:rFonts w:ascii="Times New Roman" w:eastAsia="Times New Roman" w:hAnsi="Times New Roman" w:cs="Times New Roman"/>
          <w:color w:val="000000"/>
          <w:sz w:val="27"/>
          <w:szCs w:val="27"/>
          <w:lang w:eastAsia="pl-PL"/>
        </w:rPr>
        <w:t>Roboty budowlane</w:t>
      </w:r>
      <w:r w:rsidRPr="00E57BCD">
        <w:rPr>
          <w:rFonts w:ascii="Times New Roman" w:eastAsia="Times New Roman" w:hAnsi="Times New Roman" w:cs="Times New Roman"/>
          <w:color w:val="000000"/>
          <w:sz w:val="27"/>
          <w:szCs w:val="27"/>
          <w:lang w:eastAsia="pl-PL"/>
        </w:rPr>
        <w:br/>
      </w:r>
      <w:r w:rsidRPr="00E57BCD">
        <w:rPr>
          <w:rFonts w:ascii="Times New Roman" w:eastAsia="Times New Roman" w:hAnsi="Times New Roman" w:cs="Times New Roman"/>
          <w:b/>
          <w:bCs/>
          <w:color w:val="000000"/>
          <w:sz w:val="27"/>
          <w:szCs w:val="27"/>
          <w:lang w:eastAsia="pl-PL"/>
        </w:rPr>
        <w:lastRenderedPageBreak/>
        <w:t>II.3) Informacja o możliwości składania ofert częściowych</w:t>
      </w:r>
      <w:r w:rsidRPr="00E57BCD">
        <w:rPr>
          <w:rFonts w:ascii="Times New Roman" w:eastAsia="Times New Roman" w:hAnsi="Times New Roman" w:cs="Times New Roman"/>
          <w:color w:val="000000"/>
          <w:sz w:val="27"/>
          <w:szCs w:val="27"/>
          <w:lang w:eastAsia="pl-PL"/>
        </w:rPr>
        <w:br/>
        <w:t>Zamówienie podzielone jest na części:</w:t>
      </w:r>
    </w:p>
    <w:p w:rsidR="00E57BCD" w:rsidRPr="00E57BCD" w:rsidRDefault="00E57BCD" w:rsidP="00E57BCD">
      <w:pPr>
        <w:spacing w:after="0" w:line="450" w:lineRule="atLeast"/>
        <w:rPr>
          <w:rFonts w:ascii="Times New Roman" w:eastAsia="Times New Roman" w:hAnsi="Times New Roman" w:cs="Times New Roman"/>
          <w:color w:val="000000"/>
          <w:sz w:val="27"/>
          <w:szCs w:val="27"/>
          <w:lang w:eastAsia="pl-PL"/>
        </w:rPr>
      </w:pPr>
      <w:r w:rsidRPr="00E57BCD">
        <w:rPr>
          <w:rFonts w:ascii="Times New Roman" w:eastAsia="Times New Roman" w:hAnsi="Times New Roman" w:cs="Times New Roman"/>
          <w:color w:val="000000"/>
          <w:sz w:val="27"/>
          <w:szCs w:val="27"/>
          <w:lang w:eastAsia="pl-PL"/>
        </w:rPr>
        <w:t>Nie</w:t>
      </w:r>
      <w:r w:rsidRPr="00E57BCD">
        <w:rPr>
          <w:rFonts w:ascii="Times New Roman" w:eastAsia="Times New Roman" w:hAnsi="Times New Roman" w:cs="Times New Roman"/>
          <w:color w:val="000000"/>
          <w:sz w:val="27"/>
          <w:szCs w:val="27"/>
          <w:lang w:eastAsia="pl-PL"/>
        </w:rPr>
        <w:br/>
      </w:r>
      <w:r w:rsidRPr="00E57BCD">
        <w:rPr>
          <w:rFonts w:ascii="Times New Roman" w:eastAsia="Times New Roman" w:hAnsi="Times New Roman" w:cs="Times New Roman"/>
          <w:b/>
          <w:bCs/>
          <w:color w:val="000000"/>
          <w:sz w:val="27"/>
          <w:szCs w:val="27"/>
          <w:lang w:eastAsia="pl-PL"/>
        </w:rPr>
        <w:t>Oferty lub wnioski o dopuszczenie do udziału w postępowaniu można składać w odniesieniu do:</w:t>
      </w:r>
      <w:r w:rsidRPr="00E57BCD">
        <w:rPr>
          <w:rFonts w:ascii="Times New Roman" w:eastAsia="Times New Roman" w:hAnsi="Times New Roman" w:cs="Times New Roman"/>
          <w:color w:val="000000"/>
          <w:sz w:val="27"/>
          <w:szCs w:val="27"/>
          <w:lang w:eastAsia="pl-PL"/>
        </w:rPr>
        <w:br/>
      </w:r>
    </w:p>
    <w:p w:rsidR="00E57BCD" w:rsidRPr="00E57BCD" w:rsidRDefault="00E57BCD" w:rsidP="00E57BCD">
      <w:pPr>
        <w:spacing w:after="0" w:line="450" w:lineRule="atLeast"/>
        <w:rPr>
          <w:rFonts w:ascii="Times New Roman" w:eastAsia="Times New Roman" w:hAnsi="Times New Roman" w:cs="Times New Roman"/>
          <w:color w:val="000000"/>
          <w:sz w:val="27"/>
          <w:szCs w:val="27"/>
          <w:lang w:eastAsia="pl-PL"/>
        </w:rPr>
      </w:pPr>
      <w:r w:rsidRPr="00E57BCD">
        <w:rPr>
          <w:rFonts w:ascii="Times New Roman" w:eastAsia="Times New Roman" w:hAnsi="Times New Roman" w:cs="Times New Roman"/>
          <w:b/>
          <w:bCs/>
          <w:color w:val="000000"/>
          <w:sz w:val="27"/>
          <w:szCs w:val="27"/>
          <w:lang w:eastAsia="pl-PL"/>
        </w:rPr>
        <w:t>Zamawiający zastrzega sobie prawo do udzielenia łącznie następujących części lub grup części:</w:t>
      </w:r>
      <w:r w:rsidRPr="00E57BCD">
        <w:rPr>
          <w:rFonts w:ascii="Times New Roman" w:eastAsia="Times New Roman" w:hAnsi="Times New Roman" w:cs="Times New Roman"/>
          <w:color w:val="000000"/>
          <w:sz w:val="27"/>
          <w:szCs w:val="27"/>
          <w:lang w:eastAsia="pl-PL"/>
        </w:rPr>
        <w:br/>
      </w:r>
      <w:r w:rsidRPr="00E57BCD">
        <w:rPr>
          <w:rFonts w:ascii="Times New Roman" w:eastAsia="Times New Roman" w:hAnsi="Times New Roman" w:cs="Times New Roman"/>
          <w:color w:val="000000"/>
          <w:sz w:val="27"/>
          <w:szCs w:val="27"/>
          <w:lang w:eastAsia="pl-PL"/>
        </w:rPr>
        <w:br/>
      </w:r>
      <w:r w:rsidRPr="00E57BCD">
        <w:rPr>
          <w:rFonts w:ascii="Times New Roman" w:eastAsia="Times New Roman" w:hAnsi="Times New Roman" w:cs="Times New Roman"/>
          <w:b/>
          <w:bCs/>
          <w:color w:val="000000"/>
          <w:sz w:val="27"/>
          <w:szCs w:val="27"/>
          <w:lang w:eastAsia="pl-PL"/>
        </w:rPr>
        <w:t>Maksymalna liczba części zamówienia, na które może zostać udzielone zamówienie jednemu wykonawcy:</w:t>
      </w:r>
      <w:r w:rsidRPr="00E57BCD">
        <w:rPr>
          <w:rFonts w:ascii="Times New Roman" w:eastAsia="Times New Roman" w:hAnsi="Times New Roman" w:cs="Times New Roman"/>
          <w:color w:val="000000"/>
          <w:sz w:val="27"/>
          <w:szCs w:val="27"/>
          <w:lang w:eastAsia="pl-PL"/>
        </w:rPr>
        <w:br/>
      </w:r>
      <w:r w:rsidRPr="00E57BCD">
        <w:rPr>
          <w:rFonts w:ascii="Times New Roman" w:eastAsia="Times New Roman" w:hAnsi="Times New Roman" w:cs="Times New Roman"/>
          <w:b/>
          <w:bCs/>
          <w:color w:val="000000"/>
          <w:sz w:val="27"/>
          <w:szCs w:val="27"/>
          <w:lang w:eastAsia="pl-PL"/>
        </w:rPr>
        <w:t>II.4) Krótki opis przedmiotu zamówienia </w:t>
      </w:r>
      <w:r w:rsidRPr="00E57BCD">
        <w:rPr>
          <w:rFonts w:ascii="Times New Roman" w:eastAsia="Times New Roman" w:hAnsi="Times New Roman" w:cs="Times New Roman"/>
          <w:i/>
          <w:iCs/>
          <w:color w:val="000000"/>
          <w:sz w:val="27"/>
          <w:szCs w:val="27"/>
          <w:lang w:eastAsia="pl-PL"/>
        </w:rPr>
        <w:t>(wielkość, zakres, rodzaj i ilość dostaw, usług lub robót budowlanych lub określenie zapotrzebowania i wymagań )</w:t>
      </w:r>
      <w:r w:rsidRPr="00E57BCD">
        <w:rPr>
          <w:rFonts w:ascii="Times New Roman" w:eastAsia="Times New Roman" w:hAnsi="Times New Roman" w:cs="Times New Roman"/>
          <w:b/>
          <w:bCs/>
          <w:color w:val="000000"/>
          <w:sz w:val="27"/>
          <w:szCs w:val="27"/>
          <w:lang w:eastAsia="pl-PL"/>
        </w:rPr>
        <w:t> a w przypadku partnerstwa innowacyjnego - określenie zapotrzebowania na innowacyjny produkt, usługę lub roboty budowlane: </w:t>
      </w:r>
      <w:r w:rsidRPr="00E57BCD">
        <w:rPr>
          <w:rFonts w:ascii="Times New Roman" w:eastAsia="Times New Roman" w:hAnsi="Times New Roman" w:cs="Times New Roman"/>
          <w:color w:val="000000"/>
          <w:sz w:val="27"/>
          <w:szCs w:val="27"/>
          <w:lang w:eastAsia="pl-PL"/>
        </w:rPr>
        <w:t xml:space="preserve">Przedmiot zamówienia obejmuje wykonanie robót budowlanych polegających na zmianie sposobu użytkowania pomieszczeń piwnicznych /dawnej stołówki i kuchni / na laboratoryjne z przestrzenią dydaktyczną w obiekcie przy ul. Pl. Kościeleckich 8. 3.1. Instalacje sanitarne: Instalacje należy wykonać zgodnie z dokumentacją projektową i zakresem zawartym w przedmiarach robót. 3.1.1 Instalacja wentylacji mechanicznej. Wykonanie wentylacji mechanicznej </w:t>
      </w:r>
      <w:proofErr w:type="spellStart"/>
      <w:r w:rsidRPr="00E57BCD">
        <w:rPr>
          <w:rFonts w:ascii="Times New Roman" w:eastAsia="Times New Roman" w:hAnsi="Times New Roman" w:cs="Times New Roman"/>
          <w:color w:val="000000"/>
          <w:sz w:val="27"/>
          <w:szCs w:val="27"/>
          <w:lang w:eastAsia="pl-PL"/>
        </w:rPr>
        <w:t>nawiewno</w:t>
      </w:r>
      <w:proofErr w:type="spellEnd"/>
      <w:r w:rsidRPr="00E57BCD">
        <w:rPr>
          <w:rFonts w:ascii="Times New Roman" w:eastAsia="Times New Roman" w:hAnsi="Times New Roman" w:cs="Times New Roman"/>
          <w:color w:val="000000"/>
          <w:sz w:val="27"/>
          <w:szCs w:val="27"/>
          <w:lang w:eastAsia="pl-PL"/>
        </w:rPr>
        <w:t xml:space="preserve">-wywiewnej dla pomieszczeń laboratoryjnych zlokalizowanych w piwnicy oraz dla sali komputerowej nr 31 zlokalizowanej na II piętrze. Zakres robót: - montaż central wentylacyjnych na systemowych podporach w przedsionku sali 32 wraz z automatyką i sterowaniem, - montaż klap p.poż. przy przejściu przez strefy pożarowe, - montaż kanałów wentylacyjnych o przekroju prostokątnym i kołowym wraz z izolacją termiczną i ogniochronną, - montaż kratek i anemostatów z przepustnicami i skrzynkami rozprężnymi, - montaż wentylatorów dachowych przy użyciu podnośnika koszowego, - montaż tłumików, - montaż okapu centralnego, - montaż czerpni ściennej malowanej, - wykonanie pomiarów skuteczności wentylacji, - wykonanie pomiaru hałasu w pomieszczeniach. 3.1.2 Prace </w:t>
      </w:r>
      <w:r w:rsidRPr="00E57BCD">
        <w:rPr>
          <w:rFonts w:ascii="Times New Roman" w:eastAsia="Times New Roman" w:hAnsi="Times New Roman" w:cs="Times New Roman"/>
          <w:color w:val="000000"/>
          <w:sz w:val="27"/>
          <w:szCs w:val="27"/>
          <w:lang w:eastAsia="pl-PL"/>
        </w:rPr>
        <w:lastRenderedPageBreak/>
        <w:t>dodatkowe i pomocnicze Wykonanie niezbędnych prac budowlanych tj. przebić, przekuć oraz przejść ppoż. dla instalacji przechodzących przez strefy pożarowe. Prace demontażowe starych instalacji gazowych oraz wykonanie zabudowy rur CO zlokalizowanych w pomieszczeniach laboratoryjnych. Wyżej wymienione prace nie są ujęte w przedmiarach wskazana wizja lokalna.</w:t>
      </w:r>
      <w:r w:rsidRPr="00E57BCD">
        <w:rPr>
          <w:rFonts w:ascii="Times New Roman" w:eastAsia="Times New Roman" w:hAnsi="Times New Roman" w:cs="Times New Roman"/>
          <w:color w:val="000000"/>
          <w:sz w:val="27"/>
          <w:szCs w:val="27"/>
          <w:lang w:eastAsia="pl-PL"/>
        </w:rPr>
        <w:br/>
      </w:r>
      <w:r w:rsidRPr="00E57BCD">
        <w:rPr>
          <w:rFonts w:ascii="Times New Roman" w:eastAsia="Times New Roman" w:hAnsi="Times New Roman" w:cs="Times New Roman"/>
          <w:color w:val="000000"/>
          <w:sz w:val="27"/>
          <w:szCs w:val="27"/>
          <w:lang w:eastAsia="pl-PL"/>
        </w:rPr>
        <w:br/>
      </w:r>
      <w:r w:rsidRPr="00E57BCD">
        <w:rPr>
          <w:rFonts w:ascii="Times New Roman" w:eastAsia="Times New Roman" w:hAnsi="Times New Roman" w:cs="Times New Roman"/>
          <w:b/>
          <w:bCs/>
          <w:color w:val="000000"/>
          <w:sz w:val="27"/>
          <w:szCs w:val="27"/>
          <w:lang w:eastAsia="pl-PL"/>
        </w:rPr>
        <w:t>II.5) Główny kod CPV: </w:t>
      </w:r>
      <w:r w:rsidRPr="00E57BCD">
        <w:rPr>
          <w:rFonts w:ascii="Times New Roman" w:eastAsia="Times New Roman" w:hAnsi="Times New Roman" w:cs="Times New Roman"/>
          <w:color w:val="000000"/>
          <w:sz w:val="27"/>
          <w:szCs w:val="27"/>
          <w:lang w:eastAsia="pl-PL"/>
        </w:rPr>
        <w:t>45000000-7</w:t>
      </w:r>
      <w:r w:rsidRPr="00E57BCD">
        <w:rPr>
          <w:rFonts w:ascii="Times New Roman" w:eastAsia="Times New Roman" w:hAnsi="Times New Roman" w:cs="Times New Roman"/>
          <w:color w:val="000000"/>
          <w:sz w:val="27"/>
          <w:szCs w:val="27"/>
          <w:lang w:eastAsia="pl-PL"/>
        </w:rPr>
        <w:br/>
      </w:r>
      <w:r w:rsidRPr="00E57BCD">
        <w:rPr>
          <w:rFonts w:ascii="Times New Roman" w:eastAsia="Times New Roman" w:hAnsi="Times New Roman" w:cs="Times New Roman"/>
          <w:b/>
          <w:bCs/>
          <w:color w:val="000000"/>
          <w:sz w:val="27"/>
          <w:szCs w:val="27"/>
          <w:lang w:eastAsia="pl-PL"/>
        </w:rPr>
        <w:t>Dodatkowe kody CPV:</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1190"/>
      </w:tblGrid>
      <w:tr w:rsidR="00E57BCD" w:rsidRPr="00E57BCD" w:rsidTr="00E57BCD">
        <w:tc>
          <w:tcPr>
            <w:tcW w:w="0" w:type="auto"/>
            <w:tcBorders>
              <w:top w:val="single" w:sz="6" w:space="0" w:color="000000"/>
              <w:left w:val="single" w:sz="6" w:space="0" w:color="000000"/>
              <w:bottom w:val="single" w:sz="6" w:space="0" w:color="000000"/>
              <w:right w:val="single" w:sz="6" w:space="0" w:color="000000"/>
            </w:tcBorders>
            <w:vAlign w:val="center"/>
            <w:hideMark/>
          </w:tcPr>
          <w:p w:rsidR="00E57BCD" w:rsidRPr="00E57BCD" w:rsidRDefault="00E57BCD" w:rsidP="00E57BCD">
            <w:pPr>
              <w:spacing w:after="0" w:line="240" w:lineRule="auto"/>
              <w:rPr>
                <w:rFonts w:ascii="Times New Roman" w:eastAsia="Times New Roman" w:hAnsi="Times New Roman" w:cs="Times New Roman"/>
                <w:sz w:val="24"/>
                <w:szCs w:val="24"/>
                <w:lang w:eastAsia="pl-PL"/>
              </w:rPr>
            </w:pPr>
            <w:r w:rsidRPr="00E57BCD">
              <w:rPr>
                <w:rFonts w:ascii="Times New Roman" w:eastAsia="Times New Roman" w:hAnsi="Times New Roman" w:cs="Times New Roman"/>
                <w:sz w:val="24"/>
                <w:szCs w:val="24"/>
                <w:lang w:eastAsia="pl-PL"/>
              </w:rPr>
              <w:t>Kod CPV</w:t>
            </w:r>
          </w:p>
        </w:tc>
      </w:tr>
      <w:tr w:rsidR="00E57BCD" w:rsidRPr="00E57BCD" w:rsidTr="00E57BCD">
        <w:tc>
          <w:tcPr>
            <w:tcW w:w="0" w:type="auto"/>
            <w:tcBorders>
              <w:top w:val="single" w:sz="6" w:space="0" w:color="000000"/>
              <w:left w:val="single" w:sz="6" w:space="0" w:color="000000"/>
              <w:bottom w:val="single" w:sz="6" w:space="0" w:color="000000"/>
              <w:right w:val="single" w:sz="6" w:space="0" w:color="000000"/>
            </w:tcBorders>
            <w:vAlign w:val="center"/>
            <w:hideMark/>
          </w:tcPr>
          <w:p w:rsidR="00E57BCD" w:rsidRPr="00E57BCD" w:rsidRDefault="00E57BCD" w:rsidP="00E57BCD">
            <w:pPr>
              <w:spacing w:after="0" w:line="240" w:lineRule="auto"/>
              <w:rPr>
                <w:rFonts w:ascii="Times New Roman" w:eastAsia="Times New Roman" w:hAnsi="Times New Roman" w:cs="Times New Roman"/>
                <w:sz w:val="24"/>
                <w:szCs w:val="24"/>
                <w:lang w:eastAsia="pl-PL"/>
              </w:rPr>
            </w:pPr>
            <w:r w:rsidRPr="00E57BCD">
              <w:rPr>
                <w:rFonts w:ascii="Times New Roman" w:eastAsia="Times New Roman" w:hAnsi="Times New Roman" w:cs="Times New Roman"/>
                <w:sz w:val="24"/>
                <w:szCs w:val="24"/>
                <w:lang w:eastAsia="pl-PL"/>
              </w:rPr>
              <w:t>45331210-1</w:t>
            </w:r>
          </w:p>
        </w:tc>
      </w:tr>
      <w:tr w:rsidR="00E57BCD" w:rsidRPr="00E57BCD" w:rsidTr="00E57BCD">
        <w:tc>
          <w:tcPr>
            <w:tcW w:w="0" w:type="auto"/>
            <w:tcBorders>
              <w:top w:val="single" w:sz="6" w:space="0" w:color="000000"/>
              <w:left w:val="single" w:sz="6" w:space="0" w:color="000000"/>
              <w:bottom w:val="single" w:sz="6" w:space="0" w:color="000000"/>
              <w:right w:val="single" w:sz="6" w:space="0" w:color="000000"/>
            </w:tcBorders>
            <w:vAlign w:val="center"/>
            <w:hideMark/>
          </w:tcPr>
          <w:p w:rsidR="00E57BCD" w:rsidRPr="00E57BCD" w:rsidRDefault="00E57BCD" w:rsidP="00E57BCD">
            <w:pPr>
              <w:spacing w:after="0" w:line="240" w:lineRule="auto"/>
              <w:rPr>
                <w:rFonts w:ascii="Times New Roman" w:eastAsia="Times New Roman" w:hAnsi="Times New Roman" w:cs="Times New Roman"/>
                <w:sz w:val="24"/>
                <w:szCs w:val="24"/>
                <w:lang w:eastAsia="pl-PL"/>
              </w:rPr>
            </w:pPr>
            <w:r w:rsidRPr="00E57BCD">
              <w:rPr>
                <w:rFonts w:ascii="Times New Roman" w:eastAsia="Times New Roman" w:hAnsi="Times New Roman" w:cs="Times New Roman"/>
                <w:sz w:val="24"/>
                <w:szCs w:val="24"/>
                <w:lang w:eastAsia="pl-PL"/>
              </w:rPr>
              <w:t>45311200-2</w:t>
            </w:r>
          </w:p>
        </w:tc>
      </w:tr>
      <w:tr w:rsidR="00E57BCD" w:rsidRPr="00E57BCD" w:rsidTr="00E57BCD">
        <w:tc>
          <w:tcPr>
            <w:tcW w:w="0" w:type="auto"/>
            <w:tcBorders>
              <w:top w:val="single" w:sz="6" w:space="0" w:color="000000"/>
              <w:left w:val="single" w:sz="6" w:space="0" w:color="000000"/>
              <w:bottom w:val="single" w:sz="6" w:space="0" w:color="000000"/>
              <w:right w:val="single" w:sz="6" w:space="0" w:color="000000"/>
            </w:tcBorders>
            <w:vAlign w:val="center"/>
            <w:hideMark/>
          </w:tcPr>
          <w:p w:rsidR="00E57BCD" w:rsidRPr="00E57BCD" w:rsidRDefault="00E57BCD" w:rsidP="00E57BCD">
            <w:pPr>
              <w:spacing w:after="0" w:line="240" w:lineRule="auto"/>
              <w:rPr>
                <w:rFonts w:ascii="Times New Roman" w:eastAsia="Times New Roman" w:hAnsi="Times New Roman" w:cs="Times New Roman"/>
                <w:sz w:val="24"/>
                <w:szCs w:val="24"/>
                <w:lang w:eastAsia="pl-PL"/>
              </w:rPr>
            </w:pPr>
            <w:r w:rsidRPr="00E57BCD">
              <w:rPr>
                <w:rFonts w:ascii="Times New Roman" w:eastAsia="Times New Roman" w:hAnsi="Times New Roman" w:cs="Times New Roman"/>
                <w:sz w:val="24"/>
                <w:szCs w:val="24"/>
                <w:lang w:eastAsia="pl-PL"/>
              </w:rPr>
              <w:t>45336000-9</w:t>
            </w:r>
          </w:p>
        </w:tc>
      </w:tr>
    </w:tbl>
    <w:p w:rsidR="00E57BCD" w:rsidRPr="00E57BCD" w:rsidRDefault="00E57BCD" w:rsidP="00E57BCD">
      <w:pPr>
        <w:spacing w:after="0" w:line="450" w:lineRule="atLeast"/>
        <w:rPr>
          <w:rFonts w:ascii="Times New Roman" w:eastAsia="Times New Roman" w:hAnsi="Times New Roman" w:cs="Times New Roman"/>
          <w:color w:val="000000"/>
          <w:sz w:val="27"/>
          <w:szCs w:val="27"/>
          <w:lang w:eastAsia="pl-PL"/>
        </w:rPr>
      </w:pPr>
      <w:r w:rsidRPr="00E57BCD">
        <w:rPr>
          <w:rFonts w:ascii="Times New Roman" w:eastAsia="Times New Roman" w:hAnsi="Times New Roman" w:cs="Times New Roman"/>
          <w:color w:val="000000"/>
          <w:sz w:val="27"/>
          <w:szCs w:val="27"/>
          <w:lang w:eastAsia="pl-PL"/>
        </w:rPr>
        <w:br/>
      </w:r>
      <w:r w:rsidRPr="00E57BCD">
        <w:rPr>
          <w:rFonts w:ascii="Times New Roman" w:eastAsia="Times New Roman" w:hAnsi="Times New Roman" w:cs="Times New Roman"/>
          <w:color w:val="000000"/>
          <w:sz w:val="27"/>
          <w:szCs w:val="27"/>
          <w:lang w:eastAsia="pl-PL"/>
        </w:rPr>
        <w:br/>
      </w:r>
      <w:r w:rsidRPr="00E57BCD">
        <w:rPr>
          <w:rFonts w:ascii="Times New Roman" w:eastAsia="Times New Roman" w:hAnsi="Times New Roman" w:cs="Times New Roman"/>
          <w:b/>
          <w:bCs/>
          <w:color w:val="000000"/>
          <w:sz w:val="27"/>
          <w:szCs w:val="27"/>
          <w:lang w:eastAsia="pl-PL"/>
        </w:rPr>
        <w:t>II.6) Całkowita wartość zamówienia </w:t>
      </w:r>
      <w:r w:rsidRPr="00E57BCD">
        <w:rPr>
          <w:rFonts w:ascii="Times New Roman" w:eastAsia="Times New Roman" w:hAnsi="Times New Roman" w:cs="Times New Roman"/>
          <w:i/>
          <w:iCs/>
          <w:color w:val="000000"/>
          <w:sz w:val="27"/>
          <w:szCs w:val="27"/>
          <w:lang w:eastAsia="pl-PL"/>
        </w:rPr>
        <w:t>(jeżeli zamawiający podaje informacje o wartości zamówienia)</w:t>
      </w:r>
      <w:r w:rsidRPr="00E57BCD">
        <w:rPr>
          <w:rFonts w:ascii="Times New Roman" w:eastAsia="Times New Roman" w:hAnsi="Times New Roman" w:cs="Times New Roman"/>
          <w:color w:val="000000"/>
          <w:sz w:val="27"/>
          <w:szCs w:val="27"/>
          <w:lang w:eastAsia="pl-PL"/>
        </w:rPr>
        <w:t>:</w:t>
      </w:r>
      <w:r w:rsidRPr="00E57BCD">
        <w:rPr>
          <w:rFonts w:ascii="Times New Roman" w:eastAsia="Times New Roman" w:hAnsi="Times New Roman" w:cs="Times New Roman"/>
          <w:color w:val="000000"/>
          <w:sz w:val="27"/>
          <w:szCs w:val="27"/>
          <w:lang w:eastAsia="pl-PL"/>
        </w:rPr>
        <w:br/>
        <w:t>Wartość bez VAT:</w:t>
      </w:r>
      <w:r w:rsidRPr="00E57BCD">
        <w:rPr>
          <w:rFonts w:ascii="Times New Roman" w:eastAsia="Times New Roman" w:hAnsi="Times New Roman" w:cs="Times New Roman"/>
          <w:color w:val="000000"/>
          <w:sz w:val="27"/>
          <w:szCs w:val="27"/>
          <w:lang w:eastAsia="pl-PL"/>
        </w:rPr>
        <w:br/>
        <w:t>Waluta:</w:t>
      </w:r>
    </w:p>
    <w:p w:rsidR="00E57BCD" w:rsidRPr="00E57BCD" w:rsidRDefault="00E57BCD" w:rsidP="00E57BCD">
      <w:pPr>
        <w:spacing w:after="0" w:line="450" w:lineRule="atLeast"/>
        <w:rPr>
          <w:rFonts w:ascii="Times New Roman" w:eastAsia="Times New Roman" w:hAnsi="Times New Roman" w:cs="Times New Roman"/>
          <w:color w:val="000000"/>
          <w:sz w:val="27"/>
          <w:szCs w:val="27"/>
          <w:lang w:eastAsia="pl-PL"/>
        </w:rPr>
      </w:pPr>
      <w:r w:rsidRPr="00E57BCD">
        <w:rPr>
          <w:rFonts w:ascii="Times New Roman" w:eastAsia="Times New Roman" w:hAnsi="Times New Roman" w:cs="Times New Roman"/>
          <w:color w:val="000000"/>
          <w:sz w:val="27"/>
          <w:szCs w:val="27"/>
          <w:lang w:eastAsia="pl-PL"/>
        </w:rPr>
        <w:br/>
      </w:r>
      <w:r w:rsidRPr="00E57BCD">
        <w:rPr>
          <w:rFonts w:ascii="Times New Roman" w:eastAsia="Times New Roman" w:hAnsi="Times New Roman" w:cs="Times New Roman"/>
          <w:i/>
          <w:iCs/>
          <w:color w:val="000000"/>
          <w:sz w:val="27"/>
          <w:szCs w:val="27"/>
          <w:lang w:eastAsia="pl-PL"/>
        </w:rPr>
        <w:t>(w przypadku umów ramowych lub dynamicznego systemu zakupów – szacunkowa całkowita maksymalna wartość w całym okresie obowiązywania umowy ramowej lub dynamicznego systemu zakupów)</w:t>
      </w:r>
    </w:p>
    <w:p w:rsidR="00E57BCD" w:rsidRPr="00E57BCD" w:rsidRDefault="00E57BCD" w:rsidP="00E57BCD">
      <w:pPr>
        <w:spacing w:after="0" w:line="450" w:lineRule="atLeast"/>
        <w:rPr>
          <w:rFonts w:ascii="Times New Roman" w:eastAsia="Times New Roman" w:hAnsi="Times New Roman" w:cs="Times New Roman"/>
          <w:color w:val="000000"/>
          <w:sz w:val="27"/>
          <w:szCs w:val="27"/>
          <w:lang w:eastAsia="pl-PL"/>
        </w:rPr>
      </w:pPr>
      <w:r w:rsidRPr="00E57BCD">
        <w:rPr>
          <w:rFonts w:ascii="Times New Roman" w:eastAsia="Times New Roman" w:hAnsi="Times New Roman" w:cs="Times New Roman"/>
          <w:color w:val="000000"/>
          <w:sz w:val="27"/>
          <w:szCs w:val="27"/>
          <w:lang w:eastAsia="pl-PL"/>
        </w:rPr>
        <w:br/>
      </w:r>
      <w:r w:rsidRPr="00E57BCD">
        <w:rPr>
          <w:rFonts w:ascii="Times New Roman" w:eastAsia="Times New Roman" w:hAnsi="Times New Roman" w:cs="Times New Roman"/>
          <w:b/>
          <w:bCs/>
          <w:color w:val="000000"/>
          <w:sz w:val="27"/>
          <w:szCs w:val="27"/>
          <w:lang w:eastAsia="pl-PL"/>
        </w:rPr>
        <w:t xml:space="preserve">II.7) Czy przewiduje się udzielenie zamówień, o których mowa w art. 67 ust. 1 pkt 6 i 7 lub w art. 134 ust. 6 pkt 3 ustawy </w:t>
      </w:r>
      <w:proofErr w:type="spellStart"/>
      <w:r w:rsidRPr="00E57BCD">
        <w:rPr>
          <w:rFonts w:ascii="Times New Roman" w:eastAsia="Times New Roman" w:hAnsi="Times New Roman" w:cs="Times New Roman"/>
          <w:b/>
          <w:bCs/>
          <w:color w:val="000000"/>
          <w:sz w:val="27"/>
          <w:szCs w:val="27"/>
          <w:lang w:eastAsia="pl-PL"/>
        </w:rPr>
        <w:t>Pzp</w:t>
      </w:r>
      <w:proofErr w:type="spellEnd"/>
      <w:r w:rsidRPr="00E57BCD">
        <w:rPr>
          <w:rFonts w:ascii="Times New Roman" w:eastAsia="Times New Roman" w:hAnsi="Times New Roman" w:cs="Times New Roman"/>
          <w:b/>
          <w:bCs/>
          <w:color w:val="000000"/>
          <w:sz w:val="27"/>
          <w:szCs w:val="27"/>
          <w:lang w:eastAsia="pl-PL"/>
        </w:rPr>
        <w:t>: </w:t>
      </w:r>
      <w:r w:rsidRPr="00E57BCD">
        <w:rPr>
          <w:rFonts w:ascii="Times New Roman" w:eastAsia="Times New Roman" w:hAnsi="Times New Roman" w:cs="Times New Roman"/>
          <w:color w:val="000000"/>
          <w:sz w:val="27"/>
          <w:szCs w:val="27"/>
          <w:lang w:eastAsia="pl-PL"/>
        </w:rPr>
        <w:t>Nie</w:t>
      </w:r>
      <w:r w:rsidRPr="00E57BCD">
        <w:rPr>
          <w:rFonts w:ascii="Times New Roman" w:eastAsia="Times New Roman" w:hAnsi="Times New Roman" w:cs="Times New Roman"/>
          <w:color w:val="000000"/>
          <w:sz w:val="27"/>
          <w:szCs w:val="27"/>
          <w:lang w:eastAsia="pl-PL"/>
        </w:rPr>
        <w:br/>
        <w:t xml:space="preserve">Określenie przedmiotu, wielkości lub zakresu oraz warunków na jakich zostaną udzielone zamówienia, o których mowa w art. 67 ust. 1 pkt 6 lub w art. 134 ust. 6 pkt 3 ustawy </w:t>
      </w:r>
      <w:proofErr w:type="spellStart"/>
      <w:r w:rsidRPr="00E57BCD">
        <w:rPr>
          <w:rFonts w:ascii="Times New Roman" w:eastAsia="Times New Roman" w:hAnsi="Times New Roman" w:cs="Times New Roman"/>
          <w:color w:val="000000"/>
          <w:sz w:val="27"/>
          <w:szCs w:val="27"/>
          <w:lang w:eastAsia="pl-PL"/>
        </w:rPr>
        <w:t>Pzp</w:t>
      </w:r>
      <w:proofErr w:type="spellEnd"/>
      <w:r w:rsidRPr="00E57BCD">
        <w:rPr>
          <w:rFonts w:ascii="Times New Roman" w:eastAsia="Times New Roman" w:hAnsi="Times New Roman" w:cs="Times New Roman"/>
          <w:color w:val="000000"/>
          <w:sz w:val="27"/>
          <w:szCs w:val="27"/>
          <w:lang w:eastAsia="pl-PL"/>
        </w:rPr>
        <w:t>:</w:t>
      </w:r>
      <w:r w:rsidRPr="00E57BCD">
        <w:rPr>
          <w:rFonts w:ascii="Times New Roman" w:eastAsia="Times New Roman" w:hAnsi="Times New Roman" w:cs="Times New Roman"/>
          <w:color w:val="000000"/>
          <w:sz w:val="27"/>
          <w:szCs w:val="27"/>
          <w:lang w:eastAsia="pl-PL"/>
        </w:rPr>
        <w:br/>
      </w:r>
      <w:r w:rsidRPr="00E57BCD">
        <w:rPr>
          <w:rFonts w:ascii="Times New Roman" w:eastAsia="Times New Roman" w:hAnsi="Times New Roman" w:cs="Times New Roman"/>
          <w:b/>
          <w:bCs/>
          <w:color w:val="000000"/>
          <w:sz w:val="27"/>
          <w:szCs w:val="27"/>
          <w:lang w:eastAsia="pl-PL"/>
        </w:rPr>
        <w:t>II.8) Okres, w którym realizowane będzie zamówienie lub okres, na który została zawarta umowa ramowa lub okres, na który został ustanowiony dynamiczny system zakupów:</w:t>
      </w:r>
      <w:r w:rsidRPr="00E57BCD">
        <w:rPr>
          <w:rFonts w:ascii="Times New Roman" w:eastAsia="Times New Roman" w:hAnsi="Times New Roman" w:cs="Times New Roman"/>
          <w:color w:val="000000"/>
          <w:sz w:val="27"/>
          <w:szCs w:val="27"/>
          <w:lang w:eastAsia="pl-PL"/>
        </w:rPr>
        <w:br/>
        <w:t>miesiącach:   </w:t>
      </w:r>
      <w:r w:rsidRPr="00E57BCD">
        <w:rPr>
          <w:rFonts w:ascii="Times New Roman" w:eastAsia="Times New Roman" w:hAnsi="Times New Roman" w:cs="Times New Roman"/>
          <w:i/>
          <w:iCs/>
          <w:color w:val="000000"/>
          <w:sz w:val="27"/>
          <w:szCs w:val="27"/>
          <w:lang w:eastAsia="pl-PL"/>
        </w:rPr>
        <w:t> lub </w:t>
      </w:r>
      <w:r w:rsidRPr="00E57BCD">
        <w:rPr>
          <w:rFonts w:ascii="Times New Roman" w:eastAsia="Times New Roman" w:hAnsi="Times New Roman" w:cs="Times New Roman"/>
          <w:b/>
          <w:bCs/>
          <w:color w:val="000000"/>
          <w:sz w:val="27"/>
          <w:szCs w:val="27"/>
          <w:lang w:eastAsia="pl-PL"/>
        </w:rPr>
        <w:t>dniach:</w:t>
      </w:r>
      <w:r w:rsidRPr="00E57BCD">
        <w:rPr>
          <w:rFonts w:ascii="Times New Roman" w:eastAsia="Times New Roman" w:hAnsi="Times New Roman" w:cs="Times New Roman"/>
          <w:color w:val="000000"/>
          <w:sz w:val="27"/>
          <w:szCs w:val="27"/>
          <w:lang w:eastAsia="pl-PL"/>
        </w:rPr>
        <w:br/>
      </w:r>
      <w:r w:rsidRPr="00E57BCD">
        <w:rPr>
          <w:rFonts w:ascii="Times New Roman" w:eastAsia="Times New Roman" w:hAnsi="Times New Roman" w:cs="Times New Roman"/>
          <w:i/>
          <w:iCs/>
          <w:color w:val="000000"/>
          <w:sz w:val="27"/>
          <w:szCs w:val="27"/>
          <w:lang w:eastAsia="pl-PL"/>
        </w:rPr>
        <w:lastRenderedPageBreak/>
        <w:t>lub</w:t>
      </w:r>
      <w:r w:rsidRPr="00E57BCD">
        <w:rPr>
          <w:rFonts w:ascii="Times New Roman" w:eastAsia="Times New Roman" w:hAnsi="Times New Roman" w:cs="Times New Roman"/>
          <w:color w:val="000000"/>
          <w:sz w:val="27"/>
          <w:szCs w:val="27"/>
          <w:lang w:eastAsia="pl-PL"/>
        </w:rPr>
        <w:br/>
      </w:r>
      <w:r w:rsidRPr="00E57BCD">
        <w:rPr>
          <w:rFonts w:ascii="Times New Roman" w:eastAsia="Times New Roman" w:hAnsi="Times New Roman" w:cs="Times New Roman"/>
          <w:b/>
          <w:bCs/>
          <w:color w:val="000000"/>
          <w:sz w:val="27"/>
          <w:szCs w:val="27"/>
          <w:lang w:eastAsia="pl-PL"/>
        </w:rPr>
        <w:t>data rozpoczęcia: </w:t>
      </w:r>
      <w:r w:rsidRPr="00E57BCD">
        <w:rPr>
          <w:rFonts w:ascii="Times New Roman" w:eastAsia="Times New Roman" w:hAnsi="Times New Roman" w:cs="Times New Roman"/>
          <w:color w:val="000000"/>
          <w:sz w:val="27"/>
          <w:szCs w:val="27"/>
          <w:lang w:eastAsia="pl-PL"/>
        </w:rPr>
        <w:t> </w:t>
      </w:r>
      <w:r w:rsidRPr="00E57BCD">
        <w:rPr>
          <w:rFonts w:ascii="Times New Roman" w:eastAsia="Times New Roman" w:hAnsi="Times New Roman" w:cs="Times New Roman"/>
          <w:i/>
          <w:iCs/>
          <w:color w:val="000000"/>
          <w:sz w:val="27"/>
          <w:szCs w:val="27"/>
          <w:lang w:eastAsia="pl-PL"/>
        </w:rPr>
        <w:t> lub </w:t>
      </w:r>
      <w:r w:rsidRPr="00E57BCD">
        <w:rPr>
          <w:rFonts w:ascii="Times New Roman" w:eastAsia="Times New Roman" w:hAnsi="Times New Roman" w:cs="Times New Roman"/>
          <w:b/>
          <w:bCs/>
          <w:color w:val="000000"/>
          <w:sz w:val="27"/>
          <w:szCs w:val="27"/>
          <w:lang w:eastAsia="pl-PL"/>
        </w:rPr>
        <w:t>zakończenia: </w:t>
      </w:r>
      <w:r w:rsidRPr="00E57BCD">
        <w:rPr>
          <w:rFonts w:ascii="Times New Roman" w:eastAsia="Times New Roman" w:hAnsi="Times New Roman" w:cs="Times New Roman"/>
          <w:color w:val="000000"/>
          <w:sz w:val="27"/>
          <w:szCs w:val="27"/>
          <w:lang w:eastAsia="pl-PL"/>
        </w:rPr>
        <w:t>2020-12-15</w:t>
      </w:r>
      <w:r w:rsidRPr="00E57BCD">
        <w:rPr>
          <w:rFonts w:ascii="Times New Roman" w:eastAsia="Times New Roman" w:hAnsi="Times New Roman" w:cs="Times New Roman"/>
          <w:color w:val="000000"/>
          <w:sz w:val="27"/>
          <w:szCs w:val="27"/>
          <w:lang w:eastAsia="pl-PL"/>
        </w:rPr>
        <w:br/>
      </w:r>
      <w:r w:rsidRPr="00E57BCD">
        <w:rPr>
          <w:rFonts w:ascii="Times New Roman" w:eastAsia="Times New Roman" w:hAnsi="Times New Roman" w:cs="Times New Roman"/>
          <w:color w:val="000000"/>
          <w:sz w:val="27"/>
          <w:szCs w:val="27"/>
          <w:lang w:eastAsia="pl-PL"/>
        </w:rPr>
        <w:br/>
      </w:r>
      <w:r w:rsidRPr="00E57BCD">
        <w:rPr>
          <w:rFonts w:ascii="Times New Roman" w:eastAsia="Times New Roman" w:hAnsi="Times New Roman" w:cs="Times New Roman"/>
          <w:b/>
          <w:bCs/>
          <w:color w:val="000000"/>
          <w:sz w:val="27"/>
          <w:szCs w:val="27"/>
          <w:lang w:eastAsia="pl-PL"/>
        </w:rPr>
        <w:t>II.9) Informacje dodatkowe:</w:t>
      </w:r>
    </w:p>
    <w:p w:rsidR="00E57BCD" w:rsidRPr="00E57BCD" w:rsidRDefault="00E57BCD" w:rsidP="00E57BCD">
      <w:pPr>
        <w:spacing w:after="0" w:line="450" w:lineRule="atLeast"/>
        <w:rPr>
          <w:rFonts w:ascii="Times New Roman" w:eastAsia="Times New Roman" w:hAnsi="Times New Roman" w:cs="Times New Roman"/>
          <w:b/>
          <w:bCs/>
          <w:color w:val="000000"/>
          <w:sz w:val="36"/>
          <w:szCs w:val="36"/>
          <w:lang w:eastAsia="pl-PL"/>
        </w:rPr>
      </w:pPr>
      <w:r w:rsidRPr="00E57BCD">
        <w:rPr>
          <w:rFonts w:ascii="Times New Roman" w:eastAsia="Times New Roman" w:hAnsi="Times New Roman" w:cs="Times New Roman"/>
          <w:b/>
          <w:bCs/>
          <w:color w:val="000000"/>
          <w:sz w:val="36"/>
          <w:szCs w:val="36"/>
          <w:u w:val="single"/>
          <w:lang w:eastAsia="pl-PL"/>
        </w:rPr>
        <w:t>SEKCJA III: INFORMACJE O CHARAKTERZE PRAWNYM, EKONOMICZNYM, FINANSOWYM I TECHNICZNYM</w:t>
      </w:r>
    </w:p>
    <w:p w:rsidR="00E57BCD" w:rsidRPr="00E57BCD" w:rsidRDefault="00E57BCD" w:rsidP="00E57BCD">
      <w:pPr>
        <w:spacing w:after="0" w:line="450" w:lineRule="atLeast"/>
        <w:rPr>
          <w:rFonts w:ascii="Times New Roman" w:eastAsia="Times New Roman" w:hAnsi="Times New Roman" w:cs="Times New Roman"/>
          <w:color w:val="000000"/>
          <w:sz w:val="27"/>
          <w:szCs w:val="27"/>
          <w:lang w:eastAsia="pl-PL"/>
        </w:rPr>
      </w:pPr>
      <w:r w:rsidRPr="00E57BCD">
        <w:rPr>
          <w:rFonts w:ascii="Times New Roman" w:eastAsia="Times New Roman" w:hAnsi="Times New Roman" w:cs="Times New Roman"/>
          <w:b/>
          <w:bCs/>
          <w:color w:val="000000"/>
          <w:sz w:val="27"/>
          <w:szCs w:val="27"/>
          <w:lang w:eastAsia="pl-PL"/>
        </w:rPr>
        <w:t>III.1) WARUNKI UDZIAŁU W POSTĘPOWANIU</w:t>
      </w:r>
    </w:p>
    <w:p w:rsidR="00E57BCD" w:rsidRPr="00E57BCD" w:rsidRDefault="00E57BCD" w:rsidP="00E57BCD">
      <w:pPr>
        <w:spacing w:after="0" w:line="450" w:lineRule="atLeast"/>
        <w:rPr>
          <w:rFonts w:ascii="Times New Roman" w:eastAsia="Times New Roman" w:hAnsi="Times New Roman" w:cs="Times New Roman"/>
          <w:color w:val="000000"/>
          <w:sz w:val="27"/>
          <w:szCs w:val="27"/>
          <w:lang w:eastAsia="pl-PL"/>
        </w:rPr>
      </w:pPr>
      <w:r w:rsidRPr="00E57BCD">
        <w:rPr>
          <w:rFonts w:ascii="Times New Roman" w:eastAsia="Times New Roman" w:hAnsi="Times New Roman" w:cs="Times New Roman"/>
          <w:b/>
          <w:bCs/>
          <w:color w:val="000000"/>
          <w:sz w:val="27"/>
          <w:szCs w:val="27"/>
          <w:lang w:eastAsia="pl-PL"/>
        </w:rPr>
        <w:t>III.1.1) Kompetencje lub uprawnienia do prowadzenia określonej działalności zawodowej, o ile wynika to z odrębnych przepisów</w:t>
      </w:r>
      <w:r w:rsidRPr="00E57BCD">
        <w:rPr>
          <w:rFonts w:ascii="Times New Roman" w:eastAsia="Times New Roman" w:hAnsi="Times New Roman" w:cs="Times New Roman"/>
          <w:color w:val="000000"/>
          <w:sz w:val="27"/>
          <w:szCs w:val="27"/>
          <w:lang w:eastAsia="pl-PL"/>
        </w:rPr>
        <w:br/>
        <w:t>Określenie warunków: Zamawiający nie określa warunku udziału w postępowaniu</w:t>
      </w:r>
      <w:r w:rsidRPr="00E57BCD">
        <w:rPr>
          <w:rFonts w:ascii="Times New Roman" w:eastAsia="Times New Roman" w:hAnsi="Times New Roman" w:cs="Times New Roman"/>
          <w:color w:val="000000"/>
          <w:sz w:val="27"/>
          <w:szCs w:val="27"/>
          <w:lang w:eastAsia="pl-PL"/>
        </w:rPr>
        <w:br/>
        <w:t>Informacje dodatkowe</w:t>
      </w:r>
      <w:r w:rsidRPr="00E57BCD">
        <w:rPr>
          <w:rFonts w:ascii="Times New Roman" w:eastAsia="Times New Roman" w:hAnsi="Times New Roman" w:cs="Times New Roman"/>
          <w:color w:val="000000"/>
          <w:sz w:val="27"/>
          <w:szCs w:val="27"/>
          <w:lang w:eastAsia="pl-PL"/>
        </w:rPr>
        <w:br/>
      </w:r>
      <w:r w:rsidRPr="00E57BCD">
        <w:rPr>
          <w:rFonts w:ascii="Times New Roman" w:eastAsia="Times New Roman" w:hAnsi="Times New Roman" w:cs="Times New Roman"/>
          <w:b/>
          <w:bCs/>
          <w:color w:val="000000"/>
          <w:sz w:val="27"/>
          <w:szCs w:val="27"/>
          <w:lang w:eastAsia="pl-PL"/>
        </w:rPr>
        <w:t>III.1.2) Sytuacja finansowa lub ekonomiczna</w:t>
      </w:r>
      <w:r w:rsidRPr="00E57BCD">
        <w:rPr>
          <w:rFonts w:ascii="Times New Roman" w:eastAsia="Times New Roman" w:hAnsi="Times New Roman" w:cs="Times New Roman"/>
          <w:color w:val="000000"/>
          <w:sz w:val="27"/>
          <w:szCs w:val="27"/>
          <w:lang w:eastAsia="pl-PL"/>
        </w:rPr>
        <w:br/>
        <w:t>Określenie warunków: Zamawiający uzna warunek za spełniony, jeżeli Wykonawca wykaże się posiadaniem polisy od odpowiedzialności cywilnej w zakresie prowadzonej działalności na kwotę nie mniejszą niż 300.000 zł oraz na podstawie złożonego oświadczenia – załącznik nr 3 do SIWZ.</w:t>
      </w:r>
      <w:r w:rsidRPr="00E57BCD">
        <w:rPr>
          <w:rFonts w:ascii="Times New Roman" w:eastAsia="Times New Roman" w:hAnsi="Times New Roman" w:cs="Times New Roman"/>
          <w:color w:val="000000"/>
          <w:sz w:val="27"/>
          <w:szCs w:val="27"/>
          <w:lang w:eastAsia="pl-PL"/>
        </w:rPr>
        <w:br/>
        <w:t>Informacje dodatkowe</w:t>
      </w:r>
      <w:r w:rsidRPr="00E57BCD">
        <w:rPr>
          <w:rFonts w:ascii="Times New Roman" w:eastAsia="Times New Roman" w:hAnsi="Times New Roman" w:cs="Times New Roman"/>
          <w:color w:val="000000"/>
          <w:sz w:val="27"/>
          <w:szCs w:val="27"/>
          <w:lang w:eastAsia="pl-PL"/>
        </w:rPr>
        <w:br/>
      </w:r>
      <w:r w:rsidRPr="00E57BCD">
        <w:rPr>
          <w:rFonts w:ascii="Times New Roman" w:eastAsia="Times New Roman" w:hAnsi="Times New Roman" w:cs="Times New Roman"/>
          <w:b/>
          <w:bCs/>
          <w:color w:val="000000"/>
          <w:sz w:val="27"/>
          <w:szCs w:val="27"/>
          <w:lang w:eastAsia="pl-PL"/>
        </w:rPr>
        <w:t>III.1.3) Zdolność techniczna lub zawodowa</w:t>
      </w:r>
      <w:r w:rsidRPr="00E57BCD">
        <w:rPr>
          <w:rFonts w:ascii="Times New Roman" w:eastAsia="Times New Roman" w:hAnsi="Times New Roman" w:cs="Times New Roman"/>
          <w:color w:val="000000"/>
          <w:sz w:val="27"/>
          <w:szCs w:val="27"/>
          <w:lang w:eastAsia="pl-PL"/>
        </w:rPr>
        <w:br/>
        <w:t xml:space="preserve">Określenie warunków: a) wiedza i doświadczenie Zamawiający uzna warunek za spełniony, jeżeli Wykonawca wykaże, że w ciągu 5 lat przed dniem wszczęcia postępowania o udzielenie zamówienia, a jeżeli okres prowadzenia działalności jest krótszy – w tym okresie, wykonał co najmniej trzy (3) roboty budowlane o podobnym charakterze w zakresie rozbudowy lub przebudowy co przedmiot zamówienia, w obiekcie zabytkowym o wartości brutto minimum 300.000 zł brutto każda. W przypadku Wykonawców wspólnie ubiegających się o udzielenie zamówienia, wystarczy by powyższy warunek spełniał minimum jeden z Wykonawców, bądź aby warunek został przez Wykonawców spełniony łącznie. b) potencjał kadrowy Wykonawca musi wskazać osobę (osoby), które będą uczestniczyć w realizacji zamówienia, legitymującej się kwalifikacjami zawodowymi i doświadczeniem odpowiednim do funkcji jakie zostaną im </w:t>
      </w:r>
      <w:r w:rsidRPr="00E57BCD">
        <w:rPr>
          <w:rFonts w:ascii="Times New Roman" w:eastAsia="Times New Roman" w:hAnsi="Times New Roman" w:cs="Times New Roman"/>
          <w:color w:val="000000"/>
          <w:sz w:val="27"/>
          <w:szCs w:val="27"/>
          <w:lang w:eastAsia="pl-PL"/>
        </w:rPr>
        <w:lastRenderedPageBreak/>
        <w:t xml:space="preserve">powierzone tj.: • Kierownik robót budowlanych posiadający uprawnienia do kierowania robotami budowlanymi bez ograniczeń branży budowlanej, spełniający warunek dla osób kierujących robotami przy zabytkach nieruchomych, wymagany przepisem zawartym w § 24 ust. 1 i 2 Rozporządzenia Ministra Kultury i Dziedzictwa Narodowego zmieniające rozporządzenie . w sprawie prowadzenia prac konserwatorskich, prac restauratorskich, robót budowlanych, badań konserwatorskich, badań architektonicznych i innych działań przy zabytku wpisanym do rejestru zabytków oraz badań archeologicznych z dnia 13 marca 2015 r. (tj. Dz. U. z 2015 r. poz. 383). • co najmniej 1 osobą posiadającą uprawnienia budowlane do kierowania robotami budowlanymi w specjalności instalacyjnej w zakresie sieci instalacji i urządzeń elektrycznych i elektroenergetycznych bez ograniczeń oraz posiadająca minimum 2-letnie doświadczenie w kierowaniu robotami budowlanymi. Osoba ta będzie pełniła funkcję kierownika robót w zakresie instalacji elektrycznych; • co najmniej 1 osobą posiadającą uprawnienia do kierowania robotami budowlanymi w specjalności instalacyjnej w zakresie sieci, instalacji i urządzeń cieplnych, wentylacyjnych, gazowych, wodociągowych i kanalizacyjnych bez ograniczeń oraz posiadająca minimum 2-letnie doświadczenie w kierowaniu robotami budowlanymi. Osoba ta będzie pełniła funkcję Kierownika robót w zakresie instalacji sanitarnych. W przypadku Wykonawców wspólnie ubiegających się o udzielenie zamówienia, wystarczy by powyższy warunek spełniał minimum jeden z Wykonawców, bądź aby warunek został przez Wykonawców spełniony łącznie. W przypadku uprawnień Zamawiający uznaje wymagane uprawnienia określone w rozporządzeniu Ministra Infrastruktury i Rozwoju z dnia 11 września 2014 r. w sprawie samodzielnych funkcji technicznych w budownictwie oraz uprawnienia obowiązujące wydane na podstawie wcześniej obowiązujących przepisów prawnych, a także zgodnie z art. 12a ustawy z dnia 7 lipca 1994 r. - Prawo budowlane, Zamawiający uznaje również wymagane uprawnienia nabyte w innych niż Rzeczpospolita Polska państwach członkowskich Unii Europejskiej, państwach członkowskich Europejskiego Porozumienia o Wolnym Handlu (EFTA) - stronach umowy o Europejskim Obszarze Gospodarczym, Konfederacji Szwajcarskiej, na zasadach określonych w </w:t>
      </w:r>
      <w:r w:rsidRPr="00E57BCD">
        <w:rPr>
          <w:rFonts w:ascii="Times New Roman" w:eastAsia="Times New Roman" w:hAnsi="Times New Roman" w:cs="Times New Roman"/>
          <w:color w:val="000000"/>
          <w:sz w:val="27"/>
          <w:szCs w:val="27"/>
          <w:lang w:eastAsia="pl-PL"/>
        </w:rPr>
        <w:lastRenderedPageBreak/>
        <w:t>ustawie z dnia 22 grudnia 2015 r. o zasadach uznawania kwalifikacji zawodowych nabytych w państwach członkowskich Unii Europejskiej. W przypadku osób, które są obywatelami państw członkowskich Unii Europejskiej, Konfederacji Szwajcarskiej oraz państw członkowskich Europejskiego Porozumienia o Wolnym Handlu (EFTA) - stron umowy o Europejskim Obszarze Gospodarczym (w rozumieniu art. 4a ust. 2 ustawy z dnia 15 grudnia 2000 r. o samorządach zawodowych architektów oraz inżynierów budownictwa), osoby wyznaczone do realizacji zamówienia posiadają uprawnienia, jeżeli: a) nabyły kwalifikacje zawodowe do wykonywania działalności w budownictwie, równoznacznej wykonywaniu samodzielnych funkcji technicznych w budownictwie na terytorium Rzeczypospolitej Polskiej, odpowiadające posiadaniu uprawnień budowlanych do kierowania lub projektowania, oraz b) posiadają odpowiednią decyzję o uznaniu kwalifikacji zawodowych lub w przypadku braku decyzji o uznaniu kwalifikacji zawodowych - zostały spełnione w stosunku do tych osób wymagania, o których mowa w art. 20a ust. 2-6 ustawy z dnia 15 grudnia 2000 r. o samorządach zawodowych architektów oraz inżynierów budownictwa, dotyczące świadczenia usług transgranicznych.</w:t>
      </w:r>
      <w:r w:rsidRPr="00E57BCD">
        <w:rPr>
          <w:rFonts w:ascii="Times New Roman" w:eastAsia="Times New Roman" w:hAnsi="Times New Roman" w:cs="Times New Roman"/>
          <w:color w:val="000000"/>
          <w:sz w:val="27"/>
          <w:szCs w:val="27"/>
          <w:lang w:eastAsia="pl-PL"/>
        </w:rPr>
        <w:br/>
        <w:t>Zamawiający wymaga od wykonawców wskazania w ofercie lub we wniosku o dopuszczenie do udziału w postępowaniu imion i nazwisk osób wykonujących czynności przy realizacji zamówienia wraz z informacją o kwalifikacjach zawodowych lub doświadczeniu tych osób: Tak</w:t>
      </w:r>
      <w:r w:rsidRPr="00E57BCD">
        <w:rPr>
          <w:rFonts w:ascii="Times New Roman" w:eastAsia="Times New Roman" w:hAnsi="Times New Roman" w:cs="Times New Roman"/>
          <w:color w:val="000000"/>
          <w:sz w:val="27"/>
          <w:szCs w:val="27"/>
          <w:lang w:eastAsia="pl-PL"/>
        </w:rPr>
        <w:br/>
        <w:t>Informacje dodatkowe:</w:t>
      </w:r>
    </w:p>
    <w:p w:rsidR="00E57BCD" w:rsidRPr="00E57BCD" w:rsidRDefault="00E57BCD" w:rsidP="00E57BCD">
      <w:pPr>
        <w:spacing w:after="0" w:line="450" w:lineRule="atLeast"/>
        <w:rPr>
          <w:rFonts w:ascii="Times New Roman" w:eastAsia="Times New Roman" w:hAnsi="Times New Roman" w:cs="Times New Roman"/>
          <w:color w:val="000000"/>
          <w:sz w:val="27"/>
          <w:szCs w:val="27"/>
          <w:lang w:eastAsia="pl-PL"/>
        </w:rPr>
      </w:pPr>
      <w:r w:rsidRPr="00E57BCD">
        <w:rPr>
          <w:rFonts w:ascii="Times New Roman" w:eastAsia="Times New Roman" w:hAnsi="Times New Roman" w:cs="Times New Roman"/>
          <w:b/>
          <w:bCs/>
          <w:color w:val="000000"/>
          <w:sz w:val="27"/>
          <w:szCs w:val="27"/>
          <w:lang w:eastAsia="pl-PL"/>
        </w:rPr>
        <w:t>III.2) PODSTAWY WYKLUCZENIA</w:t>
      </w:r>
    </w:p>
    <w:p w:rsidR="00E57BCD" w:rsidRPr="00E57BCD" w:rsidRDefault="00E57BCD" w:rsidP="00E57BCD">
      <w:pPr>
        <w:spacing w:after="0" w:line="450" w:lineRule="atLeast"/>
        <w:rPr>
          <w:rFonts w:ascii="Times New Roman" w:eastAsia="Times New Roman" w:hAnsi="Times New Roman" w:cs="Times New Roman"/>
          <w:color w:val="000000"/>
          <w:sz w:val="27"/>
          <w:szCs w:val="27"/>
          <w:lang w:eastAsia="pl-PL"/>
        </w:rPr>
      </w:pPr>
      <w:r w:rsidRPr="00E57BCD">
        <w:rPr>
          <w:rFonts w:ascii="Times New Roman" w:eastAsia="Times New Roman" w:hAnsi="Times New Roman" w:cs="Times New Roman"/>
          <w:b/>
          <w:bCs/>
          <w:color w:val="000000"/>
          <w:sz w:val="27"/>
          <w:szCs w:val="27"/>
          <w:lang w:eastAsia="pl-PL"/>
        </w:rPr>
        <w:t xml:space="preserve">III.2.1) Podstawy wykluczenia określone w art. 24 ust. 1 ustawy </w:t>
      </w:r>
      <w:proofErr w:type="spellStart"/>
      <w:r w:rsidRPr="00E57BCD">
        <w:rPr>
          <w:rFonts w:ascii="Times New Roman" w:eastAsia="Times New Roman" w:hAnsi="Times New Roman" w:cs="Times New Roman"/>
          <w:b/>
          <w:bCs/>
          <w:color w:val="000000"/>
          <w:sz w:val="27"/>
          <w:szCs w:val="27"/>
          <w:lang w:eastAsia="pl-PL"/>
        </w:rPr>
        <w:t>Pzp</w:t>
      </w:r>
      <w:proofErr w:type="spellEnd"/>
      <w:r w:rsidRPr="00E57BCD">
        <w:rPr>
          <w:rFonts w:ascii="Times New Roman" w:eastAsia="Times New Roman" w:hAnsi="Times New Roman" w:cs="Times New Roman"/>
          <w:color w:val="000000"/>
          <w:sz w:val="27"/>
          <w:szCs w:val="27"/>
          <w:lang w:eastAsia="pl-PL"/>
        </w:rPr>
        <w:br/>
      </w:r>
      <w:r w:rsidRPr="00E57BCD">
        <w:rPr>
          <w:rFonts w:ascii="Times New Roman" w:eastAsia="Times New Roman" w:hAnsi="Times New Roman" w:cs="Times New Roman"/>
          <w:b/>
          <w:bCs/>
          <w:color w:val="000000"/>
          <w:sz w:val="27"/>
          <w:szCs w:val="27"/>
          <w:lang w:eastAsia="pl-PL"/>
        </w:rPr>
        <w:t xml:space="preserve">III.2.2) Zamawiający przewiduje wykluczenie wykonawcy na podstawie art. 24 ust. 5 ustawy </w:t>
      </w:r>
      <w:proofErr w:type="spellStart"/>
      <w:r w:rsidRPr="00E57BCD">
        <w:rPr>
          <w:rFonts w:ascii="Times New Roman" w:eastAsia="Times New Roman" w:hAnsi="Times New Roman" w:cs="Times New Roman"/>
          <w:b/>
          <w:bCs/>
          <w:color w:val="000000"/>
          <w:sz w:val="27"/>
          <w:szCs w:val="27"/>
          <w:lang w:eastAsia="pl-PL"/>
        </w:rPr>
        <w:t>Pzp</w:t>
      </w:r>
      <w:proofErr w:type="spellEnd"/>
      <w:r w:rsidRPr="00E57BCD">
        <w:rPr>
          <w:rFonts w:ascii="Times New Roman" w:eastAsia="Times New Roman" w:hAnsi="Times New Roman" w:cs="Times New Roman"/>
          <w:color w:val="000000"/>
          <w:sz w:val="27"/>
          <w:szCs w:val="27"/>
          <w:lang w:eastAsia="pl-PL"/>
        </w:rPr>
        <w:t xml:space="preserve"> Tak Zamawiający przewiduje następujące fakultatywne podstawy wykluczenia: Tak (podstawa wykluczenia określona w art. 24 ust. 5 pkt 1 ustawy </w:t>
      </w:r>
      <w:proofErr w:type="spellStart"/>
      <w:r w:rsidRPr="00E57BCD">
        <w:rPr>
          <w:rFonts w:ascii="Times New Roman" w:eastAsia="Times New Roman" w:hAnsi="Times New Roman" w:cs="Times New Roman"/>
          <w:color w:val="000000"/>
          <w:sz w:val="27"/>
          <w:szCs w:val="27"/>
          <w:lang w:eastAsia="pl-PL"/>
        </w:rPr>
        <w:t>Pzp</w:t>
      </w:r>
      <w:proofErr w:type="spellEnd"/>
      <w:r w:rsidRPr="00E57BCD">
        <w:rPr>
          <w:rFonts w:ascii="Times New Roman" w:eastAsia="Times New Roman" w:hAnsi="Times New Roman" w:cs="Times New Roman"/>
          <w:color w:val="000000"/>
          <w:sz w:val="27"/>
          <w:szCs w:val="27"/>
          <w:lang w:eastAsia="pl-PL"/>
        </w:rPr>
        <w:t>)</w:t>
      </w:r>
      <w:r w:rsidRPr="00E57BCD">
        <w:rPr>
          <w:rFonts w:ascii="Times New Roman" w:eastAsia="Times New Roman" w:hAnsi="Times New Roman" w:cs="Times New Roman"/>
          <w:color w:val="000000"/>
          <w:sz w:val="27"/>
          <w:szCs w:val="27"/>
          <w:lang w:eastAsia="pl-PL"/>
        </w:rPr>
        <w:br/>
      </w:r>
    </w:p>
    <w:p w:rsidR="00E57BCD" w:rsidRPr="00E57BCD" w:rsidRDefault="00E57BCD" w:rsidP="00E57BCD">
      <w:pPr>
        <w:spacing w:after="0" w:line="450" w:lineRule="atLeast"/>
        <w:rPr>
          <w:rFonts w:ascii="Times New Roman" w:eastAsia="Times New Roman" w:hAnsi="Times New Roman" w:cs="Times New Roman"/>
          <w:color w:val="000000"/>
          <w:sz w:val="27"/>
          <w:szCs w:val="27"/>
          <w:lang w:eastAsia="pl-PL"/>
        </w:rPr>
      </w:pPr>
      <w:r w:rsidRPr="00E57BCD">
        <w:rPr>
          <w:rFonts w:ascii="Times New Roman" w:eastAsia="Times New Roman" w:hAnsi="Times New Roman" w:cs="Times New Roman"/>
          <w:b/>
          <w:bCs/>
          <w:color w:val="000000"/>
          <w:sz w:val="27"/>
          <w:szCs w:val="27"/>
          <w:lang w:eastAsia="pl-PL"/>
        </w:rPr>
        <w:t xml:space="preserve">III.3) WYKAZ OŚWIADCZEŃ SKŁADANYCH PRZEZ WYKONAWCĘ W CELU WSTĘPNEGO POTWIERDZENIA, ŻE NIE PODLEGA ON </w:t>
      </w:r>
      <w:r w:rsidRPr="00E57BCD">
        <w:rPr>
          <w:rFonts w:ascii="Times New Roman" w:eastAsia="Times New Roman" w:hAnsi="Times New Roman" w:cs="Times New Roman"/>
          <w:b/>
          <w:bCs/>
          <w:color w:val="000000"/>
          <w:sz w:val="27"/>
          <w:szCs w:val="27"/>
          <w:lang w:eastAsia="pl-PL"/>
        </w:rPr>
        <w:lastRenderedPageBreak/>
        <w:t>WYKLUCZENIU ORAZ SPEŁNIA WARUNKI UDZIAŁU W POSTĘPOWANIU ORAZ SPEŁNIA KRYTERIA SELEKCJI</w:t>
      </w:r>
    </w:p>
    <w:p w:rsidR="00E57BCD" w:rsidRPr="00E57BCD" w:rsidRDefault="00E57BCD" w:rsidP="00E57BCD">
      <w:pPr>
        <w:spacing w:after="0" w:line="450" w:lineRule="atLeast"/>
        <w:rPr>
          <w:rFonts w:ascii="Times New Roman" w:eastAsia="Times New Roman" w:hAnsi="Times New Roman" w:cs="Times New Roman"/>
          <w:color w:val="000000"/>
          <w:sz w:val="27"/>
          <w:szCs w:val="27"/>
          <w:lang w:eastAsia="pl-PL"/>
        </w:rPr>
      </w:pPr>
      <w:r w:rsidRPr="00E57BCD">
        <w:rPr>
          <w:rFonts w:ascii="Times New Roman" w:eastAsia="Times New Roman" w:hAnsi="Times New Roman" w:cs="Times New Roman"/>
          <w:b/>
          <w:bCs/>
          <w:color w:val="000000"/>
          <w:sz w:val="27"/>
          <w:szCs w:val="27"/>
          <w:lang w:eastAsia="pl-PL"/>
        </w:rPr>
        <w:t>Oświadczenie o niepodleganiu wykluczeniu oraz spełnianiu warunków udziału w postępowaniu</w:t>
      </w:r>
      <w:r w:rsidRPr="00E57BCD">
        <w:rPr>
          <w:rFonts w:ascii="Times New Roman" w:eastAsia="Times New Roman" w:hAnsi="Times New Roman" w:cs="Times New Roman"/>
          <w:color w:val="000000"/>
          <w:sz w:val="27"/>
          <w:szCs w:val="27"/>
          <w:lang w:eastAsia="pl-PL"/>
        </w:rPr>
        <w:br/>
        <w:t>Tak</w:t>
      </w:r>
      <w:r w:rsidRPr="00E57BCD">
        <w:rPr>
          <w:rFonts w:ascii="Times New Roman" w:eastAsia="Times New Roman" w:hAnsi="Times New Roman" w:cs="Times New Roman"/>
          <w:color w:val="000000"/>
          <w:sz w:val="27"/>
          <w:szCs w:val="27"/>
          <w:lang w:eastAsia="pl-PL"/>
        </w:rPr>
        <w:br/>
      </w:r>
      <w:r w:rsidRPr="00E57BCD">
        <w:rPr>
          <w:rFonts w:ascii="Times New Roman" w:eastAsia="Times New Roman" w:hAnsi="Times New Roman" w:cs="Times New Roman"/>
          <w:b/>
          <w:bCs/>
          <w:color w:val="000000"/>
          <w:sz w:val="27"/>
          <w:szCs w:val="27"/>
          <w:lang w:eastAsia="pl-PL"/>
        </w:rPr>
        <w:t>Oświadczenie o spełnianiu kryteriów selekcji</w:t>
      </w:r>
      <w:r w:rsidRPr="00E57BCD">
        <w:rPr>
          <w:rFonts w:ascii="Times New Roman" w:eastAsia="Times New Roman" w:hAnsi="Times New Roman" w:cs="Times New Roman"/>
          <w:color w:val="000000"/>
          <w:sz w:val="27"/>
          <w:szCs w:val="27"/>
          <w:lang w:eastAsia="pl-PL"/>
        </w:rPr>
        <w:br/>
        <w:t>Nie</w:t>
      </w:r>
    </w:p>
    <w:p w:rsidR="00E57BCD" w:rsidRPr="00E57BCD" w:rsidRDefault="00E57BCD" w:rsidP="00E57BCD">
      <w:pPr>
        <w:spacing w:after="0" w:line="450" w:lineRule="atLeast"/>
        <w:rPr>
          <w:rFonts w:ascii="Times New Roman" w:eastAsia="Times New Roman" w:hAnsi="Times New Roman" w:cs="Times New Roman"/>
          <w:color w:val="000000"/>
          <w:sz w:val="27"/>
          <w:szCs w:val="27"/>
          <w:lang w:eastAsia="pl-PL"/>
        </w:rPr>
      </w:pPr>
      <w:r w:rsidRPr="00E57BCD">
        <w:rPr>
          <w:rFonts w:ascii="Times New Roman" w:eastAsia="Times New Roman" w:hAnsi="Times New Roman" w:cs="Times New Roman"/>
          <w:b/>
          <w:bCs/>
          <w:color w:val="000000"/>
          <w:sz w:val="27"/>
          <w:szCs w:val="27"/>
          <w:lang w:eastAsia="pl-PL"/>
        </w:rPr>
        <w:t>III.4) WYKAZ OŚWIADCZEŃ LUB DOKUMENTÓW , SKŁADANYCH PRZEZ WYKONAWCĘ W POSTĘPOWANIU NA WEZWANIE ZAMAWIAJACEGO W CELU POTWIERDZENIA OKOLICZNOŚCI, O KTÓRYCH MOWA W ART. 25 UST. 1 PKT 3 USTAWY PZP:</w:t>
      </w:r>
    </w:p>
    <w:p w:rsidR="00E57BCD" w:rsidRPr="00E57BCD" w:rsidRDefault="00E57BCD" w:rsidP="00E57BCD">
      <w:pPr>
        <w:spacing w:after="0" w:line="450" w:lineRule="atLeast"/>
        <w:rPr>
          <w:rFonts w:ascii="Times New Roman" w:eastAsia="Times New Roman" w:hAnsi="Times New Roman" w:cs="Times New Roman"/>
          <w:color w:val="000000"/>
          <w:sz w:val="27"/>
          <w:szCs w:val="27"/>
          <w:lang w:eastAsia="pl-PL"/>
        </w:rPr>
      </w:pPr>
      <w:r w:rsidRPr="00E57BCD">
        <w:rPr>
          <w:rFonts w:ascii="Times New Roman" w:eastAsia="Times New Roman" w:hAnsi="Times New Roman" w:cs="Times New Roman"/>
          <w:color w:val="000000"/>
          <w:sz w:val="27"/>
          <w:szCs w:val="27"/>
          <w:lang w:eastAsia="pl-PL"/>
        </w:rPr>
        <w:t xml:space="preserve">Odpis z właściwego rejestru lub z centralnej ewidencji i informacji o działalności gospodarczej, jeżeli odrębne przepisy wymagają wpisu do rejestru lub ewidencji, w celu potwierdzenia braku podstaw wykluczenia na podstawie art. 24 ust. 5 pkt 1 </w:t>
      </w:r>
      <w:proofErr w:type="spellStart"/>
      <w:r w:rsidRPr="00E57BCD">
        <w:rPr>
          <w:rFonts w:ascii="Times New Roman" w:eastAsia="Times New Roman" w:hAnsi="Times New Roman" w:cs="Times New Roman"/>
          <w:color w:val="000000"/>
          <w:sz w:val="27"/>
          <w:szCs w:val="27"/>
          <w:lang w:eastAsia="pl-PL"/>
        </w:rPr>
        <w:t>Pzp</w:t>
      </w:r>
      <w:proofErr w:type="spellEnd"/>
      <w:r w:rsidRPr="00E57BCD">
        <w:rPr>
          <w:rFonts w:ascii="Times New Roman" w:eastAsia="Times New Roman" w:hAnsi="Times New Roman" w:cs="Times New Roman"/>
          <w:color w:val="000000"/>
          <w:sz w:val="27"/>
          <w:szCs w:val="27"/>
          <w:lang w:eastAsia="pl-PL"/>
        </w:rPr>
        <w:t xml:space="preserve">; 2) Zgodnie z art. 24 ust. 11 </w:t>
      </w:r>
      <w:proofErr w:type="spellStart"/>
      <w:r w:rsidRPr="00E57BCD">
        <w:rPr>
          <w:rFonts w:ascii="Times New Roman" w:eastAsia="Times New Roman" w:hAnsi="Times New Roman" w:cs="Times New Roman"/>
          <w:color w:val="000000"/>
          <w:sz w:val="27"/>
          <w:szCs w:val="27"/>
          <w:lang w:eastAsia="pl-PL"/>
        </w:rPr>
        <w:t>Pzp</w:t>
      </w:r>
      <w:proofErr w:type="spellEnd"/>
      <w:r w:rsidRPr="00E57BCD">
        <w:rPr>
          <w:rFonts w:ascii="Times New Roman" w:eastAsia="Times New Roman" w:hAnsi="Times New Roman" w:cs="Times New Roman"/>
          <w:color w:val="000000"/>
          <w:sz w:val="27"/>
          <w:szCs w:val="27"/>
          <w:lang w:eastAsia="pl-PL"/>
        </w:rPr>
        <w:t xml:space="preserve"> Wykonawcy, przystępujący do postępowania, w terminie 3 dni od zamieszczenia na stronie internetowej informacji dotyczących kwoty, jaką Zamawiający zamierza przeznaczyć na sfinansowanie zamówienia, firm oraz adresów Wykonawców, którzy złożyli oferty w terminie, ceny, terminu wykonania zamówienia, okresu gwarancji i warunków płatności zawartych w ofertach, przekazują Zamawiającemu oświadczenie o przynależności lub braku przynależności do tej samej grupy kapitałowej, o której mowa w art. 24 ust. 1 pkt 23 </w:t>
      </w:r>
      <w:proofErr w:type="spellStart"/>
      <w:r w:rsidRPr="00E57BCD">
        <w:rPr>
          <w:rFonts w:ascii="Times New Roman" w:eastAsia="Times New Roman" w:hAnsi="Times New Roman" w:cs="Times New Roman"/>
          <w:color w:val="000000"/>
          <w:sz w:val="27"/>
          <w:szCs w:val="27"/>
          <w:lang w:eastAsia="pl-PL"/>
        </w:rPr>
        <w:t>Pzp</w:t>
      </w:r>
      <w:proofErr w:type="spellEnd"/>
      <w:r w:rsidRPr="00E57BCD">
        <w:rPr>
          <w:rFonts w:ascii="Times New Roman" w:eastAsia="Times New Roman" w:hAnsi="Times New Roman" w:cs="Times New Roman"/>
          <w:color w:val="000000"/>
          <w:sz w:val="27"/>
          <w:szCs w:val="27"/>
          <w:lang w:eastAsia="pl-PL"/>
        </w:rPr>
        <w:t xml:space="preserve">. Wraz ze złożeniem oświadczenia, wykonawca może przedstawić dowody, że powiązania z innym wykonawcą nie prowadzą do zakłócenia konkurencji w postępowaniu o udzielenie zamówienia. Wzór oświadczenia o przynależności lub braku przynależności do tej samej grupy kapitałowej, o której mowa w art. 24 ust. 1 pkt 23 </w:t>
      </w:r>
      <w:proofErr w:type="spellStart"/>
      <w:r w:rsidRPr="00E57BCD">
        <w:rPr>
          <w:rFonts w:ascii="Times New Roman" w:eastAsia="Times New Roman" w:hAnsi="Times New Roman" w:cs="Times New Roman"/>
          <w:color w:val="000000"/>
          <w:sz w:val="27"/>
          <w:szCs w:val="27"/>
          <w:lang w:eastAsia="pl-PL"/>
        </w:rPr>
        <w:t>Pzp</w:t>
      </w:r>
      <w:proofErr w:type="spellEnd"/>
      <w:r w:rsidRPr="00E57BCD">
        <w:rPr>
          <w:rFonts w:ascii="Times New Roman" w:eastAsia="Times New Roman" w:hAnsi="Times New Roman" w:cs="Times New Roman"/>
          <w:color w:val="000000"/>
          <w:sz w:val="27"/>
          <w:szCs w:val="27"/>
          <w:lang w:eastAsia="pl-PL"/>
        </w:rPr>
        <w:t xml:space="preserve"> stanowi Załącznik nr 10 do SIWZ.</w:t>
      </w:r>
    </w:p>
    <w:p w:rsidR="00E57BCD" w:rsidRPr="00E57BCD" w:rsidRDefault="00E57BCD" w:rsidP="00E57BCD">
      <w:pPr>
        <w:spacing w:after="0" w:line="450" w:lineRule="atLeast"/>
        <w:rPr>
          <w:rFonts w:ascii="Times New Roman" w:eastAsia="Times New Roman" w:hAnsi="Times New Roman" w:cs="Times New Roman"/>
          <w:color w:val="000000"/>
          <w:sz w:val="27"/>
          <w:szCs w:val="27"/>
          <w:lang w:eastAsia="pl-PL"/>
        </w:rPr>
      </w:pPr>
      <w:r w:rsidRPr="00E57BCD">
        <w:rPr>
          <w:rFonts w:ascii="Times New Roman" w:eastAsia="Times New Roman" w:hAnsi="Times New Roman" w:cs="Times New Roman"/>
          <w:b/>
          <w:bCs/>
          <w:color w:val="000000"/>
          <w:sz w:val="27"/>
          <w:szCs w:val="27"/>
          <w:lang w:eastAsia="pl-PL"/>
        </w:rPr>
        <w:t>III.5) WYKAZ OŚWIADCZEŃ LUB DOKUMENTÓW SKŁADANYCH PRZEZ WYKONAWCĘ W POSTĘPOWANIU NA WEZWANIE ZAMAWIAJACEGO W CELU POTWIERDZENIA OKOLICZNOŚCI, O KTÓRYCH MOWA W ART. 25 UST. 1 PKT 1 USTAWY PZP</w:t>
      </w:r>
    </w:p>
    <w:p w:rsidR="00E57BCD" w:rsidRPr="00E57BCD" w:rsidRDefault="00E57BCD" w:rsidP="00E57BCD">
      <w:pPr>
        <w:spacing w:after="0" w:line="450" w:lineRule="atLeast"/>
        <w:rPr>
          <w:rFonts w:ascii="Times New Roman" w:eastAsia="Times New Roman" w:hAnsi="Times New Roman" w:cs="Times New Roman"/>
          <w:color w:val="000000"/>
          <w:sz w:val="27"/>
          <w:szCs w:val="27"/>
          <w:lang w:eastAsia="pl-PL"/>
        </w:rPr>
      </w:pPr>
      <w:r w:rsidRPr="00E57BCD">
        <w:rPr>
          <w:rFonts w:ascii="Times New Roman" w:eastAsia="Times New Roman" w:hAnsi="Times New Roman" w:cs="Times New Roman"/>
          <w:b/>
          <w:bCs/>
          <w:color w:val="000000"/>
          <w:sz w:val="27"/>
          <w:szCs w:val="27"/>
          <w:lang w:eastAsia="pl-PL"/>
        </w:rPr>
        <w:lastRenderedPageBreak/>
        <w:t>III.5.1) W ZAKRESIE SPEŁNIANIA WARUNKÓW UDZIAŁU W POSTĘPOWANIU:</w:t>
      </w:r>
      <w:r w:rsidRPr="00E57BCD">
        <w:rPr>
          <w:rFonts w:ascii="Times New Roman" w:eastAsia="Times New Roman" w:hAnsi="Times New Roman" w:cs="Times New Roman"/>
          <w:color w:val="000000"/>
          <w:sz w:val="27"/>
          <w:szCs w:val="27"/>
          <w:lang w:eastAsia="pl-PL"/>
        </w:rPr>
        <w:br/>
        <w:t xml:space="preserve">W celu potwierdzenia spełniania warunku dotyczącego sytuacji ekonomicznej lub finansowej określonego w pkt 7.3.2. SIWZ Zamawiający żąda od Wykonawcy: a) opłaconej polisy od odpowiedzialności cywilnej w zakresie prowadzonej działalności związanej z przedmiotem zamówienia na sumę gwarancyjna określoną przez Zamawiającego w pkt 7.3.2. Jeżeli z uzasadnionej przyczyny Wykonawca nie może złożyć dokumentów dotyczących sytuacji finansowej lub ekonomicznej wymaganych przez Zamawiającego, może złożyć inny dokument, który w wystarczający sposób potwierdza spełnianie opisanego przez Zamawiającego warunku udziału w postępowaniu. W celu potwierdzenia spełniania warunku dotyczącego zdolności technicznej lub zawodowej określonego w pkt 7.3.3. SIWZ Zamawiający żąda od Wykonawcy: b)wykazu robót budowlanych wykonanych nie wcześniej niż w okresie ostatnich 5 lat przed upływem terminu składania ofert, a jeżeli okres prowadzenia działalności jest krótszy - w tym okresie, wraz z podaniem ich rodzaju, wartości, daty, miejsca wykonania i podmiotów, na rzecz których roboty te zostały wykonane, z załączeniem dowodów określających czy te roboty budowlane zostały wykonane należycie, w szczególności informacji o tym, czy roboty zostały wykonane zgodnie z przepisami prawa budowlanego i prawidłowo ukończone, przy czym dowodami, o których mowa, są referencje bądź inne dokumenty wystawione przez podmiot, na rzecz którego roboty budowlane były wykonywane, a jeżeli z uzasadnionej przyczyny o obiektywnym charakterze wykonawca nie jest w stanie uzyskać tych dokumentów - inne dokumenty – Załącznik Nr 4 do SIWZ. c) wykazu osób, skierowanych przez Wykonawcę do realizacji zamówienia publicznego, odpowiedzialnych za kierowanie robotami budowlanymi, wraz z informacjami na temat ich kwalifikacji zawodowych (posiadanych uprawnień do kierowania robotami budowlanymi) i doświadczenia niezbędnych do wykonania zamówienia publicznego, a także zakresu wykonywanych przez nie czynności oraz informacją o podstawie do dysponowania tymi osobami – Załącznik Nr 6 do SIWZ. Jeżeli w dokumentach składanych w celu potwierdzenia spełniania warunków udziału w postępowaniu, kwoty będą </w:t>
      </w:r>
      <w:r w:rsidRPr="00E57BCD">
        <w:rPr>
          <w:rFonts w:ascii="Times New Roman" w:eastAsia="Times New Roman" w:hAnsi="Times New Roman" w:cs="Times New Roman"/>
          <w:color w:val="000000"/>
          <w:sz w:val="27"/>
          <w:szCs w:val="27"/>
          <w:lang w:eastAsia="pl-PL"/>
        </w:rPr>
        <w:lastRenderedPageBreak/>
        <w:t>wyrażane w walucie obcej, kwoty te zostaną przeliczone na PLN wg średniego kursu PLN w stosunku do walut obcych ogłaszanego przez Narodowy Bank Polski (Tabela A kursów średnich walut obcych) w dniu zamieszczenia ogłoszenia w Biuletynie Zamówień Publicznych.</w:t>
      </w:r>
      <w:r w:rsidRPr="00E57BCD">
        <w:rPr>
          <w:rFonts w:ascii="Times New Roman" w:eastAsia="Times New Roman" w:hAnsi="Times New Roman" w:cs="Times New Roman"/>
          <w:color w:val="000000"/>
          <w:sz w:val="27"/>
          <w:szCs w:val="27"/>
          <w:lang w:eastAsia="pl-PL"/>
        </w:rPr>
        <w:br/>
      </w:r>
      <w:r w:rsidRPr="00E57BCD">
        <w:rPr>
          <w:rFonts w:ascii="Times New Roman" w:eastAsia="Times New Roman" w:hAnsi="Times New Roman" w:cs="Times New Roman"/>
          <w:b/>
          <w:bCs/>
          <w:color w:val="000000"/>
          <w:sz w:val="27"/>
          <w:szCs w:val="27"/>
          <w:lang w:eastAsia="pl-PL"/>
        </w:rPr>
        <w:t>III.5.2) W ZAKRESIE KRYTERIÓW SELEKCJI:</w:t>
      </w:r>
      <w:r w:rsidRPr="00E57BCD">
        <w:rPr>
          <w:rFonts w:ascii="Times New Roman" w:eastAsia="Times New Roman" w:hAnsi="Times New Roman" w:cs="Times New Roman"/>
          <w:color w:val="000000"/>
          <w:sz w:val="27"/>
          <w:szCs w:val="27"/>
          <w:lang w:eastAsia="pl-PL"/>
        </w:rPr>
        <w:br/>
      </w:r>
    </w:p>
    <w:p w:rsidR="00E57BCD" w:rsidRPr="00E57BCD" w:rsidRDefault="00E57BCD" w:rsidP="00E57BCD">
      <w:pPr>
        <w:spacing w:after="0" w:line="450" w:lineRule="atLeast"/>
        <w:rPr>
          <w:rFonts w:ascii="Times New Roman" w:eastAsia="Times New Roman" w:hAnsi="Times New Roman" w:cs="Times New Roman"/>
          <w:color w:val="000000"/>
          <w:sz w:val="27"/>
          <w:szCs w:val="27"/>
          <w:lang w:eastAsia="pl-PL"/>
        </w:rPr>
      </w:pPr>
      <w:r w:rsidRPr="00E57BCD">
        <w:rPr>
          <w:rFonts w:ascii="Times New Roman" w:eastAsia="Times New Roman" w:hAnsi="Times New Roman" w:cs="Times New Roman"/>
          <w:b/>
          <w:bCs/>
          <w:color w:val="000000"/>
          <w:sz w:val="27"/>
          <w:szCs w:val="27"/>
          <w:lang w:eastAsia="pl-PL"/>
        </w:rPr>
        <w:t>III.6) WYKAZ OŚWIADCZEŃ LUB DOKUMENTÓW SKŁADANYCH PRZEZ WYKONAWCĘ W POSTĘPOWANIU NA WEZWANIE ZAMAWIAJACEGO W CELU POTWIERDZENIA OKOLICZNOŚCI, O KTÓRYCH MOWA W ART. 25 UST. 1 PKT 2 USTAWY PZP</w:t>
      </w:r>
    </w:p>
    <w:p w:rsidR="00E57BCD" w:rsidRPr="00E57BCD" w:rsidRDefault="00E57BCD" w:rsidP="00E57BCD">
      <w:pPr>
        <w:spacing w:after="0" w:line="450" w:lineRule="atLeast"/>
        <w:rPr>
          <w:rFonts w:ascii="Times New Roman" w:eastAsia="Times New Roman" w:hAnsi="Times New Roman" w:cs="Times New Roman"/>
          <w:color w:val="000000"/>
          <w:sz w:val="27"/>
          <w:szCs w:val="27"/>
          <w:lang w:eastAsia="pl-PL"/>
        </w:rPr>
      </w:pPr>
      <w:r w:rsidRPr="00E57BCD">
        <w:rPr>
          <w:rFonts w:ascii="Times New Roman" w:eastAsia="Times New Roman" w:hAnsi="Times New Roman" w:cs="Times New Roman"/>
          <w:b/>
          <w:bCs/>
          <w:color w:val="000000"/>
          <w:sz w:val="27"/>
          <w:szCs w:val="27"/>
          <w:lang w:eastAsia="pl-PL"/>
        </w:rPr>
        <w:t>III.7) INNE DOKUMENTY NIE WYMIENIONE W pkt III.3) - III.6)</w:t>
      </w:r>
    </w:p>
    <w:p w:rsidR="00E57BCD" w:rsidRPr="00E57BCD" w:rsidRDefault="00E57BCD" w:rsidP="00E57BCD">
      <w:pPr>
        <w:spacing w:after="0" w:line="450" w:lineRule="atLeast"/>
        <w:rPr>
          <w:rFonts w:ascii="Times New Roman" w:eastAsia="Times New Roman" w:hAnsi="Times New Roman" w:cs="Times New Roman"/>
          <w:color w:val="000000"/>
          <w:sz w:val="27"/>
          <w:szCs w:val="27"/>
          <w:lang w:eastAsia="pl-PL"/>
        </w:rPr>
      </w:pPr>
      <w:r w:rsidRPr="00E57BCD">
        <w:rPr>
          <w:rFonts w:ascii="Times New Roman" w:eastAsia="Times New Roman" w:hAnsi="Times New Roman" w:cs="Times New Roman"/>
          <w:color w:val="000000"/>
          <w:sz w:val="27"/>
          <w:szCs w:val="27"/>
          <w:lang w:eastAsia="pl-PL"/>
        </w:rPr>
        <w:t>Pełnomocnictwo udzielone przez Wykonawców wspólnie ubiegających się o zamówienie do reprezentowania ich w postępowaniu o udzielenie zamówienia albo reprezentowania w postępowaniu i zawarcia umowy w sprawie zamówienia publicznego. W przypadku gdy ofertę podpisuje pełnomocnik, do oferty należy dołączyć ORYGINAŁ lub kopię poświadczoną notarialnie pełnomocnictwa udzielonego osobie podpisującej ofertę przez osobę prawnie upoważnioną do reprezentowania Wykonawcy. 4. Formularz ofertowy musi być zgodny w treści z załączonym do SIWZ wzorem stanowiącym załącznik nr 1.</w:t>
      </w:r>
    </w:p>
    <w:p w:rsidR="00E57BCD" w:rsidRPr="00E57BCD" w:rsidRDefault="00E57BCD" w:rsidP="00E57BCD">
      <w:pPr>
        <w:spacing w:after="0" w:line="450" w:lineRule="atLeast"/>
        <w:rPr>
          <w:rFonts w:ascii="Times New Roman" w:eastAsia="Times New Roman" w:hAnsi="Times New Roman" w:cs="Times New Roman"/>
          <w:b/>
          <w:bCs/>
          <w:color w:val="000000"/>
          <w:sz w:val="36"/>
          <w:szCs w:val="36"/>
          <w:lang w:eastAsia="pl-PL"/>
        </w:rPr>
      </w:pPr>
      <w:r w:rsidRPr="00E57BCD">
        <w:rPr>
          <w:rFonts w:ascii="Times New Roman" w:eastAsia="Times New Roman" w:hAnsi="Times New Roman" w:cs="Times New Roman"/>
          <w:b/>
          <w:bCs/>
          <w:color w:val="000000"/>
          <w:sz w:val="36"/>
          <w:szCs w:val="36"/>
          <w:u w:val="single"/>
          <w:lang w:eastAsia="pl-PL"/>
        </w:rPr>
        <w:t>SEKCJA IV: PROCEDURA</w:t>
      </w:r>
    </w:p>
    <w:p w:rsidR="00E57BCD" w:rsidRPr="00E57BCD" w:rsidRDefault="00E57BCD" w:rsidP="00E57BCD">
      <w:pPr>
        <w:spacing w:after="0" w:line="450" w:lineRule="atLeast"/>
        <w:rPr>
          <w:rFonts w:ascii="Times New Roman" w:eastAsia="Times New Roman" w:hAnsi="Times New Roman" w:cs="Times New Roman"/>
          <w:color w:val="000000"/>
          <w:sz w:val="27"/>
          <w:szCs w:val="27"/>
          <w:lang w:eastAsia="pl-PL"/>
        </w:rPr>
      </w:pPr>
      <w:r w:rsidRPr="00E57BCD">
        <w:rPr>
          <w:rFonts w:ascii="Times New Roman" w:eastAsia="Times New Roman" w:hAnsi="Times New Roman" w:cs="Times New Roman"/>
          <w:b/>
          <w:bCs/>
          <w:color w:val="000000"/>
          <w:sz w:val="27"/>
          <w:szCs w:val="27"/>
          <w:lang w:eastAsia="pl-PL"/>
        </w:rPr>
        <w:t>IV.1) OPIS</w:t>
      </w:r>
      <w:r w:rsidRPr="00E57BCD">
        <w:rPr>
          <w:rFonts w:ascii="Times New Roman" w:eastAsia="Times New Roman" w:hAnsi="Times New Roman" w:cs="Times New Roman"/>
          <w:color w:val="000000"/>
          <w:sz w:val="27"/>
          <w:szCs w:val="27"/>
          <w:lang w:eastAsia="pl-PL"/>
        </w:rPr>
        <w:br/>
      </w:r>
      <w:r w:rsidRPr="00E57BCD">
        <w:rPr>
          <w:rFonts w:ascii="Times New Roman" w:eastAsia="Times New Roman" w:hAnsi="Times New Roman" w:cs="Times New Roman"/>
          <w:b/>
          <w:bCs/>
          <w:color w:val="000000"/>
          <w:sz w:val="27"/>
          <w:szCs w:val="27"/>
          <w:lang w:eastAsia="pl-PL"/>
        </w:rPr>
        <w:t>IV.1.1) Tryb udzielenia zamówienia: </w:t>
      </w:r>
      <w:r w:rsidRPr="00E57BCD">
        <w:rPr>
          <w:rFonts w:ascii="Times New Roman" w:eastAsia="Times New Roman" w:hAnsi="Times New Roman" w:cs="Times New Roman"/>
          <w:color w:val="000000"/>
          <w:sz w:val="27"/>
          <w:szCs w:val="27"/>
          <w:lang w:eastAsia="pl-PL"/>
        </w:rPr>
        <w:t>Przetarg nieograniczony</w:t>
      </w:r>
      <w:r w:rsidRPr="00E57BCD">
        <w:rPr>
          <w:rFonts w:ascii="Times New Roman" w:eastAsia="Times New Roman" w:hAnsi="Times New Roman" w:cs="Times New Roman"/>
          <w:color w:val="000000"/>
          <w:sz w:val="27"/>
          <w:szCs w:val="27"/>
          <w:lang w:eastAsia="pl-PL"/>
        </w:rPr>
        <w:br/>
      </w:r>
      <w:r w:rsidRPr="00E57BCD">
        <w:rPr>
          <w:rFonts w:ascii="Times New Roman" w:eastAsia="Times New Roman" w:hAnsi="Times New Roman" w:cs="Times New Roman"/>
          <w:b/>
          <w:bCs/>
          <w:color w:val="000000"/>
          <w:sz w:val="27"/>
          <w:szCs w:val="27"/>
          <w:lang w:eastAsia="pl-PL"/>
        </w:rPr>
        <w:t>IV.1.2) Zamawiający żąda wniesienia wadium:</w:t>
      </w:r>
    </w:p>
    <w:p w:rsidR="00E57BCD" w:rsidRPr="00E57BCD" w:rsidRDefault="00E57BCD" w:rsidP="00E57BCD">
      <w:pPr>
        <w:spacing w:after="0" w:line="450" w:lineRule="atLeast"/>
        <w:rPr>
          <w:rFonts w:ascii="Times New Roman" w:eastAsia="Times New Roman" w:hAnsi="Times New Roman" w:cs="Times New Roman"/>
          <w:color w:val="000000"/>
          <w:sz w:val="27"/>
          <w:szCs w:val="27"/>
          <w:lang w:eastAsia="pl-PL"/>
        </w:rPr>
      </w:pPr>
      <w:r w:rsidRPr="00E57BCD">
        <w:rPr>
          <w:rFonts w:ascii="Times New Roman" w:eastAsia="Times New Roman" w:hAnsi="Times New Roman" w:cs="Times New Roman"/>
          <w:color w:val="000000"/>
          <w:sz w:val="27"/>
          <w:szCs w:val="27"/>
          <w:lang w:eastAsia="pl-PL"/>
        </w:rPr>
        <w:t>Nie</w:t>
      </w:r>
      <w:r w:rsidRPr="00E57BCD">
        <w:rPr>
          <w:rFonts w:ascii="Times New Roman" w:eastAsia="Times New Roman" w:hAnsi="Times New Roman" w:cs="Times New Roman"/>
          <w:color w:val="000000"/>
          <w:sz w:val="27"/>
          <w:szCs w:val="27"/>
          <w:lang w:eastAsia="pl-PL"/>
        </w:rPr>
        <w:br/>
        <w:t>Informacja na temat wadium</w:t>
      </w:r>
      <w:r w:rsidRPr="00E57BCD">
        <w:rPr>
          <w:rFonts w:ascii="Times New Roman" w:eastAsia="Times New Roman" w:hAnsi="Times New Roman" w:cs="Times New Roman"/>
          <w:color w:val="000000"/>
          <w:sz w:val="27"/>
          <w:szCs w:val="27"/>
          <w:lang w:eastAsia="pl-PL"/>
        </w:rPr>
        <w:br/>
      </w:r>
    </w:p>
    <w:p w:rsidR="00E57BCD" w:rsidRPr="00E57BCD" w:rsidRDefault="00E57BCD" w:rsidP="00E57BCD">
      <w:pPr>
        <w:spacing w:after="0" w:line="450" w:lineRule="atLeast"/>
        <w:rPr>
          <w:rFonts w:ascii="Times New Roman" w:eastAsia="Times New Roman" w:hAnsi="Times New Roman" w:cs="Times New Roman"/>
          <w:color w:val="000000"/>
          <w:sz w:val="27"/>
          <w:szCs w:val="27"/>
          <w:lang w:eastAsia="pl-PL"/>
        </w:rPr>
      </w:pPr>
      <w:r w:rsidRPr="00E57BCD">
        <w:rPr>
          <w:rFonts w:ascii="Times New Roman" w:eastAsia="Times New Roman" w:hAnsi="Times New Roman" w:cs="Times New Roman"/>
          <w:color w:val="000000"/>
          <w:sz w:val="27"/>
          <w:szCs w:val="27"/>
          <w:lang w:eastAsia="pl-PL"/>
        </w:rPr>
        <w:br/>
      </w:r>
      <w:r w:rsidRPr="00E57BCD">
        <w:rPr>
          <w:rFonts w:ascii="Times New Roman" w:eastAsia="Times New Roman" w:hAnsi="Times New Roman" w:cs="Times New Roman"/>
          <w:b/>
          <w:bCs/>
          <w:color w:val="000000"/>
          <w:sz w:val="27"/>
          <w:szCs w:val="27"/>
          <w:lang w:eastAsia="pl-PL"/>
        </w:rPr>
        <w:t>IV.1.3) Przewiduje się udzielenie zaliczek na poczet wykonania zamówienia:</w:t>
      </w:r>
    </w:p>
    <w:p w:rsidR="00E57BCD" w:rsidRPr="00E57BCD" w:rsidRDefault="00E57BCD" w:rsidP="00E57BCD">
      <w:pPr>
        <w:spacing w:after="0" w:line="450" w:lineRule="atLeast"/>
        <w:rPr>
          <w:rFonts w:ascii="Times New Roman" w:eastAsia="Times New Roman" w:hAnsi="Times New Roman" w:cs="Times New Roman"/>
          <w:color w:val="000000"/>
          <w:sz w:val="27"/>
          <w:szCs w:val="27"/>
          <w:lang w:eastAsia="pl-PL"/>
        </w:rPr>
      </w:pPr>
      <w:r w:rsidRPr="00E57BCD">
        <w:rPr>
          <w:rFonts w:ascii="Times New Roman" w:eastAsia="Times New Roman" w:hAnsi="Times New Roman" w:cs="Times New Roman"/>
          <w:color w:val="000000"/>
          <w:sz w:val="27"/>
          <w:szCs w:val="27"/>
          <w:lang w:eastAsia="pl-PL"/>
        </w:rPr>
        <w:t>Nie</w:t>
      </w:r>
      <w:r w:rsidRPr="00E57BCD">
        <w:rPr>
          <w:rFonts w:ascii="Times New Roman" w:eastAsia="Times New Roman" w:hAnsi="Times New Roman" w:cs="Times New Roman"/>
          <w:color w:val="000000"/>
          <w:sz w:val="27"/>
          <w:szCs w:val="27"/>
          <w:lang w:eastAsia="pl-PL"/>
        </w:rPr>
        <w:br/>
        <w:t>Należy podać informacje na temat udzielania zaliczek:</w:t>
      </w:r>
      <w:r w:rsidRPr="00E57BCD">
        <w:rPr>
          <w:rFonts w:ascii="Times New Roman" w:eastAsia="Times New Roman" w:hAnsi="Times New Roman" w:cs="Times New Roman"/>
          <w:color w:val="000000"/>
          <w:sz w:val="27"/>
          <w:szCs w:val="27"/>
          <w:lang w:eastAsia="pl-PL"/>
        </w:rPr>
        <w:br/>
      </w:r>
    </w:p>
    <w:p w:rsidR="00E57BCD" w:rsidRPr="00E57BCD" w:rsidRDefault="00E57BCD" w:rsidP="00E57BCD">
      <w:pPr>
        <w:spacing w:after="0" w:line="450" w:lineRule="atLeast"/>
        <w:rPr>
          <w:rFonts w:ascii="Times New Roman" w:eastAsia="Times New Roman" w:hAnsi="Times New Roman" w:cs="Times New Roman"/>
          <w:color w:val="000000"/>
          <w:sz w:val="27"/>
          <w:szCs w:val="27"/>
          <w:lang w:eastAsia="pl-PL"/>
        </w:rPr>
      </w:pPr>
      <w:r w:rsidRPr="00E57BCD">
        <w:rPr>
          <w:rFonts w:ascii="Times New Roman" w:eastAsia="Times New Roman" w:hAnsi="Times New Roman" w:cs="Times New Roman"/>
          <w:color w:val="000000"/>
          <w:sz w:val="27"/>
          <w:szCs w:val="27"/>
          <w:lang w:eastAsia="pl-PL"/>
        </w:rPr>
        <w:lastRenderedPageBreak/>
        <w:br/>
      </w:r>
      <w:r w:rsidRPr="00E57BCD">
        <w:rPr>
          <w:rFonts w:ascii="Times New Roman" w:eastAsia="Times New Roman" w:hAnsi="Times New Roman" w:cs="Times New Roman"/>
          <w:b/>
          <w:bCs/>
          <w:color w:val="000000"/>
          <w:sz w:val="27"/>
          <w:szCs w:val="27"/>
          <w:lang w:eastAsia="pl-PL"/>
        </w:rPr>
        <w:t>IV.1.4) Wymaga się złożenia ofert w postaci katalogów elektronicznych lub dołączenia do ofert katalogów elektronicznych:</w:t>
      </w:r>
    </w:p>
    <w:p w:rsidR="00E57BCD" w:rsidRPr="00E57BCD" w:rsidRDefault="00E57BCD" w:rsidP="00E57BCD">
      <w:pPr>
        <w:spacing w:after="0" w:line="450" w:lineRule="atLeast"/>
        <w:rPr>
          <w:rFonts w:ascii="Times New Roman" w:eastAsia="Times New Roman" w:hAnsi="Times New Roman" w:cs="Times New Roman"/>
          <w:color w:val="000000"/>
          <w:sz w:val="27"/>
          <w:szCs w:val="27"/>
          <w:lang w:eastAsia="pl-PL"/>
        </w:rPr>
      </w:pPr>
      <w:r w:rsidRPr="00E57BCD">
        <w:rPr>
          <w:rFonts w:ascii="Times New Roman" w:eastAsia="Times New Roman" w:hAnsi="Times New Roman" w:cs="Times New Roman"/>
          <w:color w:val="000000"/>
          <w:sz w:val="27"/>
          <w:szCs w:val="27"/>
          <w:lang w:eastAsia="pl-PL"/>
        </w:rPr>
        <w:t>Nie</w:t>
      </w:r>
      <w:r w:rsidRPr="00E57BCD">
        <w:rPr>
          <w:rFonts w:ascii="Times New Roman" w:eastAsia="Times New Roman" w:hAnsi="Times New Roman" w:cs="Times New Roman"/>
          <w:color w:val="000000"/>
          <w:sz w:val="27"/>
          <w:szCs w:val="27"/>
          <w:lang w:eastAsia="pl-PL"/>
        </w:rPr>
        <w:br/>
        <w:t>Dopuszcza się złożenie ofert w postaci katalogów elektronicznych lub dołączenia do ofert katalogów elektronicznych:</w:t>
      </w:r>
      <w:r w:rsidRPr="00E57BCD">
        <w:rPr>
          <w:rFonts w:ascii="Times New Roman" w:eastAsia="Times New Roman" w:hAnsi="Times New Roman" w:cs="Times New Roman"/>
          <w:color w:val="000000"/>
          <w:sz w:val="27"/>
          <w:szCs w:val="27"/>
          <w:lang w:eastAsia="pl-PL"/>
        </w:rPr>
        <w:br/>
        <w:t>Nie</w:t>
      </w:r>
      <w:r w:rsidRPr="00E57BCD">
        <w:rPr>
          <w:rFonts w:ascii="Times New Roman" w:eastAsia="Times New Roman" w:hAnsi="Times New Roman" w:cs="Times New Roman"/>
          <w:color w:val="000000"/>
          <w:sz w:val="27"/>
          <w:szCs w:val="27"/>
          <w:lang w:eastAsia="pl-PL"/>
        </w:rPr>
        <w:br/>
        <w:t>Informacje dodatkowe:</w:t>
      </w:r>
      <w:r w:rsidRPr="00E57BCD">
        <w:rPr>
          <w:rFonts w:ascii="Times New Roman" w:eastAsia="Times New Roman" w:hAnsi="Times New Roman" w:cs="Times New Roman"/>
          <w:color w:val="000000"/>
          <w:sz w:val="27"/>
          <w:szCs w:val="27"/>
          <w:lang w:eastAsia="pl-PL"/>
        </w:rPr>
        <w:br/>
      </w:r>
    </w:p>
    <w:p w:rsidR="00E57BCD" w:rsidRPr="00E57BCD" w:rsidRDefault="00E57BCD" w:rsidP="00E57BCD">
      <w:pPr>
        <w:spacing w:after="0" w:line="450" w:lineRule="atLeast"/>
        <w:rPr>
          <w:rFonts w:ascii="Times New Roman" w:eastAsia="Times New Roman" w:hAnsi="Times New Roman" w:cs="Times New Roman"/>
          <w:color w:val="000000"/>
          <w:sz w:val="27"/>
          <w:szCs w:val="27"/>
          <w:lang w:eastAsia="pl-PL"/>
        </w:rPr>
      </w:pPr>
      <w:r w:rsidRPr="00E57BCD">
        <w:rPr>
          <w:rFonts w:ascii="Times New Roman" w:eastAsia="Times New Roman" w:hAnsi="Times New Roman" w:cs="Times New Roman"/>
          <w:color w:val="000000"/>
          <w:sz w:val="27"/>
          <w:szCs w:val="27"/>
          <w:lang w:eastAsia="pl-PL"/>
        </w:rPr>
        <w:br/>
      </w:r>
      <w:r w:rsidRPr="00E57BCD">
        <w:rPr>
          <w:rFonts w:ascii="Times New Roman" w:eastAsia="Times New Roman" w:hAnsi="Times New Roman" w:cs="Times New Roman"/>
          <w:b/>
          <w:bCs/>
          <w:color w:val="000000"/>
          <w:sz w:val="27"/>
          <w:szCs w:val="27"/>
          <w:lang w:eastAsia="pl-PL"/>
        </w:rPr>
        <w:t>IV.1.5.) Wymaga się złożenia oferty wariantowej:</w:t>
      </w:r>
    </w:p>
    <w:p w:rsidR="00E57BCD" w:rsidRPr="00E57BCD" w:rsidRDefault="00E57BCD" w:rsidP="00E57BCD">
      <w:pPr>
        <w:spacing w:after="0" w:line="450" w:lineRule="atLeast"/>
        <w:rPr>
          <w:rFonts w:ascii="Times New Roman" w:eastAsia="Times New Roman" w:hAnsi="Times New Roman" w:cs="Times New Roman"/>
          <w:color w:val="000000"/>
          <w:sz w:val="27"/>
          <w:szCs w:val="27"/>
          <w:lang w:eastAsia="pl-PL"/>
        </w:rPr>
      </w:pPr>
      <w:r w:rsidRPr="00E57BCD">
        <w:rPr>
          <w:rFonts w:ascii="Times New Roman" w:eastAsia="Times New Roman" w:hAnsi="Times New Roman" w:cs="Times New Roman"/>
          <w:color w:val="000000"/>
          <w:sz w:val="27"/>
          <w:szCs w:val="27"/>
          <w:lang w:eastAsia="pl-PL"/>
        </w:rPr>
        <w:t>Nie</w:t>
      </w:r>
      <w:r w:rsidRPr="00E57BCD">
        <w:rPr>
          <w:rFonts w:ascii="Times New Roman" w:eastAsia="Times New Roman" w:hAnsi="Times New Roman" w:cs="Times New Roman"/>
          <w:color w:val="000000"/>
          <w:sz w:val="27"/>
          <w:szCs w:val="27"/>
          <w:lang w:eastAsia="pl-PL"/>
        </w:rPr>
        <w:br/>
        <w:t>Dopuszcza się złożenie oferty wariantowej</w:t>
      </w:r>
      <w:r w:rsidRPr="00E57BCD">
        <w:rPr>
          <w:rFonts w:ascii="Times New Roman" w:eastAsia="Times New Roman" w:hAnsi="Times New Roman" w:cs="Times New Roman"/>
          <w:color w:val="000000"/>
          <w:sz w:val="27"/>
          <w:szCs w:val="27"/>
          <w:lang w:eastAsia="pl-PL"/>
        </w:rPr>
        <w:br/>
        <w:t>Nie</w:t>
      </w:r>
      <w:r w:rsidRPr="00E57BCD">
        <w:rPr>
          <w:rFonts w:ascii="Times New Roman" w:eastAsia="Times New Roman" w:hAnsi="Times New Roman" w:cs="Times New Roman"/>
          <w:color w:val="000000"/>
          <w:sz w:val="27"/>
          <w:szCs w:val="27"/>
          <w:lang w:eastAsia="pl-PL"/>
        </w:rPr>
        <w:br/>
        <w:t>Złożenie oferty wariantowej dopuszcza się tylko z jednoczesnym złożeniem oferty zasadniczej:</w:t>
      </w:r>
      <w:r w:rsidRPr="00E57BCD">
        <w:rPr>
          <w:rFonts w:ascii="Times New Roman" w:eastAsia="Times New Roman" w:hAnsi="Times New Roman" w:cs="Times New Roman"/>
          <w:color w:val="000000"/>
          <w:sz w:val="27"/>
          <w:szCs w:val="27"/>
          <w:lang w:eastAsia="pl-PL"/>
        </w:rPr>
        <w:br/>
        <w:t>Nie</w:t>
      </w:r>
    </w:p>
    <w:p w:rsidR="00E57BCD" w:rsidRPr="00E57BCD" w:rsidRDefault="00E57BCD" w:rsidP="00E57BCD">
      <w:pPr>
        <w:spacing w:after="0" w:line="450" w:lineRule="atLeast"/>
        <w:rPr>
          <w:rFonts w:ascii="Times New Roman" w:eastAsia="Times New Roman" w:hAnsi="Times New Roman" w:cs="Times New Roman"/>
          <w:color w:val="000000"/>
          <w:sz w:val="27"/>
          <w:szCs w:val="27"/>
          <w:lang w:eastAsia="pl-PL"/>
        </w:rPr>
      </w:pPr>
      <w:r w:rsidRPr="00E57BCD">
        <w:rPr>
          <w:rFonts w:ascii="Times New Roman" w:eastAsia="Times New Roman" w:hAnsi="Times New Roman" w:cs="Times New Roman"/>
          <w:color w:val="000000"/>
          <w:sz w:val="27"/>
          <w:szCs w:val="27"/>
          <w:lang w:eastAsia="pl-PL"/>
        </w:rPr>
        <w:br/>
      </w:r>
      <w:r w:rsidRPr="00E57BCD">
        <w:rPr>
          <w:rFonts w:ascii="Times New Roman" w:eastAsia="Times New Roman" w:hAnsi="Times New Roman" w:cs="Times New Roman"/>
          <w:b/>
          <w:bCs/>
          <w:color w:val="000000"/>
          <w:sz w:val="27"/>
          <w:szCs w:val="27"/>
          <w:lang w:eastAsia="pl-PL"/>
        </w:rPr>
        <w:t>IV.1.6) Przewidywana liczba wykonawców, którzy zostaną zaproszeni do udziału w postępowaniu</w:t>
      </w:r>
      <w:r w:rsidRPr="00E57BCD">
        <w:rPr>
          <w:rFonts w:ascii="Times New Roman" w:eastAsia="Times New Roman" w:hAnsi="Times New Roman" w:cs="Times New Roman"/>
          <w:color w:val="000000"/>
          <w:sz w:val="27"/>
          <w:szCs w:val="27"/>
          <w:lang w:eastAsia="pl-PL"/>
        </w:rPr>
        <w:br/>
      </w:r>
      <w:r w:rsidRPr="00E57BCD">
        <w:rPr>
          <w:rFonts w:ascii="Times New Roman" w:eastAsia="Times New Roman" w:hAnsi="Times New Roman" w:cs="Times New Roman"/>
          <w:i/>
          <w:iCs/>
          <w:color w:val="000000"/>
          <w:sz w:val="27"/>
          <w:szCs w:val="27"/>
          <w:lang w:eastAsia="pl-PL"/>
        </w:rPr>
        <w:t>(przetarg ograniczony, negocjacje z ogłoszeniem, dialog konkurencyjny, partnerstwo innowacyjne)</w:t>
      </w:r>
    </w:p>
    <w:p w:rsidR="00E57BCD" w:rsidRPr="00E57BCD" w:rsidRDefault="00E57BCD" w:rsidP="00E57BCD">
      <w:pPr>
        <w:spacing w:after="0" w:line="450" w:lineRule="atLeast"/>
        <w:rPr>
          <w:rFonts w:ascii="Times New Roman" w:eastAsia="Times New Roman" w:hAnsi="Times New Roman" w:cs="Times New Roman"/>
          <w:color w:val="000000"/>
          <w:sz w:val="27"/>
          <w:szCs w:val="27"/>
          <w:lang w:eastAsia="pl-PL"/>
        </w:rPr>
      </w:pPr>
      <w:r w:rsidRPr="00E57BCD">
        <w:rPr>
          <w:rFonts w:ascii="Times New Roman" w:eastAsia="Times New Roman" w:hAnsi="Times New Roman" w:cs="Times New Roman"/>
          <w:color w:val="000000"/>
          <w:sz w:val="27"/>
          <w:szCs w:val="27"/>
          <w:lang w:eastAsia="pl-PL"/>
        </w:rPr>
        <w:t>Liczba wykonawców  </w:t>
      </w:r>
      <w:r w:rsidRPr="00E57BCD">
        <w:rPr>
          <w:rFonts w:ascii="Times New Roman" w:eastAsia="Times New Roman" w:hAnsi="Times New Roman" w:cs="Times New Roman"/>
          <w:color w:val="000000"/>
          <w:sz w:val="27"/>
          <w:szCs w:val="27"/>
          <w:lang w:eastAsia="pl-PL"/>
        </w:rPr>
        <w:br/>
        <w:t>Przewidywana minimalna liczba wykonawców</w:t>
      </w:r>
      <w:r w:rsidRPr="00E57BCD">
        <w:rPr>
          <w:rFonts w:ascii="Times New Roman" w:eastAsia="Times New Roman" w:hAnsi="Times New Roman" w:cs="Times New Roman"/>
          <w:color w:val="000000"/>
          <w:sz w:val="27"/>
          <w:szCs w:val="27"/>
          <w:lang w:eastAsia="pl-PL"/>
        </w:rPr>
        <w:br/>
        <w:t>Maksymalna liczba wykonawców  </w:t>
      </w:r>
      <w:r w:rsidRPr="00E57BCD">
        <w:rPr>
          <w:rFonts w:ascii="Times New Roman" w:eastAsia="Times New Roman" w:hAnsi="Times New Roman" w:cs="Times New Roman"/>
          <w:color w:val="000000"/>
          <w:sz w:val="27"/>
          <w:szCs w:val="27"/>
          <w:lang w:eastAsia="pl-PL"/>
        </w:rPr>
        <w:br/>
        <w:t>Kryteria selekcji wykonawców:</w:t>
      </w:r>
      <w:r w:rsidRPr="00E57BCD">
        <w:rPr>
          <w:rFonts w:ascii="Times New Roman" w:eastAsia="Times New Roman" w:hAnsi="Times New Roman" w:cs="Times New Roman"/>
          <w:color w:val="000000"/>
          <w:sz w:val="27"/>
          <w:szCs w:val="27"/>
          <w:lang w:eastAsia="pl-PL"/>
        </w:rPr>
        <w:br/>
      </w:r>
    </w:p>
    <w:p w:rsidR="00E57BCD" w:rsidRPr="00E57BCD" w:rsidRDefault="00E57BCD" w:rsidP="00E57BCD">
      <w:pPr>
        <w:spacing w:after="0" w:line="450" w:lineRule="atLeast"/>
        <w:rPr>
          <w:rFonts w:ascii="Times New Roman" w:eastAsia="Times New Roman" w:hAnsi="Times New Roman" w:cs="Times New Roman"/>
          <w:color w:val="000000"/>
          <w:sz w:val="27"/>
          <w:szCs w:val="27"/>
          <w:lang w:eastAsia="pl-PL"/>
        </w:rPr>
      </w:pPr>
      <w:r w:rsidRPr="00E57BCD">
        <w:rPr>
          <w:rFonts w:ascii="Times New Roman" w:eastAsia="Times New Roman" w:hAnsi="Times New Roman" w:cs="Times New Roman"/>
          <w:color w:val="000000"/>
          <w:sz w:val="27"/>
          <w:szCs w:val="27"/>
          <w:lang w:eastAsia="pl-PL"/>
        </w:rPr>
        <w:br/>
      </w:r>
      <w:r w:rsidRPr="00E57BCD">
        <w:rPr>
          <w:rFonts w:ascii="Times New Roman" w:eastAsia="Times New Roman" w:hAnsi="Times New Roman" w:cs="Times New Roman"/>
          <w:b/>
          <w:bCs/>
          <w:color w:val="000000"/>
          <w:sz w:val="27"/>
          <w:szCs w:val="27"/>
          <w:lang w:eastAsia="pl-PL"/>
        </w:rPr>
        <w:t>IV.1.7) Informacje na temat umowy ramowej lub dynamicznego systemu zakupów:</w:t>
      </w:r>
    </w:p>
    <w:p w:rsidR="00E57BCD" w:rsidRPr="00E57BCD" w:rsidRDefault="00E57BCD" w:rsidP="00E57BCD">
      <w:pPr>
        <w:spacing w:after="0" w:line="450" w:lineRule="atLeast"/>
        <w:rPr>
          <w:rFonts w:ascii="Times New Roman" w:eastAsia="Times New Roman" w:hAnsi="Times New Roman" w:cs="Times New Roman"/>
          <w:color w:val="000000"/>
          <w:sz w:val="27"/>
          <w:szCs w:val="27"/>
          <w:lang w:eastAsia="pl-PL"/>
        </w:rPr>
      </w:pPr>
      <w:r w:rsidRPr="00E57BCD">
        <w:rPr>
          <w:rFonts w:ascii="Times New Roman" w:eastAsia="Times New Roman" w:hAnsi="Times New Roman" w:cs="Times New Roman"/>
          <w:color w:val="000000"/>
          <w:sz w:val="27"/>
          <w:szCs w:val="27"/>
          <w:lang w:eastAsia="pl-PL"/>
        </w:rPr>
        <w:lastRenderedPageBreak/>
        <w:t>Umowa ramowa będzie zawarta:</w:t>
      </w:r>
      <w:r w:rsidRPr="00E57BCD">
        <w:rPr>
          <w:rFonts w:ascii="Times New Roman" w:eastAsia="Times New Roman" w:hAnsi="Times New Roman" w:cs="Times New Roman"/>
          <w:color w:val="000000"/>
          <w:sz w:val="27"/>
          <w:szCs w:val="27"/>
          <w:lang w:eastAsia="pl-PL"/>
        </w:rPr>
        <w:br/>
      </w:r>
      <w:r w:rsidRPr="00E57BCD">
        <w:rPr>
          <w:rFonts w:ascii="Times New Roman" w:eastAsia="Times New Roman" w:hAnsi="Times New Roman" w:cs="Times New Roman"/>
          <w:color w:val="000000"/>
          <w:sz w:val="27"/>
          <w:szCs w:val="27"/>
          <w:lang w:eastAsia="pl-PL"/>
        </w:rPr>
        <w:br/>
        <w:t>Czy przewiduje się ograniczenie liczby uczestników umowy ramowej:</w:t>
      </w:r>
      <w:r w:rsidRPr="00E57BCD">
        <w:rPr>
          <w:rFonts w:ascii="Times New Roman" w:eastAsia="Times New Roman" w:hAnsi="Times New Roman" w:cs="Times New Roman"/>
          <w:color w:val="000000"/>
          <w:sz w:val="27"/>
          <w:szCs w:val="27"/>
          <w:lang w:eastAsia="pl-PL"/>
        </w:rPr>
        <w:br/>
      </w:r>
      <w:r w:rsidRPr="00E57BCD">
        <w:rPr>
          <w:rFonts w:ascii="Times New Roman" w:eastAsia="Times New Roman" w:hAnsi="Times New Roman" w:cs="Times New Roman"/>
          <w:color w:val="000000"/>
          <w:sz w:val="27"/>
          <w:szCs w:val="27"/>
          <w:lang w:eastAsia="pl-PL"/>
        </w:rPr>
        <w:br/>
        <w:t>Przewidziana maksymalna liczba uczestników umowy ramowej:</w:t>
      </w:r>
      <w:r w:rsidRPr="00E57BCD">
        <w:rPr>
          <w:rFonts w:ascii="Times New Roman" w:eastAsia="Times New Roman" w:hAnsi="Times New Roman" w:cs="Times New Roman"/>
          <w:color w:val="000000"/>
          <w:sz w:val="27"/>
          <w:szCs w:val="27"/>
          <w:lang w:eastAsia="pl-PL"/>
        </w:rPr>
        <w:br/>
      </w:r>
      <w:r w:rsidRPr="00E57BCD">
        <w:rPr>
          <w:rFonts w:ascii="Times New Roman" w:eastAsia="Times New Roman" w:hAnsi="Times New Roman" w:cs="Times New Roman"/>
          <w:color w:val="000000"/>
          <w:sz w:val="27"/>
          <w:szCs w:val="27"/>
          <w:lang w:eastAsia="pl-PL"/>
        </w:rPr>
        <w:br/>
        <w:t>Informacje dodatkowe:</w:t>
      </w:r>
      <w:r w:rsidRPr="00E57BCD">
        <w:rPr>
          <w:rFonts w:ascii="Times New Roman" w:eastAsia="Times New Roman" w:hAnsi="Times New Roman" w:cs="Times New Roman"/>
          <w:color w:val="000000"/>
          <w:sz w:val="27"/>
          <w:szCs w:val="27"/>
          <w:lang w:eastAsia="pl-PL"/>
        </w:rPr>
        <w:br/>
      </w:r>
      <w:r w:rsidRPr="00E57BCD">
        <w:rPr>
          <w:rFonts w:ascii="Times New Roman" w:eastAsia="Times New Roman" w:hAnsi="Times New Roman" w:cs="Times New Roman"/>
          <w:color w:val="000000"/>
          <w:sz w:val="27"/>
          <w:szCs w:val="27"/>
          <w:lang w:eastAsia="pl-PL"/>
        </w:rPr>
        <w:br/>
        <w:t>Zamówienie obejmuje ustanowienie dynamicznego systemu zakupów:</w:t>
      </w:r>
      <w:r w:rsidRPr="00E57BCD">
        <w:rPr>
          <w:rFonts w:ascii="Times New Roman" w:eastAsia="Times New Roman" w:hAnsi="Times New Roman" w:cs="Times New Roman"/>
          <w:color w:val="000000"/>
          <w:sz w:val="27"/>
          <w:szCs w:val="27"/>
          <w:lang w:eastAsia="pl-PL"/>
        </w:rPr>
        <w:br/>
      </w:r>
      <w:r w:rsidRPr="00E57BCD">
        <w:rPr>
          <w:rFonts w:ascii="Times New Roman" w:eastAsia="Times New Roman" w:hAnsi="Times New Roman" w:cs="Times New Roman"/>
          <w:color w:val="000000"/>
          <w:sz w:val="27"/>
          <w:szCs w:val="27"/>
          <w:lang w:eastAsia="pl-PL"/>
        </w:rPr>
        <w:br/>
        <w:t>Adres strony internetowej, na której będą zamieszczone dodatkowe informacje dotyczące dynamicznego systemu zakupów:</w:t>
      </w:r>
      <w:r w:rsidRPr="00E57BCD">
        <w:rPr>
          <w:rFonts w:ascii="Times New Roman" w:eastAsia="Times New Roman" w:hAnsi="Times New Roman" w:cs="Times New Roman"/>
          <w:color w:val="000000"/>
          <w:sz w:val="27"/>
          <w:szCs w:val="27"/>
          <w:lang w:eastAsia="pl-PL"/>
        </w:rPr>
        <w:br/>
      </w:r>
      <w:r w:rsidRPr="00E57BCD">
        <w:rPr>
          <w:rFonts w:ascii="Times New Roman" w:eastAsia="Times New Roman" w:hAnsi="Times New Roman" w:cs="Times New Roman"/>
          <w:color w:val="000000"/>
          <w:sz w:val="27"/>
          <w:szCs w:val="27"/>
          <w:lang w:eastAsia="pl-PL"/>
        </w:rPr>
        <w:br/>
        <w:t>Informacje dodatkowe:</w:t>
      </w:r>
      <w:r w:rsidRPr="00E57BCD">
        <w:rPr>
          <w:rFonts w:ascii="Times New Roman" w:eastAsia="Times New Roman" w:hAnsi="Times New Roman" w:cs="Times New Roman"/>
          <w:color w:val="000000"/>
          <w:sz w:val="27"/>
          <w:szCs w:val="27"/>
          <w:lang w:eastAsia="pl-PL"/>
        </w:rPr>
        <w:br/>
      </w:r>
      <w:r w:rsidRPr="00E57BCD">
        <w:rPr>
          <w:rFonts w:ascii="Times New Roman" w:eastAsia="Times New Roman" w:hAnsi="Times New Roman" w:cs="Times New Roman"/>
          <w:color w:val="000000"/>
          <w:sz w:val="27"/>
          <w:szCs w:val="27"/>
          <w:lang w:eastAsia="pl-PL"/>
        </w:rPr>
        <w:br/>
        <w:t>W ramach umowy ramowej/dynamicznego systemu zakupów dopuszcza się złożenie ofert w formie katalogów elektronicznych:</w:t>
      </w:r>
      <w:r w:rsidRPr="00E57BCD">
        <w:rPr>
          <w:rFonts w:ascii="Times New Roman" w:eastAsia="Times New Roman" w:hAnsi="Times New Roman" w:cs="Times New Roman"/>
          <w:color w:val="000000"/>
          <w:sz w:val="27"/>
          <w:szCs w:val="27"/>
          <w:lang w:eastAsia="pl-PL"/>
        </w:rPr>
        <w:br/>
      </w:r>
      <w:r w:rsidRPr="00E57BCD">
        <w:rPr>
          <w:rFonts w:ascii="Times New Roman" w:eastAsia="Times New Roman" w:hAnsi="Times New Roman" w:cs="Times New Roman"/>
          <w:color w:val="000000"/>
          <w:sz w:val="27"/>
          <w:szCs w:val="27"/>
          <w:lang w:eastAsia="pl-PL"/>
        </w:rPr>
        <w:br/>
        <w:t>Przewiduje się pobranie ze złożonych katalogów elektronicznych informacji potrzebnych do sporządzenia ofert w ramach umowy ramowej/dynamicznego systemu zakupów:</w:t>
      </w:r>
      <w:r w:rsidRPr="00E57BCD">
        <w:rPr>
          <w:rFonts w:ascii="Times New Roman" w:eastAsia="Times New Roman" w:hAnsi="Times New Roman" w:cs="Times New Roman"/>
          <w:color w:val="000000"/>
          <w:sz w:val="27"/>
          <w:szCs w:val="27"/>
          <w:lang w:eastAsia="pl-PL"/>
        </w:rPr>
        <w:br/>
      </w:r>
    </w:p>
    <w:p w:rsidR="00E57BCD" w:rsidRPr="00E57BCD" w:rsidRDefault="00E57BCD" w:rsidP="00E57BCD">
      <w:pPr>
        <w:spacing w:after="0" w:line="450" w:lineRule="atLeast"/>
        <w:rPr>
          <w:rFonts w:ascii="Times New Roman" w:eastAsia="Times New Roman" w:hAnsi="Times New Roman" w:cs="Times New Roman"/>
          <w:color w:val="000000"/>
          <w:sz w:val="27"/>
          <w:szCs w:val="27"/>
          <w:lang w:eastAsia="pl-PL"/>
        </w:rPr>
      </w:pPr>
      <w:r w:rsidRPr="00E57BCD">
        <w:rPr>
          <w:rFonts w:ascii="Times New Roman" w:eastAsia="Times New Roman" w:hAnsi="Times New Roman" w:cs="Times New Roman"/>
          <w:color w:val="000000"/>
          <w:sz w:val="27"/>
          <w:szCs w:val="27"/>
          <w:lang w:eastAsia="pl-PL"/>
        </w:rPr>
        <w:br/>
      </w:r>
      <w:r w:rsidRPr="00E57BCD">
        <w:rPr>
          <w:rFonts w:ascii="Times New Roman" w:eastAsia="Times New Roman" w:hAnsi="Times New Roman" w:cs="Times New Roman"/>
          <w:b/>
          <w:bCs/>
          <w:color w:val="000000"/>
          <w:sz w:val="27"/>
          <w:szCs w:val="27"/>
          <w:lang w:eastAsia="pl-PL"/>
        </w:rPr>
        <w:t>IV.1.8) Aukcja elektroniczna</w:t>
      </w:r>
      <w:r w:rsidRPr="00E57BCD">
        <w:rPr>
          <w:rFonts w:ascii="Times New Roman" w:eastAsia="Times New Roman" w:hAnsi="Times New Roman" w:cs="Times New Roman"/>
          <w:color w:val="000000"/>
          <w:sz w:val="27"/>
          <w:szCs w:val="27"/>
          <w:lang w:eastAsia="pl-PL"/>
        </w:rPr>
        <w:br/>
      </w:r>
      <w:r w:rsidRPr="00E57BCD">
        <w:rPr>
          <w:rFonts w:ascii="Times New Roman" w:eastAsia="Times New Roman" w:hAnsi="Times New Roman" w:cs="Times New Roman"/>
          <w:b/>
          <w:bCs/>
          <w:color w:val="000000"/>
          <w:sz w:val="27"/>
          <w:szCs w:val="27"/>
          <w:lang w:eastAsia="pl-PL"/>
        </w:rPr>
        <w:t>Przewidziane jest przeprowadzenie aukcji elektronicznej </w:t>
      </w:r>
      <w:r w:rsidRPr="00E57BCD">
        <w:rPr>
          <w:rFonts w:ascii="Times New Roman" w:eastAsia="Times New Roman" w:hAnsi="Times New Roman" w:cs="Times New Roman"/>
          <w:i/>
          <w:iCs/>
          <w:color w:val="000000"/>
          <w:sz w:val="27"/>
          <w:szCs w:val="27"/>
          <w:lang w:eastAsia="pl-PL"/>
        </w:rPr>
        <w:t>(przetarg nieograniczony, przetarg ograniczony, negocjacje z ogłoszeniem)</w:t>
      </w:r>
      <w:r w:rsidRPr="00E57BCD">
        <w:rPr>
          <w:rFonts w:ascii="Times New Roman" w:eastAsia="Times New Roman" w:hAnsi="Times New Roman" w:cs="Times New Roman"/>
          <w:color w:val="000000"/>
          <w:sz w:val="27"/>
          <w:szCs w:val="27"/>
          <w:lang w:eastAsia="pl-PL"/>
        </w:rPr>
        <w:br/>
        <w:t>Należy podać adres strony internetowej, na której aukcja będzie prowadzona:</w:t>
      </w:r>
      <w:r w:rsidRPr="00E57BCD">
        <w:rPr>
          <w:rFonts w:ascii="Times New Roman" w:eastAsia="Times New Roman" w:hAnsi="Times New Roman" w:cs="Times New Roman"/>
          <w:color w:val="000000"/>
          <w:sz w:val="27"/>
          <w:szCs w:val="27"/>
          <w:lang w:eastAsia="pl-PL"/>
        </w:rPr>
        <w:br/>
      </w:r>
      <w:r w:rsidRPr="00E57BCD">
        <w:rPr>
          <w:rFonts w:ascii="Times New Roman" w:eastAsia="Times New Roman" w:hAnsi="Times New Roman" w:cs="Times New Roman"/>
          <w:color w:val="000000"/>
          <w:sz w:val="27"/>
          <w:szCs w:val="27"/>
          <w:lang w:eastAsia="pl-PL"/>
        </w:rPr>
        <w:br/>
      </w:r>
      <w:r w:rsidRPr="00E57BCD">
        <w:rPr>
          <w:rFonts w:ascii="Times New Roman" w:eastAsia="Times New Roman" w:hAnsi="Times New Roman" w:cs="Times New Roman"/>
          <w:b/>
          <w:bCs/>
          <w:color w:val="000000"/>
          <w:sz w:val="27"/>
          <w:szCs w:val="27"/>
          <w:lang w:eastAsia="pl-PL"/>
        </w:rPr>
        <w:t>Należy wskazać elementy, których wartości będą przedmiotem aukcji elektronicznej:</w:t>
      </w:r>
      <w:r w:rsidRPr="00E57BCD">
        <w:rPr>
          <w:rFonts w:ascii="Times New Roman" w:eastAsia="Times New Roman" w:hAnsi="Times New Roman" w:cs="Times New Roman"/>
          <w:color w:val="000000"/>
          <w:sz w:val="27"/>
          <w:szCs w:val="27"/>
          <w:lang w:eastAsia="pl-PL"/>
        </w:rPr>
        <w:br/>
      </w:r>
      <w:r w:rsidRPr="00E57BCD">
        <w:rPr>
          <w:rFonts w:ascii="Times New Roman" w:eastAsia="Times New Roman" w:hAnsi="Times New Roman" w:cs="Times New Roman"/>
          <w:b/>
          <w:bCs/>
          <w:color w:val="000000"/>
          <w:sz w:val="27"/>
          <w:szCs w:val="27"/>
          <w:lang w:eastAsia="pl-PL"/>
        </w:rPr>
        <w:t xml:space="preserve">Przewiduje się ograniczenia co do przedstawionych wartości, wynikające z </w:t>
      </w:r>
      <w:r w:rsidRPr="00E57BCD">
        <w:rPr>
          <w:rFonts w:ascii="Times New Roman" w:eastAsia="Times New Roman" w:hAnsi="Times New Roman" w:cs="Times New Roman"/>
          <w:b/>
          <w:bCs/>
          <w:color w:val="000000"/>
          <w:sz w:val="27"/>
          <w:szCs w:val="27"/>
          <w:lang w:eastAsia="pl-PL"/>
        </w:rPr>
        <w:lastRenderedPageBreak/>
        <w:t>opisu przedmiotu zamówienia:</w:t>
      </w:r>
      <w:r w:rsidRPr="00E57BCD">
        <w:rPr>
          <w:rFonts w:ascii="Times New Roman" w:eastAsia="Times New Roman" w:hAnsi="Times New Roman" w:cs="Times New Roman"/>
          <w:color w:val="000000"/>
          <w:sz w:val="27"/>
          <w:szCs w:val="27"/>
          <w:lang w:eastAsia="pl-PL"/>
        </w:rPr>
        <w:br/>
      </w:r>
      <w:r w:rsidRPr="00E57BCD">
        <w:rPr>
          <w:rFonts w:ascii="Times New Roman" w:eastAsia="Times New Roman" w:hAnsi="Times New Roman" w:cs="Times New Roman"/>
          <w:color w:val="000000"/>
          <w:sz w:val="27"/>
          <w:szCs w:val="27"/>
          <w:lang w:eastAsia="pl-PL"/>
        </w:rPr>
        <w:br/>
        <w:t>Należy podać, które informacje zostaną udostępnione wykonawcom w trakcie aukcji elektronicznej oraz jaki będzie termin ich udostępnienia:</w:t>
      </w:r>
      <w:r w:rsidRPr="00E57BCD">
        <w:rPr>
          <w:rFonts w:ascii="Times New Roman" w:eastAsia="Times New Roman" w:hAnsi="Times New Roman" w:cs="Times New Roman"/>
          <w:color w:val="000000"/>
          <w:sz w:val="27"/>
          <w:szCs w:val="27"/>
          <w:lang w:eastAsia="pl-PL"/>
        </w:rPr>
        <w:br/>
        <w:t>Informacje dotyczące przebiegu aukcji elektronicznej:</w:t>
      </w:r>
      <w:r w:rsidRPr="00E57BCD">
        <w:rPr>
          <w:rFonts w:ascii="Times New Roman" w:eastAsia="Times New Roman" w:hAnsi="Times New Roman" w:cs="Times New Roman"/>
          <w:color w:val="000000"/>
          <w:sz w:val="27"/>
          <w:szCs w:val="27"/>
          <w:lang w:eastAsia="pl-PL"/>
        </w:rPr>
        <w:br/>
        <w:t>Jaki jest przewidziany sposób postępowania w toku aukcji elektronicznej i jakie będą warunki, na jakich wykonawcy będą mogli licytować (minimalne wysokości postąpień):</w:t>
      </w:r>
      <w:r w:rsidRPr="00E57BCD">
        <w:rPr>
          <w:rFonts w:ascii="Times New Roman" w:eastAsia="Times New Roman" w:hAnsi="Times New Roman" w:cs="Times New Roman"/>
          <w:color w:val="000000"/>
          <w:sz w:val="27"/>
          <w:szCs w:val="27"/>
          <w:lang w:eastAsia="pl-PL"/>
        </w:rPr>
        <w:br/>
        <w:t>Informacje dotyczące wykorzystywanego sprzętu elektronicznego, rozwiązań i specyfikacji technicznych w zakresie połączeń:</w:t>
      </w:r>
      <w:r w:rsidRPr="00E57BCD">
        <w:rPr>
          <w:rFonts w:ascii="Times New Roman" w:eastAsia="Times New Roman" w:hAnsi="Times New Roman" w:cs="Times New Roman"/>
          <w:color w:val="000000"/>
          <w:sz w:val="27"/>
          <w:szCs w:val="27"/>
          <w:lang w:eastAsia="pl-PL"/>
        </w:rPr>
        <w:br/>
        <w:t>Wymagania dotyczące rejestracji i identyfikacji wykonawców w aukcji elektronicznej:</w:t>
      </w:r>
      <w:r w:rsidRPr="00E57BCD">
        <w:rPr>
          <w:rFonts w:ascii="Times New Roman" w:eastAsia="Times New Roman" w:hAnsi="Times New Roman" w:cs="Times New Roman"/>
          <w:color w:val="000000"/>
          <w:sz w:val="27"/>
          <w:szCs w:val="27"/>
          <w:lang w:eastAsia="pl-PL"/>
        </w:rPr>
        <w:br/>
        <w:t>Informacje o liczbie etapów aukcji elektronicznej i czasie ich trwania:</w:t>
      </w:r>
    </w:p>
    <w:p w:rsidR="00E57BCD" w:rsidRPr="00E57BCD" w:rsidRDefault="00E57BCD" w:rsidP="00E57BCD">
      <w:pPr>
        <w:spacing w:after="0" w:line="450" w:lineRule="atLeast"/>
        <w:rPr>
          <w:rFonts w:ascii="Times New Roman" w:eastAsia="Times New Roman" w:hAnsi="Times New Roman" w:cs="Times New Roman"/>
          <w:color w:val="000000"/>
          <w:sz w:val="27"/>
          <w:szCs w:val="27"/>
          <w:lang w:eastAsia="pl-PL"/>
        </w:rPr>
      </w:pPr>
      <w:r w:rsidRPr="00E57BCD">
        <w:rPr>
          <w:rFonts w:ascii="Times New Roman" w:eastAsia="Times New Roman" w:hAnsi="Times New Roman" w:cs="Times New Roman"/>
          <w:color w:val="000000"/>
          <w:sz w:val="27"/>
          <w:szCs w:val="27"/>
          <w:lang w:eastAsia="pl-PL"/>
        </w:rPr>
        <w:br/>
        <w:t>Czas trwania:</w:t>
      </w:r>
      <w:r w:rsidRPr="00E57BCD">
        <w:rPr>
          <w:rFonts w:ascii="Times New Roman" w:eastAsia="Times New Roman" w:hAnsi="Times New Roman" w:cs="Times New Roman"/>
          <w:color w:val="000000"/>
          <w:sz w:val="27"/>
          <w:szCs w:val="27"/>
          <w:lang w:eastAsia="pl-PL"/>
        </w:rPr>
        <w:br/>
      </w:r>
      <w:r w:rsidRPr="00E57BCD">
        <w:rPr>
          <w:rFonts w:ascii="Times New Roman" w:eastAsia="Times New Roman" w:hAnsi="Times New Roman" w:cs="Times New Roman"/>
          <w:color w:val="000000"/>
          <w:sz w:val="27"/>
          <w:szCs w:val="27"/>
          <w:lang w:eastAsia="pl-PL"/>
        </w:rPr>
        <w:br/>
        <w:t>Czy wykonawcy, którzy nie złożyli nowych postąpień, zostaną zakwalifikowani do następnego etapu:</w:t>
      </w:r>
      <w:r w:rsidRPr="00E57BCD">
        <w:rPr>
          <w:rFonts w:ascii="Times New Roman" w:eastAsia="Times New Roman" w:hAnsi="Times New Roman" w:cs="Times New Roman"/>
          <w:color w:val="000000"/>
          <w:sz w:val="27"/>
          <w:szCs w:val="27"/>
          <w:lang w:eastAsia="pl-PL"/>
        </w:rPr>
        <w:br/>
        <w:t>Warunki zamknięcia aukcji elektronicznej:</w:t>
      </w:r>
      <w:r w:rsidRPr="00E57BCD">
        <w:rPr>
          <w:rFonts w:ascii="Times New Roman" w:eastAsia="Times New Roman" w:hAnsi="Times New Roman" w:cs="Times New Roman"/>
          <w:color w:val="000000"/>
          <w:sz w:val="27"/>
          <w:szCs w:val="27"/>
          <w:lang w:eastAsia="pl-PL"/>
        </w:rPr>
        <w:br/>
      </w:r>
    </w:p>
    <w:p w:rsidR="00E57BCD" w:rsidRPr="00E57BCD" w:rsidRDefault="00E57BCD" w:rsidP="00E57BCD">
      <w:pPr>
        <w:spacing w:after="0" w:line="450" w:lineRule="atLeast"/>
        <w:rPr>
          <w:rFonts w:ascii="Times New Roman" w:eastAsia="Times New Roman" w:hAnsi="Times New Roman" w:cs="Times New Roman"/>
          <w:color w:val="000000"/>
          <w:sz w:val="27"/>
          <w:szCs w:val="27"/>
          <w:lang w:eastAsia="pl-PL"/>
        </w:rPr>
      </w:pPr>
      <w:r w:rsidRPr="00E57BCD">
        <w:rPr>
          <w:rFonts w:ascii="Times New Roman" w:eastAsia="Times New Roman" w:hAnsi="Times New Roman" w:cs="Times New Roman"/>
          <w:color w:val="000000"/>
          <w:sz w:val="27"/>
          <w:szCs w:val="27"/>
          <w:lang w:eastAsia="pl-PL"/>
        </w:rPr>
        <w:br/>
      </w:r>
      <w:r w:rsidRPr="00E57BCD">
        <w:rPr>
          <w:rFonts w:ascii="Times New Roman" w:eastAsia="Times New Roman" w:hAnsi="Times New Roman" w:cs="Times New Roman"/>
          <w:b/>
          <w:bCs/>
          <w:color w:val="000000"/>
          <w:sz w:val="27"/>
          <w:szCs w:val="27"/>
          <w:lang w:eastAsia="pl-PL"/>
        </w:rPr>
        <w:t>IV.2) KRYTERIA OCENY OFERT</w:t>
      </w:r>
      <w:r w:rsidRPr="00E57BCD">
        <w:rPr>
          <w:rFonts w:ascii="Times New Roman" w:eastAsia="Times New Roman" w:hAnsi="Times New Roman" w:cs="Times New Roman"/>
          <w:color w:val="000000"/>
          <w:sz w:val="27"/>
          <w:szCs w:val="27"/>
          <w:lang w:eastAsia="pl-PL"/>
        </w:rPr>
        <w:br/>
      </w:r>
      <w:r w:rsidRPr="00E57BCD">
        <w:rPr>
          <w:rFonts w:ascii="Times New Roman" w:eastAsia="Times New Roman" w:hAnsi="Times New Roman" w:cs="Times New Roman"/>
          <w:b/>
          <w:bCs/>
          <w:color w:val="000000"/>
          <w:sz w:val="27"/>
          <w:szCs w:val="27"/>
          <w:lang w:eastAsia="pl-PL"/>
        </w:rPr>
        <w:t>IV.2.1) Kryteria oceny ofert:</w:t>
      </w:r>
      <w:r w:rsidRPr="00E57BCD">
        <w:rPr>
          <w:rFonts w:ascii="Times New Roman" w:eastAsia="Times New Roman" w:hAnsi="Times New Roman" w:cs="Times New Roman"/>
          <w:color w:val="000000"/>
          <w:sz w:val="27"/>
          <w:szCs w:val="27"/>
          <w:lang w:eastAsia="pl-PL"/>
        </w:rPr>
        <w:br/>
      </w:r>
      <w:r w:rsidRPr="00E57BCD">
        <w:rPr>
          <w:rFonts w:ascii="Times New Roman" w:eastAsia="Times New Roman" w:hAnsi="Times New Roman" w:cs="Times New Roman"/>
          <w:b/>
          <w:bCs/>
          <w:color w:val="000000"/>
          <w:sz w:val="27"/>
          <w:szCs w:val="27"/>
          <w:lang w:eastAsia="pl-PL"/>
        </w:rPr>
        <w:t>IV.2.2) Kryteria</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1756"/>
        <w:gridCol w:w="1016"/>
      </w:tblGrid>
      <w:tr w:rsidR="00E57BCD" w:rsidRPr="00E57BCD" w:rsidTr="00E57BCD">
        <w:tc>
          <w:tcPr>
            <w:tcW w:w="0" w:type="auto"/>
            <w:tcBorders>
              <w:top w:val="single" w:sz="6" w:space="0" w:color="000000"/>
              <w:left w:val="single" w:sz="6" w:space="0" w:color="000000"/>
              <w:bottom w:val="single" w:sz="6" w:space="0" w:color="000000"/>
              <w:right w:val="single" w:sz="6" w:space="0" w:color="000000"/>
            </w:tcBorders>
            <w:vAlign w:val="center"/>
            <w:hideMark/>
          </w:tcPr>
          <w:p w:rsidR="00E57BCD" w:rsidRPr="00E57BCD" w:rsidRDefault="00E57BCD" w:rsidP="00E57BCD">
            <w:pPr>
              <w:spacing w:after="0" w:line="240" w:lineRule="auto"/>
              <w:rPr>
                <w:rFonts w:ascii="Times New Roman" w:eastAsia="Times New Roman" w:hAnsi="Times New Roman" w:cs="Times New Roman"/>
                <w:sz w:val="24"/>
                <w:szCs w:val="24"/>
                <w:lang w:eastAsia="pl-PL"/>
              </w:rPr>
            </w:pPr>
            <w:r w:rsidRPr="00E57BCD">
              <w:rPr>
                <w:rFonts w:ascii="Times New Roman" w:eastAsia="Times New Roman" w:hAnsi="Times New Roman" w:cs="Times New Roman"/>
                <w:sz w:val="24"/>
                <w:szCs w:val="24"/>
                <w:lang w:eastAsia="pl-PL"/>
              </w:rPr>
              <w:t>Kryteria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E57BCD" w:rsidRPr="00E57BCD" w:rsidRDefault="00E57BCD" w:rsidP="00E57BCD">
            <w:pPr>
              <w:spacing w:after="0" w:line="240" w:lineRule="auto"/>
              <w:rPr>
                <w:rFonts w:ascii="Times New Roman" w:eastAsia="Times New Roman" w:hAnsi="Times New Roman" w:cs="Times New Roman"/>
                <w:sz w:val="24"/>
                <w:szCs w:val="24"/>
                <w:lang w:eastAsia="pl-PL"/>
              </w:rPr>
            </w:pPr>
            <w:r w:rsidRPr="00E57BCD">
              <w:rPr>
                <w:rFonts w:ascii="Times New Roman" w:eastAsia="Times New Roman" w:hAnsi="Times New Roman" w:cs="Times New Roman"/>
                <w:sz w:val="24"/>
                <w:szCs w:val="24"/>
                <w:lang w:eastAsia="pl-PL"/>
              </w:rPr>
              <w:t>Znaczenie</w:t>
            </w:r>
          </w:p>
        </w:tc>
      </w:tr>
      <w:tr w:rsidR="00E57BCD" w:rsidRPr="00E57BCD" w:rsidTr="00E57BCD">
        <w:tc>
          <w:tcPr>
            <w:tcW w:w="0" w:type="auto"/>
            <w:tcBorders>
              <w:top w:val="single" w:sz="6" w:space="0" w:color="000000"/>
              <w:left w:val="single" w:sz="6" w:space="0" w:color="000000"/>
              <w:bottom w:val="single" w:sz="6" w:space="0" w:color="000000"/>
              <w:right w:val="single" w:sz="6" w:space="0" w:color="000000"/>
            </w:tcBorders>
            <w:vAlign w:val="center"/>
            <w:hideMark/>
          </w:tcPr>
          <w:p w:rsidR="00E57BCD" w:rsidRPr="00E57BCD" w:rsidRDefault="00E57BCD" w:rsidP="00E57BCD">
            <w:pPr>
              <w:spacing w:after="0" w:line="240" w:lineRule="auto"/>
              <w:rPr>
                <w:rFonts w:ascii="Times New Roman" w:eastAsia="Times New Roman" w:hAnsi="Times New Roman" w:cs="Times New Roman"/>
                <w:sz w:val="24"/>
                <w:szCs w:val="24"/>
                <w:lang w:eastAsia="pl-PL"/>
              </w:rPr>
            </w:pPr>
            <w:r w:rsidRPr="00E57BCD">
              <w:rPr>
                <w:rFonts w:ascii="Times New Roman" w:eastAsia="Times New Roman" w:hAnsi="Times New Roman" w:cs="Times New Roman"/>
                <w:sz w:val="24"/>
                <w:szCs w:val="24"/>
                <w:lang w:eastAsia="pl-PL"/>
              </w:rPr>
              <w:t>cena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E57BCD" w:rsidRPr="00E57BCD" w:rsidRDefault="00E57BCD" w:rsidP="00E57BCD">
            <w:pPr>
              <w:spacing w:after="0" w:line="240" w:lineRule="auto"/>
              <w:rPr>
                <w:rFonts w:ascii="Times New Roman" w:eastAsia="Times New Roman" w:hAnsi="Times New Roman" w:cs="Times New Roman"/>
                <w:sz w:val="24"/>
                <w:szCs w:val="24"/>
                <w:lang w:eastAsia="pl-PL"/>
              </w:rPr>
            </w:pPr>
            <w:r w:rsidRPr="00E57BCD">
              <w:rPr>
                <w:rFonts w:ascii="Times New Roman" w:eastAsia="Times New Roman" w:hAnsi="Times New Roman" w:cs="Times New Roman"/>
                <w:sz w:val="24"/>
                <w:szCs w:val="24"/>
                <w:lang w:eastAsia="pl-PL"/>
              </w:rPr>
              <w:t>60,00</w:t>
            </w:r>
          </w:p>
        </w:tc>
      </w:tr>
      <w:tr w:rsidR="00E57BCD" w:rsidRPr="00E57BCD" w:rsidTr="00E57BCD">
        <w:tc>
          <w:tcPr>
            <w:tcW w:w="0" w:type="auto"/>
            <w:tcBorders>
              <w:top w:val="single" w:sz="6" w:space="0" w:color="000000"/>
              <w:left w:val="single" w:sz="6" w:space="0" w:color="000000"/>
              <w:bottom w:val="single" w:sz="6" w:space="0" w:color="000000"/>
              <w:right w:val="single" w:sz="6" w:space="0" w:color="000000"/>
            </w:tcBorders>
            <w:vAlign w:val="center"/>
            <w:hideMark/>
          </w:tcPr>
          <w:p w:rsidR="00E57BCD" w:rsidRPr="00E57BCD" w:rsidRDefault="00E57BCD" w:rsidP="00E57BCD">
            <w:pPr>
              <w:spacing w:after="0" w:line="240" w:lineRule="auto"/>
              <w:rPr>
                <w:rFonts w:ascii="Times New Roman" w:eastAsia="Times New Roman" w:hAnsi="Times New Roman" w:cs="Times New Roman"/>
                <w:sz w:val="24"/>
                <w:szCs w:val="24"/>
                <w:lang w:eastAsia="pl-PL"/>
              </w:rPr>
            </w:pPr>
            <w:r w:rsidRPr="00E57BCD">
              <w:rPr>
                <w:rFonts w:ascii="Times New Roman" w:eastAsia="Times New Roman" w:hAnsi="Times New Roman" w:cs="Times New Roman"/>
                <w:sz w:val="24"/>
                <w:szCs w:val="24"/>
                <w:lang w:eastAsia="pl-PL"/>
              </w:rPr>
              <w:t>gwarancja jakości</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E57BCD" w:rsidRPr="00E57BCD" w:rsidRDefault="00E57BCD" w:rsidP="00E57BCD">
            <w:pPr>
              <w:spacing w:after="0" w:line="240" w:lineRule="auto"/>
              <w:rPr>
                <w:rFonts w:ascii="Times New Roman" w:eastAsia="Times New Roman" w:hAnsi="Times New Roman" w:cs="Times New Roman"/>
                <w:sz w:val="24"/>
                <w:szCs w:val="24"/>
                <w:lang w:eastAsia="pl-PL"/>
              </w:rPr>
            </w:pPr>
            <w:r w:rsidRPr="00E57BCD">
              <w:rPr>
                <w:rFonts w:ascii="Times New Roman" w:eastAsia="Times New Roman" w:hAnsi="Times New Roman" w:cs="Times New Roman"/>
                <w:sz w:val="24"/>
                <w:szCs w:val="24"/>
                <w:lang w:eastAsia="pl-PL"/>
              </w:rPr>
              <w:t>40,00</w:t>
            </w:r>
          </w:p>
        </w:tc>
      </w:tr>
    </w:tbl>
    <w:p w:rsidR="00E57BCD" w:rsidRPr="00E57BCD" w:rsidRDefault="00E57BCD" w:rsidP="00E57BCD">
      <w:pPr>
        <w:spacing w:after="0" w:line="450" w:lineRule="atLeast"/>
        <w:rPr>
          <w:rFonts w:ascii="Times New Roman" w:eastAsia="Times New Roman" w:hAnsi="Times New Roman" w:cs="Times New Roman"/>
          <w:color w:val="000000"/>
          <w:sz w:val="27"/>
          <w:szCs w:val="27"/>
          <w:lang w:eastAsia="pl-PL"/>
        </w:rPr>
      </w:pPr>
      <w:r w:rsidRPr="00E57BCD">
        <w:rPr>
          <w:rFonts w:ascii="Times New Roman" w:eastAsia="Times New Roman" w:hAnsi="Times New Roman" w:cs="Times New Roman"/>
          <w:color w:val="000000"/>
          <w:sz w:val="27"/>
          <w:szCs w:val="27"/>
          <w:lang w:eastAsia="pl-PL"/>
        </w:rPr>
        <w:br/>
      </w:r>
      <w:r w:rsidRPr="00E57BCD">
        <w:rPr>
          <w:rFonts w:ascii="Times New Roman" w:eastAsia="Times New Roman" w:hAnsi="Times New Roman" w:cs="Times New Roman"/>
          <w:b/>
          <w:bCs/>
          <w:color w:val="000000"/>
          <w:sz w:val="27"/>
          <w:szCs w:val="27"/>
          <w:lang w:eastAsia="pl-PL"/>
        </w:rPr>
        <w:t xml:space="preserve">IV.2.3) Zastosowanie procedury, o której mowa w art. 24aa ust. 1 ustawy </w:t>
      </w:r>
      <w:proofErr w:type="spellStart"/>
      <w:r w:rsidRPr="00E57BCD">
        <w:rPr>
          <w:rFonts w:ascii="Times New Roman" w:eastAsia="Times New Roman" w:hAnsi="Times New Roman" w:cs="Times New Roman"/>
          <w:b/>
          <w:bCs/>
          <w:color w:val="000000"/>
          <w:sz w:val="27"/>
          <w:szCs w:val="27"/>
          <w:lang w:eastAsia="pl-PL"/>
        </w:rPr>
        <w:t>Pzp</w:t>
      </w:r>
      <w:proofErr w:type="spellEnd"/>
      <w:r w:rsidRPr="00E57BCD">
        <w:rPr>
          <w:rFonts w:ascii="Times New Roman" w:eastAsia="Times New Roman" w:hAnsi="Times New Roman" w:cs="Times New Roman"/>
          <w:b/>
          <w:bCs/>
          <w:color w:val="000000"/>
          <w:sz w:val="27"/>
          <w:szCs w:val="27"/>
          <w:lang w:eastAsia="pl-PL"/>
        </w:rPr>
        <w:t> </w:t>
      </w:r>
      <w:r w:rsidRPr="00E57BCD">
        <w:rPr>
          <w:rFonts w:ascii="Times New Roman" w:eastAsia="Times New Roman" w:hAnsi="Times New Roman" w:cs="Times New Roman"/>
          <w:color w:val="000000"/>
          <w:sz w:val="27"/>
          <w:szCs w:val="27"/>
          <w:lang w:eastAsia="pl-PL"/>
        </w:rPr>
        <w:t>(przetarg nieograniczony)</w:t>
      </w:r>
      <w:r w:rsidRPr="00E57BCD">
        <w:rPr>
          <w:rFonts w:ascii="Times New Roman" w:eastAsia="Times New Roman" w:hAnsi="Times New Roman" w:cs="Times New Roman"/>
          <w:color w:val="000000"/>
          <w:sz w:val="27"/>
          <w:szCs w:val="27"/>
          <w:lang w:eastAsia="pl-PL"/>
        </w:rPr>
        <w:br/>
        <w:t>Nie</w:t>
      </w:r>
      <w:r w:rsidRPr="00E57BCD">
        <w:rPr>
          <w:rFonts w:ascii="Times New Roman" w:eastAsia="Times New Roman" w:hAnsi="Times New Roman" w:cs="Times New Roman"/>
          <w:color w:val="000000"/>
          <w:sz w:val="27"/>
          <w:szCs w:val="27"/>
          <w:lang w:eastAsia="pl-PL"/>
        </w:rPr>
        <w:br/>
      </w:r>
      <w:r w:rsidRPr="00E57BCD">
        <w:rPr>
          <w:rFonts w:ascii="Times New Roman" w:eastAsia="Times New Roman" w:hAnsi="Times New Roman" w:cs="Times New Roman"/>
          <w:b/>
          <w:bCs/>
          <w:color w:val="000000"/>
          <w:sz w:val="27"/>
          <w:szCs w:val="27"/>
          <w:lang w:eastAsia="pl-PL"/>
        </w:rPr>
        <w:lastRenderedPageBreak/>
        <w:t>IV.3) Negocjacje z ogłoszeniem, dialog konkurencyjny, partnerstwo innowacyjne</w:t>
      </w:r>
      <w:r w:rsidRPr="00E57BCD">
        <w:rPr>
          <w:rFonts w:ascii="Times New Roman" w:eastAsia="Times New Roman" w:hAnsi="Times New Roman" w:cs="Times New Roman"/>
          <w:color w:val="000000"/>
          <w:sz w:val="27"/>
          <w:szCs w:val="27"/>
          <w:lang w:eastAsia="pl-PL"/>
        </w:rPr>
        <w:br/>
      </w:r>
      <w:r w:rsidRPr="00E57BCD">
        <w:rPr>
          <w:rFonts w:ascii="Times New Roman" w:eastAsia="Times New Roman" w:hAnsi="Times New Roman" w:cs="Times New Roman"/>
          <w:b/>
          <w:bCs/>
          <w:color w:val="000000"/>
          <w:sz w:val="27"/>
          <w:szCs w:val="27"/>
          <w:lang w:eastAsia="pl-PL"/>
        </w:rPr>
        <w:t>IV.3.1) Informacje na temat negocjacji z ogłoszeniem</w:t>
      </w:r>
      <w:r w:rsidRPr="00E57BCD">
        <w:rPr>
          <w:rFonts w:ascii="Times New Roman" w:eastAsia="Times New Roman" w:hAnsi="Times New Roman" w:cs="Times New Roman"/>
          <w:color w:val="000000"/>
          <w:sz w:val="27"/>
          <w:szCs w:val="27"/>
          <w:lang w:eastAsia="pl-PL"/>
        </w:rPr>
        <w:br/>
        <w:t>Minimalne wymagania, które muszą spełniać wszystkie oferty:</w:t>
      </w:r>
      <w:r w:rsidRPr="00E57BCD">
        <w:rPr>
          <w:rFonts w:ascii="Times New Roman" w:eastAsia="Times New Roman" w:hAnsi="Times New Roman" w:cs="Times New Roman"/>
          <w:color w:val="000000"/>
          <w:sz w:val="27"/>
          <w:szCs w:val="27"/>
          <w:lang w:eastAsia="pl-PL"/>
        </w:rPr>
        <w:br/>
      </w:r>
      <w:r w:rsidRPr="00E57BCD">
        <w:rPr>
          <w:rFonts w:ascii="Times New Roman" w:eastAsia="Times New Roman" w:hAnsi="Times New Roman" w:cs="Times New Roman"/>
          <w:color w:val="000000"/>
          <w:sz w:val="27"/>
          <w:szCs w:val="27"/>
          <w:lang w:eastAsia="pl-PL"/>
        </w:rPr>
        <w:br/>
        <w:t>Przewidziane jest zastrzeżenie prawa do udzielenia zamówienia na podstawie ofert wstępnych bez przeprowadzenia negocjacji</w:t>
      </w:r>
      <w:r w:rsidRPr="00E57BCD">
        <w:rPr>
          <w:rFonts w:ascii="Times New Roman" w:eastAsia="Times New Roman" w:hAnsi="Times New Roman" w:cs="Times New Roman"/>
          <w:color w:val="000000"/>
          <w:sz w:val="27"/>
          <w:szCs w:val="27"/>
          <w:lang w:eastAsia="pl-PL"/>
        </w:rPr>
        <w:br/>
        <w:t>Przewidziany jest podział negocjacji na etapy w celu ograniczenia liczby ofert:</w:t>
      </w:r>
      <w:r w:rsidRPr="00E57BCD">
        <w:rPr>
          <w:rFonts w:ascii="Times New Roman" w:eastAsia="Times New Roman" w:hAnsi="Times New Roman" w:cs="Times New Roman"/>
          <w:color w:val="000000"/>
          <w:sz w:val="27"/>
          <w:szCs w:val="27"/>
          <w:lang w:eastAsia="pl-PL"/>
        </w:rPr>
        <w:br/>
        <w:t>Należy podać informacje na temat etapów negocjacji (w tym liczbę etapów):</w:t>
      </w:r>
      <w:r w:rsidRPr="00E57BCD">
        <w:rPr>
          <w:rFonts w:ascii="Times New Roman" w:eastAsia="Times New Roman" w:hAnsi="Times New Roman" w:cs="Times New Roman"/>
          <w:color w:val="000000"/>
          <w:sz w:val="27"/>
          <w:szCs w:val="27"/>
          <w:lang w:eastAsia="pl-PL"/>
        </w:rPr>
        <w:br/>
      </w:r>
      <w:r w:rsidRPr="00E57BCD">
        <w:rPr>
          <w:rFonts w:ascii="Times New Roman" w:eastAsia="Times New Roman" w:hAnsi="Times New Roman" w:cs="Times New Roman"/>
          <w:color w:val="000000"/>
          <w:sz w:val="27"/>
          <w:szCs w:val="27"/>
          <w:lang w:eastAsia="pl-PL"/>
        </w:rPr>
        <w:br/>
        <w:t>Informacje dodatkowe</w:t>
      </w:r>
      <w:r w:rsidRPr="00E57BCD">
        <w:rPr>
          <w:rFonts w:ascii="Times New Roman" w:eastAsia="Times New Roman" w:hAnsi="Times New Roman" w:cs="Times New Roman"/>
          <w:color w:val="000000"/>
          <w:sz w:val="27"/>
          <w:szCs w:val="27"/>
          <w:lang w:eastAsia="pl-PL"/>
        </w:rPr>
        <w:br/>
      </w:r>
      <w:r w:rsidRPr="00E57BCD">
        <w:rPr>
          <w:rFonts w:ascii="Times New Roman" w:eastAsia="Times New Roman" w:hAnsi="Times New Roman" w:cs="Times New Roman"/>
          <w:color w:val="000000"/>
          <w:sz w:val="27"/>
          <w:szCs w:val="27"/>
          <w:lang w:eastAsia="pl-PL"/>
        </w:rPr>
        <w:br/>
      </w:r>
      <w:r w:rsidRPr="00E57BCD">
        <w:rPr>
          <w:rFonts w:ascii="Times New Roman" w:eastAsia="Times New Roman" w:hAnsi="Times New Roman" w:cs="Times New Roman"/>
          <w:color w:val="000000"/>
          <w:sz w:val="27"/>
          <w:szCs w:val="27"/>
          <w:lang w:eastAsia="pl-PL"/>
        </w:rPr>
        <w:br/>
      </w:r>
      <w:r w:rsidRPr="00E57BCD">
        <w:rPr>
          <w:rFonts w:ascii="Times New Roman" w:eastAsia="Times New Roman" w:hAnsi="Times New Roman" w:cs="Times New Roman"/>
          <w:b/>
          <w:bCs/>
          <w:color w:val="000000"/>
          <w:sz w:val="27"/>
          <w:szCs w:val="27"/>
          <w:lang w:eastAsia="pl-PL"/>
        </w:rPr>
        <w:t>IV.3.2) Informacje na temat dialogu konkurencyjnego</w:t>
      </w:r>
      <w:r w:rsidRPr="00E57BCD">
        <w:rPr>
          <w:rFonts w:ascii="Times New Roman" w:eastAsia="Times New Roman" w:hAnsi="Times New Roman" w:cs="Times New Roman"/>
          <w:color w:val="000000"/>
          <w:sz w:val="27"/>
          <w:szCs w:val="27"/>
          <w:lang w:eastAsia="pl-PL"/>
        </w:rPr>
        <w:br/>
        <w:t>Opis potrzeb i wymagań zamawiającego lub informacja o sposobie uzyskania tego opisu:</w:t>
      </w:r>
      <w:r w:rsidRPr="00E57BCD">
        <w:rPr>
          <w:rFonts w:ascii="Times New Roman" w:eastAsia="Times New Roman" w:hAnsi="Times New Roman" w:cs="Times New Roman"/>
          <w:color w:val="000000"/>
          <w:sz w:val="27"/>
          <w:szCs w:val="27"/>
          <w:lang w:eastAsia="pl-PL"/>
        </w:rPr>
        <w:br/>
      </w:r>
      <w:r w:rsidRPr="00E57BCD">
        <w:rPr>
          <w:rFonts w:ascii="Times New Roman" w:eastAsia="Times New Roman" w:hAnsi="Times New Roman" w:cs="Times New Roman"/>
          <w:color w:val="000000"/>
          <w:sz w:val="27"/>
          <w:szCs w:val="27"/>
          <w:lang w:eastAsia="pl-PL"/>
        </w:rPr>
        <w:br/>
        <w:t>Informacja o wysokości nagród dla wykonawców, którzy podczas dialogu konkurencyjnego przedstawili rozwiązania stanowiące podstawę do składania ofert, jeżeli zamawiający przewiduje nagrody:</w:t>
      </w:r>
      <w:r w:rsidRPr="00E57BCD">
        <w:rPr>
          <w:rFonts w:ascii="Times New Roman" w:eastAsia="Times New Roman" w:hAnsi="Times New Roman" w:cs="Times New Roman"/>
          <w:color w:val="000000"/>
          <w:sz w:val="27"/>
          <w:szCs w:val="27"/>
          <w:lang w:eastAsia="pl-PL"/>
        </w:rPr>
        <w:br/>
      </w:r>
      <w:r w:rsidRPr="00E57BCD">
        <w:rPr>
          <w:rFonts w:ascii="Times New Roman" w:eastAsia="Times New Roman" w:hAnsi="Times New Roman" w:cs="Times New Roman"/>
          <w:color w:val="000000"/>
          <w:sz w:val="27"/>
          <w:szCs w:val="27"/>
          <w:lang w:eastAsia="pl-PL"/>
        </w:rPr>
        <w:br/>
        <w:t>Wstępny harmonogram postępowania:</w:t>
      </w:r>
      <w:r w:rsidRPr="00E57BCD">
        <w:rPr>
          <w:rFonts w:ascii="Times New Roman" w:eastAsia="Times New Roman" w:hAnsi="Times New Roman" w:cs="Times New Roman"/>
          <w:color w:val="000000"/>
          <w:sz w:val="27"/>
          <w:szCs w:val="27"/>
          <w:lang w:eastAsia="pl-PL"/>
        </w:rPr>
        <w:br/>
      </w:r>
      <w:r w:rsidRPr="00E57BCD">
        <w:rPr>
          <w:rFonts w:ascii="Times New Roman" w:eastAsia="Times New Roman" w:hAnsi="Times New Roman" w:cs="Times New Roman"/>
          <w:color w:val="000000"/>
          <w:sz w:val="27"/>
          <w:szCs w:val="27"/>
          <w:lang w:eastAsia="pl-PL"/>
        </w:rPr>
        <w:br/>
        <w:t>Podział dialogu na etapy w celu ograniczenia liczby rozwiązań:</w:t>
      </w:r>
      <w:r w:rsidRPr="00E57BCD">
        <w:rPr>
          <w:rFonts w:ascii="Times New Roman" w:eastAsia="Times New Roman" w:hAnsi="Times New Roman" w:cs="Times New Roman"/>
          <w:color w:val="000000"/>
          <w:sz w:val="27"/>
          <w:szCs w:val="27"/>
          <w:lang w:eastAsia="pl-PL"/>
        </w:rPr>
        <w:br/>
        <w:t>Należy podać informacje na temat etapów dialogu:</w:t>
      </w:r>
      <w:r w:rsidRPr="00E57BCD">
        <w:rPr>
          <w:rFonts w:ascii="Times New Roman" w:eastAsia="Times New Roman" w:hAnsi="Times New Roman" w:cs="Times New Roman"/>
          <w:color w:val="000000"/>
          <w:sz w:val="27"/>
          <w:szCs w:val="27"/>
          <w:lang w:eastAsia="pl-PL"/>
        </w:rPr>
        <w:br/>
      </w:r>
      <w:r w:rsidRPr="00E57BCD">
        <w:rPr>
          <w:rFonts w:ascii="Times New Roman" w:eastAsia="Times New Roman" w:hAnsi="Times New Roman" w:cs="Times New Roman"/>
          <w:color w:val="000000"/>
          <w:sz w:val="27"/>
          <w:szCs w:val="27"/>
          <w:lang w:eastAsia="pl-PL"/>
        </w:rPr>
        <w:br/>
      </w:r>
      <w:r w:rsidRPr="00E57BCD">
        <w:rPr>
          <w:rFonts w:ascii="Times New Roman" w:eastAsia="Times New Roman" w:hAnsi="Times New Roman" w:cs="Times New Roman"/>
          <w:color w:val="000000"/>
          <w:sz w:val="27"/>
          <w:szCs w:val="27"/>
          <w:lang w:eastAsia="pl-PL"/>
        </w:rPr>
        <w:br/>
        <w:t>Informacje dodatkowe:</w:t>
      </w:r>
      <w:r w:rsidRPr="00E57BCD">
        <w:rPr>
          <w:rFonts w:ascii="Times New Roman" w:eastAsia="Times New Roman" w:hAnsi="Times New Roman" w:cs="Times New Roman"/>
          <w:color w:val="000000"/>
          <w:sz w:val="27"/>
          <w:szCs w:val="27"/>
          <w:lang w:eastAsia="pl-PL"/>
        </w:rPr>
        <w:br/>
      </w:r>
      <w:r w:rsidRPr="00E57BCD">
        <w:rPr>
          <w:rFonts w:ascii="Times New Roman" w:eastAsia="Times New Roman" w:hAnsi="Times New Roman" w:cs="Times New Roman"/>
          <w:color w:val="000000"/>
          <w:sz w:val="27"/>
          <w:szCs w:val="27"/>
          <w:lang w:eastAsia="pl-PL"/>
        </w:rPr>
        <w:br/>
      </w:r>
      <w:r w:rsidRPr="00E57BCD">
        <w:rPr>
          <w:rFonts w:ascii="Times New Roman" w:eastAsia="Times New Roman" w:hAnsi="Times New Roman" w:cs="Times New Roman"/>
          <w:b/>
          <w:bCs/>
          <w:color w:val="000000"/>
          <w:sz w:val="27"/>
          <w:szCs w:val="27"/>
          <w:lang w:eastAsia="pl-PL"/>
        </w:rPr>
        <w:t>IV.3.3) Informacje na temat partnerstwa innowacyjnego</w:t>
      </w:r>
      <w:r w:rsidRPr="00E57BCD">
        <w:rPr>
          <w:rFonts w:ascii="Times New Roman" w:eastAsia="Times New Roman" w:hAnsi="Times New Roman" w:cs="Times New Roman"/>
          <w:color w:val="000000"/>
          <w:sz w:val="27"/>
          <w:szCs w:val="27"/>
          <w:lang w:eastAsia="pl-PL"/>
        </w:rPr>
        <w:br/>
        <w:t xml:space="preserve">Elementy opisu przedmiotu zamówienia definiujące minimalne wymagania, </w:t>
      </w:r>
      <w:r w:rsidRPr="00E57BCD">
        <w:rPr>
          <w:rFonts w:ascii="Times New Roman" w:eastAsia="Times New Roman" w:hAnsi="Times New Roman" w:cs="Times New Roman"/>
          <w:color w:val="000000"/>
          <w:sz w:val="27"/>
          <w:szCs w:val="27"/>
          <w:lang w:eastAsia="pl-PL"/>
        </w:rPr>
        <w:lastRenderedPageBreak/>
        <w:t>którym muszą odpowiadać wszystkie oferty:</w:t>
      </w:r>
      <w:r w:rsidRPr="00E57BCD">
        <w:rPr>
          <w:rFonts w:ascii="Times New Roman" w:eastAsia="Times New Roman" w:hAnsi="Times New Roman" w:cs="Times New Roman"/>
          <w:color w:val="000000"/>
          <w:sz w:val="27"/>
          <w:szCs w:val="27"/>
          <w:lang w:eastAsia="pl-PL"/>
        </w:rPr>
        <w:br/>
      </w:r>
      <w:r w:rsidRPr="00E57BCD">
        <w:rPr>
          <w:rFonts w:ascii="Times New Roman" w:eastAsia="Times New Roman" w:hAnsi="Times New Roman" w:cs="Times New Roman"/>
          <w:color w:val="000000"/>
          <w:sz w:val="27"/>
          <w:szCs w:val="27"/>
          <w:lang w:eastAsia="pl-PL"/>
        </w:rPr>
        <w:br/>
        <w:t>Podział negocjacji na etapy w celu ograniczeniu liczby ofert podlegających negocjacjom poprzez zastosowanie kryteriów oceny ofert wskazanych w specyfikacji istotnych warunków zamówienia:</w:t>
      </w:r>
      <w:r w:rsidRPr="00E57BCD">
        <w:rPr>
          <w:rFonts w:ascii="Times New Roman" w:eastAsia="Times New Roman" w:hAnsi="Times New Roman" w:cs="Times New Roman"/>
          <w:color w:val="000000"/>
          <w:sz w:val="27"/>
          <w:szCs w:val="27"/>
          <w:lang w:eastAsia="pl-PL"/>
        </w:rPr>
        <w:br/>
      </w:r>
      <w:r w:rsidRPr="00E57BCD">
        <w:rPr>
          <w:rFonts w:ascii="Times New Roman" w:eastAsia="Times New Roman" w:hAnsi="Times New Roman" w:cs="Times New Roman"/>
          <w:color w:val="000000"/>
          <w:sz w:val="27"/>
          <w:szCs w:val="27"/>
          <w:lang w:eastAsia="pl-PL"/>
        </w:rPr>
        <w:br/>
        <w:t>Informacje dodatkowe:</w:t>
      </w:r>
      <w:r w:rsidRPr="00E57BCD">
        <w:rPr>
          <w:rFonts w:ascii="Times New Roman" w:eastAsia="Times New Roman" w:hAnsi="Times New Roman" w:cs="Times New Roman"/>
          <w:color w:val="000000"/>
          <w:sz w:val="27"/>
          <w:szCs w:val="27"/>
          <w:lang w:eastAsia="pl-PL"/>
        </w:rPr>
        <w:br/>
      </w:r>
      <w:r w:rsidRPr="00E57BCD">
        <w:rPr>
          <w:rFonts w:ascii="Times New Roman" w:eastAsia="Times New Roman" w:hAnsi="Times New Roman" w:cs="Times New Roman"/>
          <w:color w:val="000000"/>
          <w:sz w:val="27"/>
          <w:szCs w:val="27"/>
          <w:lang w:eastAsia="pl-PL"/>
        </w:rPr>
        <w:br/>
      </w:r>
      <w:r w:rsidRPr="00E57BCD">
        <w:rPr>
          <w:rFonts w:ascii="Times New Roman" w:eastAsia="Times New Roman" w:hAnsi="Times New Roman" w:cs="Times New Roman"/>
          <w:b/>
          <w:bCs/>
          <w:color w:val="000000"/>
          <w:sz w:val="27"/>
          <w:szCs w:val="27"/>
          <w:lang w:eastAsia="pl-PL"/>
        </w:rPr>
        <w:t>IV.4) Licytacja elektroniczna</w:t>
      </w:r>
      <w:r w:rsidRPr="00E57BCD">
        <w:rPr>
          <w:rFonts w:ascii="Times New Roman" w:eastAsia="Times New Roman" w:hAnsi="Times New Roman" w:cs="Times New Roman"/>
          <w:color w:val="000000"/>
          <w:sz w:val="27"/>
          <w:szCs w:val="27"/>
          <w:lang w:eastAsia="pl-PL"/>
        </w:rPr>
        <w:br/>
        <w:t>Adres strony internetowej, na której będzie prowadzona licytacja elektroniczna:</w:t>
      </w:r>
    </w:p>
    <w:p w:rsidR="00E57BCD" w:rsidRPr="00E57BCD" w:rsidRDefault="00E57BCD" w:rsidP="00E57BCD">
      <w:pPr>
        <w:spacing w:after="0" w:line="450" w:lineRule="atLeast"/>
        <w:rPr>
          <w:rFonts w:ascii="Times New Roman" w:eastAsia="Times New Roman" w:hAnsi="Times New Roman" w:cs="Times New Roman"/>
          <w:color w:val="000000"/>
          <w:sz w:val="27"/>
          <w:szCs w:val="27"/>
          <w:lang w:eastAsia="pl-PL"/>
        </w:rPr>
      </w:pPr>
      <w:r w:rsidRPr="00E57BCD">
        <w:rPr>
          <w:rFonts w:ascii="Times New Roman" w:eastAsia="Times New Roman" w:hAnsi="Times New Roman" w:cs="Times New Roman"/>
          <w:color w:val="000000"/>
          <w:sz w:val="27"/>
          <w:szCs w:val="27"/>
          <w:lang w:eastAsia="pl-PL"/>
        </w:rPr>
        <w:t>Adres strony internetowej, na której jest dostępny opis przedmiotu zamówienia w licytacji elektronicznej:</w:t>
      </w:r>
    </w:p>
    <w:p w:rsidR="00E57BCD" w:rsidRPr="00E57BCD" w:rsidRDefault="00E57BCD" w:rsidP="00E57BCD">
      <w:pPr>
        <w:spacing w:after="0" w:line="450" w:lineRule="atLeast"/>
        <w:rPr>
          <w:rFonts w:ascii="Times New Roman" w:eastAsia="Times New Roman" w:hAnsi="Times New Roman" w:cs="Times New Roman"/>
          <w:color w:val="000000"/>
          <w:sz w:val="27"/>
          <w:szCs w:val="27"/>
          <w:lang w:eastAsia="pl-PL"/>
        </w:rPr>
      </w:pPr>
      <w:r w:rsidRPr="00E57BCD">
        <w:rPr>
          <w:rFonts w:ascii="Times New Roman" w:eastAsia="Times New Roman" w:hAnsi="Times New Roman" w:cs="Times New Roman"/>
          <w:color w:val="000000"/>
          <w:sz w:val="27"/>
          <w:szCs w:val="27"/>
          <w:lang w:eastAsia="pl-PL"/>
        </w:rPr>
        <w:t>Wymagania dotyczące rejestracji i identyfikacji wykonawców w licytacji elektronicznej, w tym wymagania techniczne urządzeń informatycznych:</w:t>
      </w:r>
    </w:p>
    <w:p w:rsidR="00E57BCD" w:rsidRPr="00E57BCD" w:rsidRDefault="00E57BCD" w:rsidP="00E57BCD">
      <w:pPr>
        <w:spacing w:after="0" w:line="450" w:lineRule="atLeast"/>
        <w:rPr>
          <w:rFonts w:ascii="Times New Roman" w:eastAsia="Times New Roman" w:hAnsi="Times New Roman" w:cs="Times New Roman"/>
          <w:color w:val="000000"/>
          <w:sz w:val="27"/>
          <w:szCs w:val="27"/>
          <w:lang w:eastAsia="pl-PL"/>
        </w:rPr>
      </w:pPr>
      <w:r w:rsidRPr="00E57BCD">
        <w:rPr>
          <w:rFonts w:ascii="Times New Roman" w:eastAsia="Times New Roman" w:hAnsi="Times New Roman" w:cs="Times New Roman"/>
          <w:color w:val="000000"/>
          <w:sz w:val="27"/>
          <w:szCs w:val="27"/>
          <w:lang w:eastAsia="pl-PL"/>
        </w:rPr>
        <w:t>Sposób postępowania w toku licytacji elektronicznej, w tym określenie minimalnych wysokości postąpień:</w:t>
      </w:r>
    </w:p>
    <w:p w:rsidR="00E57BCD" w:rsidRPr="00E57BCD" w:rsidRDefault="00E57BCD" w:rsidP="00E57BCD">
      <w:pPr>
        <w:spacing w:after="0" w:line="450" w:lineRule="atLeast"/>
        <w:rPr>
          <w:rFonts w:ascii="Times New Roman" w:eastAsia="Times New Roman" w:hAnsi="Times New Roman" w:cs="Times New Roman"/>
          <w:color w:val="000000"/>
          <w:sz w:val="27"/>
          <w:szCs w:val="27"/>
          <w:lang w:eastAsia="pl-PL"/>
        </w:rPr>
      </w:pPr>
      <w:r w:rsidRPr="00E57BCD">
        <w:rPr>
          <w:rFonts w:ascii="Times New Roman" w:eastAsia="Times New Roman" w:hAnsi="Times New Roman" w:cs="Times New Roman"/>
          <w:color w:val="000000"/>
          <w:sz w:val="27"/>
          <w:szCs w:val="27"/>
          <w:lang w:eastAsia="pl-PL"/>
        </w:rPr>
        <w:t>Informacje o liczbie etapów licytacji elektronicznej i czasie ich trwania:</w:t>
      </w:r>
    </w:p>
    <w:p w:rsidR="00E57BCD" w:rsidRPr="00E57BCD" w:rsidRDefault="00E57BCD" w:rsidP="00E57BCD">
      <w:pPr>
        <w:spacing w:after="0" w:line="450" w:lineRule="atLeast"/>
        <w:rPr>
          <w:rFonts w:ascii="Times New Roman" w:eastAsia="Times New Roman" w:hAnsi="Times New Roman" w:cs="Times New Roman"/>
          <w:color w:val="000000"/>
          <w:sz w:val="27"/>
          <w:szCs w:val="27"/>
          <w:lang w:eastAsia="pl-PL"/>
        </w:rPr>
      </w:pPr>
      <w:r w:rsidRPr="00E57BCD">
        <w:rPr>
          <w:rFonts w:ascii="Times New Roman" w:eastAsia="Times New Roman" w:hAnsi="Times New Roman" w:cs="Times New Roman"/>
          <w:color w:val="000000"/>
          <w:sz w:val="27"/>
          <w:szCs w:val="27"/>
          <w:lang w:eastAsia="pl-PL"/>
        </w:rPr>
        <w:t>Czas trwania:</w:t>
      </w:r>
      <w:r w:rsidRPr="00E57BCD">
        <w:rPr>
          <w:rFonts w:ascii="Times New Roman" w:eastAsia="Times New Roman" w:hAnsi="Times New Roman" w:cs="Times New Roman"/>
          <w:color w:val="000000"/>
          <w:sz w:val="27"/>
          <w:szCs w:val="27"/>
          <w:lang w:eastAsia="pl-PL"/>
        </w:rPr>
        <w:br/>
      </w:r>
      <w:r w:rsidRPr="00E57BCD">
        <w:rPr>
          <w:rFonts w:ascii="Times New Roman" w:eastAsia="Times New Roman" w:hAnsi="Times New Roman" w:cs="Times New Roman"/>
          <w:color w:val="000000"/>
          <w:sz w:val="27"/>
          <w:szCs w:val="27"/>
          <w:lang w:eastAsia="pl-PL"/>
        </w:rPr>
        <w:br/>
        <w:t>Wykonawcy, którzy nie złożyli nowych postąpień, zostaną zakwalifikowani do następnego etapu:</w:t>
      </w:r>
    </w:p>
    <w:p w:rsidR="00E57BCD" w:rsidRPr="00E57BCD" w:rsidRDefault="00E57BCD" w:rsidP="00E57BCD">
      <w:pPr>
        <w:spacing w:after="0" w:line="450" w:lineRule="atLeast"/>
        <w:rPr>
          <w:rFonts w:ascii="Times New Roman" w:eastAsia="Times New Roman" w:hAnsi="Times New Roman" w:cs="Times New Roman"/>
          <w:color w:val="000000"/>
          <w:sz w:val="27"/>
          <w:szCs w:val="27"/>
          <w:lang w:eastAsia="pl-PL"/>
        </w:rPr>
      </w:pPr>
      <w:r w:rsidRPr="00E57BCD">
        <w:rPr>
          <w:rFonts w:ascii="Times New Roman" w:eastAsia="Times New Roman" w:hAnsi="Times New Roman" w:cs="Times New Roman"/>
          <w:color w:val="000000"/>
          <w:sz w:val="27"/>
          <w:szCs w:val="27"/>
          <w:lang w:eastAsia="pl-PL"/>
        </w:rPr>
        <w:t>Termin składania wniosków o dopuszczenie do udziału w licytacji elektronicznej:</w:t>
      </w:r>
      <w:r w:rsidRPr="00E57BCD">
        <w:rPr>
          <w:rFonts w:ascii="Times New Roman" w:eastAsia="Times New Roman" w:hAnsi="Times New Roman" w:cs="Times New Roman"/>
          <w:color w:val="000000"/>
          <w:sz w:val="27"/>
          <w:szCs w:val="27"/>
          <w:lang w:eastAsia="pl-PL"/>
        </w:rPr>
        <w:br/>
        <w:t>Data: godzina:</w:t>
      </w:r>
      <w:r w:rsidRPr="00E57BCD">
        <w:rPr>
          <w:rFonts w:ascii="Times New Roman" w:eastAsia="Times New Roman" w:hAnsi="Times New Roman" w:cs="Times New Roman"/>
          <w:color w:val="000000"/>
          <w:sz w:val="27"/>
          <w:szCs w:val="27"/>
          <w:lang w:eastAsia="pl-PL"/>
        </w:rPr>
        <w:br/>
        <w:t>Termin otwarcia licytacji elektronicznej:</w:t>
      </w:r>
    </w:p>
    <w:p w:rsidR="00E57BCD" w:rsidRPr="00E57BCD" w:rsidRDefault="00E57BCD" w:rsidP="00E57BCD">
      <w:pPr>
        <w:spacing w:after="0" w:line="450" w:lineRule="atLeast"/>
        <w:rPr>
          <w:rFonts w:ascii="Times New Roman" w:eastAsia="Times New Roman" w:hAnsi="Times New Roman" w:cs="Times New Roman"/>
          <w:color w:val="000000"/>
          <w:sz w:val="27"/>
          <w:szCs w:val="27"/>
          <w:lang w:eastAsia="pl-PL"/>
        </w:rPr>
      </w:pPr>
      <w:r w:rsidRPr="00E57BCD">
        <w:rPr>
          <w:rFonts w:ascii="Times New Roman" w:eastAsia="Times New Roman" w:hAnsi="Times New Roman" w:cs="Times New Roman"/>
          <w:color w:val="000000"/>
          <w:sz w:val="27"/>
          <w:szCs w:val="27"/>
          <w:lang w:eastAsia="pl-PL"/>
        </w:rPr>
        <w:t>Termin i warunki zamknięcia licytacji elektronicznej:</w:t>
      </w:r>
    </w:p>
    <w:p w:rsidR="00E57BCD" w:rsidRPr="00E57BCD" w:rsidRDefault="00E57BCD" w:rsidP="00E57BCD">
      <w:pPr>
        <w:spacing w:after="0" w:line="450" w:lineRule="atLeast"/>
        <w:rPr>
          <w:rFonts w:ascii="Times New Roman" w:eastAsia="Times New Roman" w:hAnsi="Times New Roman" w:cs="Times New Roman"/>
          <w:color w:val="000000"/>
          <w:sz w:val="27"/>
          <w:szCs w:val="27"/>
          <w:lang w:eastAsia="pl-PL"/>
        </w:rPr>
      </w:pPr>
      <w:r w:rsidRPr="00E57BCD">
        <w:rPr>
          <w:rFonts w:ascii="Times New Roman" w:eastAsia="Times New Roman" w:hAnsi="Times New Roman" w:cs="Times New Roman"/>
          <w:color w:val="000000"/>
          <w:sz w:val="27"/>
          <w:szCs w:val="27"/>
          <w:lang w:eastAsia="pl-PL"/>
        </w:rPr>
        <w:br/>
        <w:t>Istotne dla stron postanowienia, które zostaną wprowadzone do treści zawieranej umowy w sprawie zamówienia publicznego, albo ogólne warunki umowy, albo wzór umowy:</w:t>
      </w:r>
    </w:p>
    <w:p w:rsidR="00E57BCD" w:rsidRPr="00E57BCD" w:rsidRDefault="00E57BCD" w:rsidP="00E57BCD">
      <w:pPr>
        <w:spacing w:after="0" w:line="450" w:lineRule="atLeast"/>
        <w:rPr>
          <w:rFonts w:ascii="Times New Roman" w:eastAsia="Times New Roman" w:hAnsi="Times New Roman" w:cs="Times New Roman"/>
          <w:color w:val="000000"/>
          <w:sz w:val="27"/>
          <w:szCs w:val="27"/>
          <w:lang w:eastAsia="pl-PL"/>
        </w:rPr>
      </w:pPr>
      <w:r w:rsidRPr="00E57BCD">
        <w:rPr>
          <w:rFonts w:ascii="Times New Roman" w:eastAsia="Times New Roman" w:hAnsi="Times New Roman" w:cs="Times New Roman"/>
          <w:color w:val="000000"/>
          <w:sz w:val="27"/>
          <w:szCs w:val="27"/>
          <w:lang w:eastAsia="pl-PL"/>
        </w:rPr>
        <w:br/>
        <w:t>Wymagania dotyczące zabezpieczenia należytego wykonania umowy:</w:t>
      </w:r>
    </w:p>
    <w:p w:rsidR="00E57BCD" w:rsidRPr="00E57BCD" w:rsidRDefault="00E57BCD" w:rsidP="00E57BCD">
      <w:pPr>
        <w:spacing w:after="0" w:line="450" w:lineRule="atLeast"/>
        <w:rPr>
          <w:rFonts w:ascii="Times New Roman" w:eastAsia="Times New Roman" w:hAnsi="Times New Roman" w:cs="Times New Roman"/>
          <w:color w:val="000000"/>
          <w:sz w:val="27"/>
          <w:szCs w:val="27"/>
          <w:lang w:eastAsia="pl-PL"/>
        </w:rPr>
      </w:pPr>
      <w:r w:rsidRPr="00E57BCD">
        <w:rPr>
          <w:rFonts w:ascii="Times New Roman" w:eastAsia="Times New Roman" w:hAnsi="Times New Roman" w:cs="Times New Roman"/>
          <w:color w:val="000000"/>
          <w:sz w:val="27"/>
          <w:szCs w:val="27"/>
          <w:lang w:eastAsia="pl-PL"/>
        </w:rPr>
        <w:lastRenderedPageBreak/>
        <w:br/>
        <w:t>Informacje dodatkowe:</w:t>
      </w:r>
    </w:p>
    <w:p w:rsidR="00E57BCD" w:rsidRPr="00E57BCD" w:rsidRDefault="00E57BCD" w:rsidP="00E57BCD">
      <w:pPr>
        <w:spacing w:after="0" w:line="450" w:lineRule="atLeast"/>
        <w:rPr>
          <w:rFonts w:ascii="Times New Roman" w:eastAsia="Times New Roman" w:hAnsi="Times New Roman" w:cs="Times New Roman"/>
          <w:color w:val="000000"/>
          <w:sz w:val="27"/>
          <w:szCs w:val="27"/>
          <w:lang w:eastAsia="pl-PL"/>
        </w:rPr>
      </w:pPr>
      <w:r w:rsidRPr="00E57BCD">
        <w:rPr>
          <w:rFonts w:ascii="Times New Roman" w:eastAsia="Times New Roman" w:hAnsi="Times New Roman" w:cs="Times New Roman"/>
          <w:b/>
          <w:bCs/>
          <w:color w:val="000000"/>
          <w:sz w:val="27"/>
          <w:szCs w:val="27"/>
          <w:lang w:eastAsia="pl-PL"/>
        </w:rPr>
        <w:t>IV.5) ZMIANA UMOWY</w:t>
      </w:r>
      <w:r w:rsidRPr="00E57BCD">
        <w:rPr>
          <w:rFonts w:ascii="Times New Roman" w:eastAsia="Times New Roman" w:hAnsi="Times New Roman" w:cs="Times New Roman"/>
          <w:color w:val="000000"/>
          <w:sz w:val="27"/>
          <w:szCs w:val="27"/>
          <w:lang w:eastAsia="pl-PL"/>
        </w:rPr>
        <w:br/>
      </w:r>
      <w:r w:rsidRPr="00E57BCD">
        <w:rPr>
          <w:rFonts w:ascii="Times New Roman" w:eastAsia="Times New Roman" w:hAnsi="Times New Roman" w:cs="Times New Roman"/>
          <w:b/>
          <w:bCs/>
          <w:color w:val="000000"/>
          <w:sz w:val="27"/>
          <w:szCs w:val="27"/>
          <w:lang w:eastAsia="pl-PL"/>
        </w:rPr>
        <w:t>Przewiduje się istotne zmiany postanowień zawartej umowy w stosunku do treści oferty, na podstawie której dokonano wyboru wykonawcy:</w:t>
      </w:r>
      <w:r w:rsidRPr="00E57BCD">
        <w:rPr>
          <w:rFonts w:ascii="Times New Roman" w:eastAsia="Times New Roman" w:hAnsi="Times New Roman" w:cs="Times New Roman"/>
          <w:color w:val="000000"/>
          <w:sz w:val="27"/>
          <w:szCs w:val="27"/>
          <w:lang w:eastAsia="pl-PL"/>
        </w:rPr>
        <w:t> Tak</w:t>
      </w:r>
      <w:r w:rsidRPr="00E57BCD">
        <w:rPr>
          <w:rFonts w:ascii="Times New Roman" w:eastAsia="Times New Roman" w:hAnsi="Times New Roman" w:cs="Times New Roman"/>
          <w:color w:val="000000"/>
          <w:sz w:val="27"/>
          <w:szCs w:val="27"/>
          <w:lang w:eastAsia="pl-PL"/>
        </w:rPr>
        <w:br/>
        <w:t>Należy wskazać zakres, charakter zmian oraz warunki wprowadzenia zmian:</w:t>
      </w:r>
      <w:r w:rsidRPr="00E57BCD">
        <w:rPr>
          <w:rFonts w:ascii="Times New Roman" w:eastAsia="Times New Roman" w:hAnsi="Times New Roman" w:cs="Times New Roman"/>
          <w:color w:val="000000"/>
          <w:sz w:val="27"/>
          <w:szCs w:val="27"/>
          <w:lang w:eastAsia="pl-PL"/>
        </w:rPr>
        <w:br/>
        <w:t>1. Zmiana postanowień umowy może nastąpić – pod rygorem nieważności - w formie pisemnego aneksu tylko w przypadkach przewidzianych w art. 144 ustawy z dnia 29 stycznia 2004 r. Prawo zamówień publicznych (</w:t>
      </w:r>
      <w:proofErr w:type="spellStart"/>
      <w:r w:rsidRPr="00E57BCD">
        <w:rPr>
          <w:rFonts w:ascii="Times New Roman" w:eastAsia="Times New Roman" w:hAnsi="Times New Roman" w:cs="Times New Roman"/>
          <w:color w:val="000000"/>
          <w:sz w:val="27"/>
          <w:szCs w:val="27"/>
          <w:lang w:eastAsia="pl-PL"/>
        </w:rPr>
        <w:t>t.j</w:t>
      </w:r>
      <w:proofErr w:type="spellEnd"/>
      <w:r w:rsidRPr="00E57BCD">
        <w:rPr>
          <w:rFonts w:ascii="Times New Roman" w:eastAsia="Times New Roman" w:hAnsi="Times New Roman" w:cs="Times New Roman"/>
          <w:color w:val="000000"/>
          <w:sz w:val="27"/>
          <w:szCs w:val="27"/>
          <w:lang w:eastAsia="pl-PL"/>
        </w:rPr>
        <w:t xml:space="preserve">. Dz.U. z 2019 r. poz.1843). 2. Przewiduje się zmiany umowy, na warunkach określonych w art. 144 ustawy Prawo zamówień publicznych. 3. Dopuszcza się zmianę postanowień zawartej umowy w stosunku do treści oferty, na podstawie której dokonano wyboru Wykonawcy, jeżeli zmiana dotyczy terminu realizacji umowy. Zamawiający przewiduje możliwość dokonania zmiany umowy w zakresie terminu w następujących przypadkach: a) działania siły wyższej (np. klęski żywiołowej, strajku) mającej bezpośredni wpływ na terminowość wykonania przedmiotu umowy – o czas występowania siły wyższej, b) przestojów i opóźnień w realizacji przedmiotu umowy, zawinionych przez Zamawiającego, c) wystąpienia warunków atmosferycznych uniemożliwiających wykonywanie robót – o czas występowania niekorzystnych warunków atmosferycznych: Niekorzystne warunki atmosferyczne oznaczają warunki, w których niemożliwe jest prowadzenie robót bezpiecznie pod względem BHP, w sposób prawidłowy, zgodny z umówioną technologią lub zasadami sztuki budowlanej. Jako niekorzystne warunki atmosferyczne rozumie się wystąpienie średniej dziennej temperatury niższej niż minus 10 stopni C w zakresie robót zewnętrznych budowlanych. Średnią temperaturę WYKONAWCA ustala w ten sposób, że kierownik budowy dokonuje pomiaru o godz. 7.00 i 15.00 dokonując odpowiednich wpisów do dziennika budowy. Średnia z tych pomiarów będzie średnią dziennej temperatury. Przez niekorzystne warunki atmosferyczne rozumie się także nadzwyczajne zjawiska pogodowe takie jak: nawałnice, ulewne deszcze, bardzo silne wiatry – uniemożliwiające prowadzenie zewnętrznych robót budowlanych w ogóle bądź bez niewspółmiernych nakładów. O wystąpieniu </w:t>
      </w:r>
      <w:r w:rsidRPr="00E57BCD">
        <w:rPr>
          <w:rFonts w:ascii="Times New Roman" w:eastAsia="Times New Roman" w:hAnsi="Times New Roman" w:cs="Times New Roman"/>
          <w:color w:val="000000"/>
          <w:sz w:val="27"/>
          <w:szCs w:val="27"/>
          <w:lang w:eastAsia="pl-PL"/>
        </w:rPr>
        <w:lastRenderedPageBreak/>
        <w:t>zjawiska uznanego za niekorzystne warunki atmosferyczne WYKONAWCA niezwłocznie poinformuje ZAMAWIAJACEGO i dokona wpisu w dzienniku budowy. ZAMAWIAJĄCY ma prawo weryfikacji ustaleń nt. zjawisk uznanych za niekorzystne warunki atmosferyczne na podstawie danych z Instytutu Meteorologii i Gospodarki Wodnej d) wydłużenia z przyczyn nieleżących po stronie Wykonawcy czasu oczekiwania na uzyskanie pozwoleń lub decyzji administracyjnych i uzgodnień wymaganych dla wykonania umowy, jeżeli łączny czas oczekiwania na pozwolenia i decyzje administracyjne przekroczy łącznie 21 dni, e) wystąpienia robót dodatkowych nie objętych przedmiotem niniejszej umowy, czego nie można było przewidzieć przy zachowaniu należytej staranności w chwili zawarcia niniejszej umowy. 4. W przedstawionych i opisanych powyżej przypadkach wystąpienia opóźnień strony ustalą nowe terminy realizacji robót. 5. Przypadki zmiany umowy określone powyżej stanowią katalog zmian, na które Zamawiający może wyrazić zgodę. Nie stanowią jednocześnie zobowiązania do wyrażenia takiej zgody. 6. Strony zobowiązują się do niezwłocznego poinformowania o każdorazowej zmianie siedziby. Okoliczności te nie będą stanowiły przesłanki do zmiany umowy.</w:t>
      </w:r>
      <w:r w:rsidRPr="00E57BCD">
        <w:rPr>
          <w:rFonts w:ascii="Times New Roman" w:eastAsia="Times New Roman" w:hAnsi="Times New Roman" w:cs="Times New Roman"/>
          <w:color w:val="000000"/>
          <w:sz w:val="27"/>
          <w:szCs w:val="27"/>
          <w:lang w:eastAsia="pl-PL"/>
        </w:rPr>
        <w:br/>
      </w:r>
      <w:r w:rsidRPr="00E57BCD">
        <w:rPr>
          <w:rFonts w:ascii="Times New Roman" w:eastAsia="Times New Roman" w:hAnsi="Times New Roman" w:cs="Times New Roman"/>
          <w:b/>
          <w:bCs/>
          <w:color w:val="000000"/>
          <w:sz w:val="27"/>
          <w:szCs w:val="27"/>
          <w:lang w:eastAsia="pl-PL"/>
        </w:rPr>
        <w:t>IV.6) INFORMACJE ADMINISTRACYJNE</w:t>
      </w:r>
      <w:r w:rsidRPr="00E57BCD">
        <w:rPr>
          <w:rFonts w:ascii="Times New Roman" w:eastAsia="Times New Roman" w:hAnsi="Times New Roman" w:cs="Times New Roman"/>
          <w:color w:val="000000"/>
          <w:sz w:val="27"/>
          <w:szCs w:val="27"/>
          <w:lang w:eastAsia="pl-PL"/>
        </w:rPr>
        <w:br/>
      </w:r>
      <w:r w:rsidRPr="00E57BCD">
        <w:rPr>
          <w:rFonts w:ascii="Times New Roman" w:eastAsia="Times New Roman" w:hAnsi="Times New Roman" w:cs="Times New Roman"/>
          <w:color w:val="000000"/>
          <w:sz w:val="27"/>
          <w:szCs w:val="27"/>
          <w:lang w:eastAsia="pl-PL"/>
        </w:rPr>
        <w:br/>
      </w:r>
      <w:r w:rsidRPr="00E57BCD">
        <w:rPr>
          <w:rFonts w:ascii="Times New Roman" w:eastAsia="Times New Roman" w:hAnsi="Times New Roman" w:cs="Times New Roman"/>
          <w:b/>
          <w:bCs/>
          <w:color w:val="000000"/>
          <w:sz w:val="27"/>
          <w:szCs w:val="27"/>
          <w:lang w:eastAsia="pl-PL"/>
        </w:rPr>
        <w:t>IV.6.1) Sposób udostępniania informacji o charakterze poufnym </w:t>
      </w:r>
      <w:r w:rsidRPr="00E57BCD">
        <w:rPr>
          <w:rFonts w:ascii="Times New Roman" w:eastAsia="Times New Roman" w:hAnsi="Times New Roman" w:cs="Times New Roman"/>
          <w:i/>
          <w:iCs/>
          <w:color w:val="000000"/>
          <w:sz w:val="27"/>
          <w:szCs w:val="27"/>
          <w:lang w:eastAsia="pl-PL"/>
        </w:rPr>
        <w:t>(jeżeli dotyczy):</w:t>
      </w:r>
      <w:r w:rsidRPr="00E57BCD">
        <w:rPr>
          <w:rFonts w:ascii="Times New Roman" w:eastAsia="Times New Roman" w:hAnsi="Times New Roman" w:cs="Times New Roman"/>
          <w:color w:val="000000"/>
          <w:sz w:val="27"/>
          <w:szCs w:val="27"/>
          <w:lang w:eastAsia="pl-PL"/>
        </w:rPr>
        <w:br/>
      </w:r>
      <w:r w:rsidRPr="00E57BCD">
        <w:rPr>
          <w:rFonts w:ascii="Times New Roman" w:eastAsia="Times New Roman" w:hAnsi="Times New Roman" w:cs="Times New Roman"/>
          <w:color w:val="000000"/>
          <w:sz w:val="27"/>
          <w:szCs w:val="27"/>
          <w:lang w:eastAsia="pl-PL"/>
        </w:rPr>
        <w:br/>
      </w:r>
      <w:r w:rsidRPr="00E57BCD">
        <w:rPr>
          <w:rFonts w:ascii="Times New Roman" w:eastAsia="Times New Roman" w:hAnsi="Times New Roman" w:cs="Times New Roman"/>
          <w:b/>
          <w:bCs/>
          <w:color w:val="000000"/>
          <w:sz w:val="27"/>
          <w:szCs w:val="27"/>
          <w:lang w:eastAsia="pl-PL"/>
        </w:rPr>
        <w:t>Środki służące ochronie informacji o charakterze poufnym</w:t>
      </w:r>
      <w:r w:rsidRPr="00E57BCD">
        <w:rPr>
          <w:rFonts w:ascii="Times New Roman" w:eastAsia="Times New Roman" w:hAnsi="Times New Roman" w:cs="Times New Roman"/>
          <w:color w:val="000000"/>
          <w:sz w:val="27"/>
          <w:szCs w:val="27"/>
          <w:lang w:eastAsia="pl-PL"/>
        </w:rPr>
        <w:br/>
      </w:r>
      <w:r w:rsidRPr="00E57BCD">
        <w:rPr>
          <w:rFonts w:ascii="Times New Roman" w:eastAsia="Times New Roman" w:hAnsi="Times New Roman" w:cs="Times New Roman"/>
          <w:b/>
          <w:bCs/>
          <w:color w:val="000000"/>
          <w:sz w:val="27"/>
          <w:szCs w:val="27"/>
          <w:lang w:eastAsia="pl-PL"/>
        </w:rPr>
        <w:t>IV.6.2) Termin składania ofert lub wniosków o dopuszczenie do udziału w postępowaniu:</w:t>
      </w:r>
      <w:r w:rsidRPr="00E57BCD">
        <w:rPr>
          <w:rFonts w:ascii="Times New Roman" w:eastAsia="Times New Roman" w:hAnsi="Times New Roman" w:cs="Times New Roman"/>
          <w:color w:val="000000"/>
          <w:sz w:val="27"/>
          <w:szCs w:val="27"/>
          <w:lang w:eastAsia="pl-PL"/>
        </w:rPr>
        <w:br/>
        <w:t>Data: 2020-09-10, godzina: 10:00,</w:t>
      </w:r>
      <w:r w:rsidRPr="00E57BCD">
        <w:rPr>
          <w:rFonts w:ascii="Times New Roman" w:eastAsia="Times New Roman" w:hAnsi="Times New Roman" w:cs="Times New Roman"/>
          <w:color w:val="000000"/>
          <w:sz w:val="27"/>
          <w:szCs w:val="27"/>
          <w:lang w:eastAsia="pl-PL"/>
        </w:rPr>
        <w:br/>
        <w:t>Skrócenie terminu składania wniosków, ze względu na pilną potrzebę udzielenia zamówienia (przetarg nieograniczony, przetarg ograniczony, negocjacje z ogłoszeniem):</w:t>
      </w:r>
      <w:r>
        <w:rPr>
          <w:rFonts w:ascii="Times New Roman" w:eastAsia="Times New Roman" w:hAnsi="Times New Roman" w:cs="Times New Roman"/>
          <w:color w:val="000000"/>
          <w:sz w:val="27"/>
          <w:szCs w:val="27"/>
          <w:lang w:eastAsia="pl-PL"/>
        </w:rPr>
        <w:t xml:space="preserve"> </w:t>
      </w:r>
      <w:bookmarkStart w:id="0" w:name="_GoBack"/>
      <w:bookmarkEnd w:id="0"/>
      <w:r w:rsidRPr="00E57BCD">
        <w:rPr>
          <w:rFonts w:ascii="Times New Roman" w:eastAsia="Times New Roman" w:hAnsi="Times New Roman" w:cs="Times New Roman"/>
          <w:color w:val="000000"/>
          <w:sz w:val="27"/>
          <w:szCs w:val="27"/>
          <w:lang w:eastAsia="pl-PL"/>
        </w:rPr>
        <w:t>Nie</w:t>
      </w:r>
      <w:r w:rsidRPr="00E57BCD">
        <w:rPr>
          <w:rFonts w:ascii="Times New Roman" w:eastAsia="Times New Roman" w:hAnsi="Times New Roman" w:cs="Times New Roman"/>
          <w:color w:val="000000"/>
          <w:sz w:val="27"/>
          <w:szCs w:val="27"/>
          <w:lang w:eastAsia="pl-PL"/>
        </w:rPr>
        <w:br/>
        <w:t>Wskazać powody:</w:t>
      </w:r>
      <w:r w:rsidRPr="00E57BCD">
        <w:rPr>
          <w:rFonts w:ascii="Times New Roman" w:eastAsia="Times New Roman" w:hAnsi="Times New Roman" w:cs="Times New Roman"/>
          <w:color w:val="000000"/>
          <w:sz w:val="27"/>
          <w:szCs w:val="27"/>
          <w:lang w:eastAsia="pl-PL"/>
        </w:rPr>
        <w:br/>
      </w:r>
      <w:r w:rsidRPr="00E57BCD">
        <w:rPr>
          <w:rFonts w:ascii="Times New Roman" w:eastAsia="Times New Roman" w:hAnsi="Times New Roman" w:cs="Times New Roman"/>
          <w:color w:val="000000"/>
          <w:sz w:val="27"/>
          <w:szCs w:val="27"/>
          <w:lang w:eastAsia="pl-PL"/>
        </w:rPr>
        <w:br/>
      </w:r>
      <w:r w:rsidRPr="00E57BCD">
        <w:rPr>
          <w:rFonts w:ascii="Times New Roman" w:eastAsia="Times New Roman" w:hAnsi="Times New Roman" w:cs="Times New Roman"/>
          <w:color w:val="000000"/>
          <w:sz w:val="27"/>
          <w:szCs w:val="27"/>
          <w:lang w:eastAsia="pl-PL"/>
        </w:rPr>
        <w:lastRenderedPageBreak/>
        <w:t>Język lub języki, w jakich mogą być sporządzane oferty lub wnioski o dopuszczenie do udziału w postępowaniu</w:t>
      </w:r>
      <w:r w:rsidRPr="00E57BCD">
        <w:rPr>
          <w:rFonts w:ascii="Times New Roman" w:eastAsia="Times New Roman" w:hAnsi="Times New Roman" w:cs="Times New Roman"/>
          <w:color w:val="000000"/>
          <w:sz w:val="27"/>
          <w:szCs w:val="27"/>
          <w:lang w:eastAsia="pl-PL"/>
        </w:rPr>
        <w:br/>
        <w:t>&gt; polski</w:t>
      </w:r>
      <w:r w:rsidRPr="00E57BCD">
        <w:rPr>
          <w:rFonts w:ascii="Times New Roman" w:eastAsia="Times New Roman" w:hAnsi="Times New Roman" w:cs="Times New Roman"/>
          <w:color w:val="000000"/>
          <w:sz w:val="27"/>
          <w:szCs w:val="27"/>
          <w:lang w:eastAsia="pl-PL"/>
        </w:rPr>
        <w:br/>
      </w:r>
      <w:r w:rsidRPr="00E57BCD">
        <w:rPr>
          <w:rFonts w:ascii="Times New Roman" w:eastAsia="Times New Roman" w:hAnsi="Times New Roman" w:cs="Times New Roman"/>
          <w:b/>
          <w:bCs/>
          <w:color w:val="000000"/>
          <w:sz w:val="27"/>
          <w:szCs w:val="27"/>
          <w:lang w:eastAsia="pl-PL"/>
        </w:rPr>
        <w:t>IV.6.3) Termin związania ofertą: </w:t>
      </w:r>
      <w:r w:rsidRPr="00E57BCD">
        <w:rPr>
          <w:rFonts w:ascii="Times New Roman" w:eastAsia="Times New Roman" w:hAnsi="Times New Roman" w:cs="Times New Roman"/>
          <w:color w:val="000000"/>
          <w:sz w:val="27"/>
          <w:szCs w:val="27"/>
          <w:lang w:eastAsia="pl-PL"/>
        </w:rPr>
        <w:t>do: okres w dniach: 30 (od ostatecznego terminu składania ofert)</w:t>
      </w:r>
      <w:r w:rsidRPr="00E57BCD">
        <w:rPr>
          <w:rFonts w:ascii="Times New Roman" w:eastAsia="Times New Roman" w:hAnsi="Times New Roman" w:cs="Times New Roman"/>
          <w:color w:val="000000"/>
          <w:sz w:val="27"/>
          <w:szCs w:val="27"/>
          <w:lang w:eastAsia="pl-PL"/>
        </w:rPr>
        <w:br/>
      </w:r>
      <w:r w:rsidRPr="00E57BCD">
        <w:rPr>
          <w:rFonts w:ascii="Times New Roman" w:eastAsia="Times New Roman" w:hAnsi="Times New Roman" w:cs="Times New Roman"/>
          <w:b/>
          <w:bCs/>
          <w:color w:val="000000"/>
          <w:sz w:val="27"/>
          <w:szCs w:val="27"/>
          <w:lang w:eastAsia="pl-PL"/>
        </w:rPr>
        <w:t>IV.6.4) Przewiduje się unieważnienie postępowania o udzielenie zamówienia, w przypadku nieprzyznania środków, które miały być przeznaczone na sfinansowanie całości lub części zamówienia:</w:t>
      </w:r>
      <w:r w:rsidRPr="00E57BCD">
        <w:rPr>
          <w:rFonts w:ascii="Times New Roman" w:eastAsia="Times New Roman" w:hAnsi="Times New Roman" w:cs="Times New Roman"/>
          <w:color w:val="000000"/>
          <w:sz w:val="27"/>
          <w:szCs w:val="27"/>
          <w:lang w:eastAsia="pl-PL"/>
        </w:rPr>
        <w:t> Nie</w:t>
      </w:r>
      <w:r w:rsidRPr="00E57BCD">
        <w:rPr>
          <w:rFonts w:ascii="Times New Roman" w:eastAsia="Times New Roman" w:hAnsi="Times New Roman" w:cs="Times New Roman"/>
          <w:color w:val="000000"/>
          <w:sz w:val="27"/>
          <w:szCs w:val="27"/>
          <w:lang w:eastAsia="pl-PL"/>
        </w:rPr>
        <w:br/>
      </w:r>
      <w:r w:rsidRPr="00E57BCD">
        <w:rPr>
          <w:rFonts w:ascii="Times New Roman" w:eastAsia="Times New Roman" w:hAnsi="Times New Roman" w:cs="Times New Roman"/>
          <w:b/>
          <w:bCs/>
          <w:color w:val="000000"/>
          <w:sz w:val="27"/>
          <w:szCs w:val="27"/>
          <w:lang w:eastAsia="pl-PL"/>
        </w:rPr>
        <w:t>IV.6.5) Informacje dodatkowe:</w:t>
      </w:r>
      <w:r w:rsidRPr="00E57BCD">
        <w:rPr>
          <w:rFonts w:ascii="Times New Roman" w:eastAsia="Times New Roman" w:hAnsi="Times New Roman" w:cs="Times New Roman"/>
          <w:color w:val="000000"/>
          <w:sz w:val="27"/>
          <w:szCs w:val="27"/>
          <w:lang w:eastAsia="pl-PL"/>
        </w:rPr>
        <w:br/>
        <w:t xml:space="preserve">Zamawiający żąda zabezpieczenia należytego wykonania umowy . W celu Zabezpieczenia pokrycia roszczeń z tytułu niewykonania lub nienależytego wykonania przedmiotu umowy, Zamawiający zobowiązuje Wykonawcę do wniesienia kwoty w wysokości … zł, co stanowi 5% wartości przedmiotu umowy, określonej w § 5 ust. 1 . Zabezpieczenie należytego wykonania umowy, Wykonawca wnosi w pełnej wysokości w dopuszczonej ustawą </w:t>
      </w:r>
      <w:proofErr w:type="spellStart"/>
      <w:r w:rsidRPr="00E57BCD">
        <w:rPr>
          <w:rFonts w:ascii="Times New Roman" w:eastAsia="Times New Roman" w:hAnsi="Times New Roman" w:cs="Times New Roman"/>
          <w:color w:val="000000"/>
          <w:sz w:val="27"/>
          <w:szCs w:val="27"/>
          <w:lang w:eastAsia="pl-PL"/>
        </w:rPr>
        <w:t>Pzp</w:t>
      </w:r>
      <w:proofErr w:type="spellEnd"/>
      <w:r w:rsidRPr="00E57BCD">
        <w:rPr>
          <w:rFonts w:ascii="Times New Roman" w:eastAsia="Times New Roman" w:hAnsi="Times New Roman" w:cs="Times New Roman"/>
          <w:color w:val="000000"/>
          <w:sz w:val="27"/>
          <w:szCs w:val="27"/>
          <w:lang w:eastAsia="pl-PL"/>
        </w:rPr>
        <w:t xml:space="preserve"> formie przed podpisaniem umowy. Należytego Wykonania umowy służy do pokrycia roszczeń z tytułu niewykonania lub nienależytego wykonania przedmiotu umowy. Warunki zwrotu wniesionego zabezpieczenia należytego wykonania umowy: 1) 70 % wartości wniesionego zabezpieczenia umowy zostanie zwrócone (zwolnione) w ciągu 30 dni licząc od przekazania przez Wykonawcę zrealizowanego przedmiotu umowy i przyjęcia go przez Zamawiającego, jako należycie wykonanego. W przypadku wniesienia tej wartości zabezpieczenia w pieniądzu zostanie ono zwrócone wraz z odsetkami wynikającymi z umowy rachunku bankowego, na którym było ono przechowywane pomniejszonymi o koszty prowadzenia rachunku oraz prowizji bankowej za przelew pieniędzy na rachunek Wykonawcy. Pozostawiona kwota na zabezpieczenie roszczeń z tytułu rękojmi za wady w wysokości 30% zabezpieczenia zostanie zwrócona (zwolniona) nie później niż w 15 dniu po upływie okresu rękojmi za wady. W przypadku wniesienia tej wartości zabezpieczenia w pieniądzu zostanie ona zwrócona wraz z odsetkami pomniejszonymi o koszty, o których mowa w pkt. 1) przelewem na konto Wykonawcy.</w:t>
      </w:r>
    </w:p>
    <w:sectPr w:rsidR="00E57BCD" w:rsidRPr="00E57BCD">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EE"/>
    <w:family w:val="swiss"/>
    <w:pitch w:val="variable"/>
    <w:sig w:usb0="E0002E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Arial">
    <w:panose1 w:val="020B0604020202020204"/>
    <w:charset w:val="EE"/>
    <w:family w:val="swiss"/>
    <w:pitch w:val="variable"/>
    <w:sig w:usb0="E0002EFF" w:usb1="C000785B" w:usb2="00000009" w:usb3="00000000" w:csb0="000001FF" w:csb1="00000000"/>
  </w:font>
  <w:font w:name="Calibri Light">
    <w:panose1 w:val="020F0302020204030204"/>
    <w:charset w:val="EE"/>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57BCD"/>
    <w:rsid w:val="00BC61A4"/>
    <w:rsid w:val="00E57BCD"/>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3335BF"/>
  <w15:chartTrackingRefBased/>
  <w15:docId w15:val="{EAB72264-11F0-4A98-AB11-42EBDD75B5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customStyle="1" w:styleId="ZnakZnak5">
    <w:name w:val=" Znak Znak5"/>
    <w:basedOn w:val="Normalny"/>
    <w:rsid w:val="00E57BCD"/>
    <w:pPr>
      <w:spacing w:after="0" w:line="240" w:lineRule="auto"/>
    </w:pPr>
    <w:rPr>
      <w:rFonts w:ascii="Arial" w:eastAsia="Calibri" w:hAnsi="Arial" w:cs="Arial"/>
      <w:sz w:val="24"/>
      <w:szCs w:val="24"/>
      <w:lang w:eastAsia="pl-P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037464344">
      <w:bodyDiv w:val="1"/>
      <w:marLeft w:val="0"/>
      <w:marRight w:val="0"/>
      <w:marTop w:val="0"/>
      <w:marBottom w:val="0"/>
      <w:divBdr>
        <w:top w:val="none" w:sz="0" w:space="0" w:color="auto"/>
        <w:left w:val="none" w:sz="0" w:space="0" w:color="auto"/>
        <w:bottom w:val="none" w:sz="0" w:space="0" w:color="auto"/>
        <w:right w:val="none" w:sz="0" w:space="0" w:color="auto"/>
      </w:divBdr>
      <w:divsChild>
        <w:div w:id="1289700926">
          <w:marLeft w:val="0"/>
          <w:marRight w:val="0"/>
          <w:marTop w:val="0"/>
          <w:marBottom w:val="0"/>
          <w:divBdr>
            <w:top w:val="none" w:sz="0" w:space="0" w:color="auto"/>
            <w:left w:val="none" w:sz="0" w:space="0" w:color="auto"/>
            <w:bottom w:val="none" w:sz="0" w:space="0" w:color="auto"/>
            <w:right w:val="none" w:sz="0" w:space="0" w:color="auto"/>
          </w:divBdr>
          <w:divsChild>
            <w:div w:id="724647137">
              <w:marLeft w:val="0"/>
              <w:marRight w:val="0"/>
              <w:marTop w:val="0"/>
              <w:marBottom w:val="0"/>
              <w:divBdr>
                <w:top w:val="none" w:sz="0" w:space="0" w:color="auto"/>
                <w:left w:val="none" w:sz="0" w:space="0" w:color="auto"/>
                <w:bottom w:val="none" w:sz="0" w:space="0" w:color="auto"/>
                <w:right w:val="none" w:sz="0" w:space="0" w:color="auto"/>
              </w:divBdr>
            </w:div>
            <w:div w:id="783966917">
              <w:marLeft w:val="0"/>
              <w:marRight w:val="0"/>
              <w:marTop w:val="0"/>
              <w:marBottom w:val="0"/>
              <w:divBdr>
                <w:top w:val="none" w:sz="0" w:space="0" w:color="auto"/>
                <w:left w:val="none" w:sz="0" w:space="0" w:color="auto"/>
                <w:bottom w:val="none" w:sz="0" w:space="0" w:color="auto"/>
                <w:right w:val="none" w:sz="0" w:space="0" w:color="auto"/>
              </w:divBdr>
            </w:div>
            <w:div w:id="13968139">
              <w:marLeft w:val="0"/>
              <w:marRight w:val="0"/>
              <w:marTop w:val="0"/>
              <w:marBottom w:val="0"/>
              <w:divBdr>
                <w:top w:val="none" w:sz="0" w:space="0" w:color="auto"/>
                <w:left w:val="none" w:sz="0" w:space="0" w:color="auto"/>
                <w:bottom w:val="none" w:sz="0" w:space="0" w:color="auto"/>
                <w:right w:val="none" w:sz="0" w:space="0" w:color="auto"/>
              </w:divBdr>
              <w:divsChild>
                <w:div w:id="1093282125">
                  <w:marLeft w:val="0"/>
                  <w:marRight w:val="0"/>
                  <w:marTop w:val="0"/>
                  <w:marBottom w:val="0"/>
                  <w:divBdr>
                    <w:top w:val="none" w:sz="0" w:space="0" w:color="auto"/>
                    <w:left w:val="none" w:sz="0" w:space="0" w:color="auto"/>
                    <w:bottom w:val="none" w:sz="0" w:space="0" w:color="auto"/>
                    <w:right w:val="none" w:sz="0" w:space="0" w:color="auto"/>
                  </w:divBdr>
                </w:div>
              </w:divsChild>
            </w:div>
            <w:div w:id="735514174">
              <w:marLeft w:val="0"/>
              <w:marRight w:val="0"/>
              <w:marTop w:val="0"/>
              <w:marBottom w:val="0"/>
              <w:divBdr>
                <w:top w:val="none" w:sz="0" w:space="0" w:color="auto"/>
                <w:left w:val="none" w:sz="0" w:space="0" w:color="auto"/>
                <w:bottom w:val="none" w:sz="0" w:space="0" w:color="auto"/>
                <w:right w:val="none" w:sz="0" w:space="0" w:color="auto"/>
              </w:divBdr>
              <w:divsChild>
                <w:div w:id="1993095997">
                  <w:marLeft w:val="0"/>
                  <w:marRight w:val="0"/>
                  <w:marTop w:val="0"/>
                  <w:marBottom w:val="0"/>
                  <w:divBdr>
                    <w:top w:val="none" w:sz="0" w:space="0" w:color="auto"/>
                    <w:left w:val="none" w:sz="0" w:space="0" w:color="auto"/>
                    <w:bottom w:val="none" w:sz="0" w:space="0" w:color="auto"/>
                    <w:right w:val="none" w:sz="0" w:space="0" w:color="auto"/>
                  </w:divBdr>
                </w:div>
              </w:divsChild>
            </w:div>
            <w:div w:id="1956524872">
              <w:marLeft w:val="0"/>
              <w:marRight w:val="0"/>
              <w:marTop w:val="0"/>
              <w:marBottom w:val="0"/>
              <w:divBdr>
                <w:top w:val="none" w:sz="0" w:space="0" w:color="auto"/>
                <w:left w:val="none" w:sz="0" w:space="0" w:color="auto"/>
                <w:bottom w:val="none" w:sz="0" w:space="0" w:color="auto"/>
                <w:right w:val="none" w:sz="0" w:space="0" w:color="auto"/>
              </w:divBdr>
              <w:divsChild>
                <w:div w:id="1608847094">
                  <w:marLeft w:val="0"/>
                  <w:marRight w:val="0"/>
                  <w:marTop w:val="0"/>
                  <w:marBottom w:val="0"/>
                  <w:divBdr>
                    <w:top w:val="none" w:sz="0" w:space="0" w:color="auto"/>
                    <w:left w:val="none" w:sz="0" w:space="0" w:color="auto"/>
                    <w:bottom w:val="none" w:sz="0" w:space="0" w:color="auto"/>
                    <w:right w:val="none" w:sz="0" w:space="0" w:color="auto"/>
                  </w:divBdr>
                </w:div>
                <w:div w:id="2124574587">
                  <w:marLeft w:val="0"/>
                  <w:marRight w:val="0"/>
                  <w:marTop w:val="0"/>
                  <w:marBottom w:val="0"/>
                  <w:divBdr>
                    <w:top w:val="none" w:sz="0" w:space="0" w:color="auto"/>
                    <w:left w:val="none" w:sz="0" w:space="0" w:color="auto"/>
                    <w:bottom w:val="none" w:sz="0" w:space="0" w:color="auto"/>
                    <w:right w:val="none" w:sz="0" w:space="0" w:color="auto"/>
                  </w:divBdr>
                </w:div>
                <w:div w:id="1484735256">
                  <w:marLeft w:val="0"/>
                  <w:marRight w:val="0"/>
                  <w:marTop w:val="0"/>
                  <w:marBottom w:val="0"/>
                  <w:divBdr>
                    <w:top w:val="none" w:sz="0" w:space="0" w:color="auto"/>
                    <w:left w:val="none" w:sz="0" w:space="0" w:color="auto"/>
                    <w:bottom w:val="none" w:sz="0" w:space="0" w:color="auto"/>
                    <w:right w:val="none" w:sz="0" w:space="0" w:color="auto"/>
                  </w:divBdr>
                </w:div>
                <w:div w:id="195241516">
                  <w:marLeft w:val="0"/>
                  <w:marRight w:val="0"/>
                  <w:marTop w:val="0"/>
                  <w:marBottom w:val="0"/>
                  <w:divBdr>
                    <w:top w:val="none" w:sz="0" w:space="0" w:color="auto"/>
                    <w:left w:val="none" w:sz="0" w:space="0" w:color="auto"/>
                    <w:bottom w:val="none" w:sz="0" w:space="0" w:color="auto"/>
                    <w:right w:val="none" w:sz="0" w:space="0" w:color="auto"/>
                  </w:divBdr>
                </w:div>
              </w:divsChild>
            </w:div>
            <w:div w:id="443959105">
              <w:marLeft w:val="0"/>
              <w:marRight w:val="0"/>
              <w:marTop w:val="0"/>
              <w:marBottom w:val="0"/>
              <w:divBdr>
                <w:top w:val="none" w:sz="0" w:space="0" w:color="auto"/>
                <w:left w:val="none" w:sz="0" w:space="0" w:color="auto"/>
                <w:bottom w:val="none" w:sz="0" w:space="0" w:color="auto"/>
                <w:right w:val="none" w:sz="0" w:space="0" w:color="auto"/>
              </w:divBdr>
              <w:divsChild>
                <w:div w:id="1648165624">
                  <w:marLeft w:val="0"/>
                  <w:marRight w:val="0"/>
                  <w:marTop w:val="0"/>
                  <w:marBottom w:val="0"/>
                  <w:divBdr>
                    <w:top w:val="none" w:sz="0" w:space="0" w:color="auto"/>
                    <w:left w:val="none" w:sz="0" w:space="0" w:color="auto"/>
                    <w:bottom w:val="none" w:sz="0" w:space="0" w:color="auto"/>
                    <w:right w:val="none" w:sz="0" w:space="0" w:color="auto"/>
                  </w:divBdr>
                </w:div>
                <w:div w:id="1794710955">
                  <w:marLeft w:val="0"/>
                  <w:marRight w:val="0"/>
                  <w:marTop w:val="0"/>
                  <w:marBottom w:val="0"/>
                  <w:divBdr>
                    <w:top w:val="none" w:sz="0" w:space="0" w:color="auto"/>
                    <w:left w:val="none" w:sz="0" w:space="0" w:color="auto"/>
                    <w:bottom w:val="none" w:sz="0" w:space="0" w:color="auto"/>
                    <w:right w:val="none" w:sz="0" w:space="0" w:color="auto"/>
                  </w:divBdr>
                </w:div>
                <w:div w:id="652025438">
                  <w:marLeft w:val="0"/>
                  <w:marRight w:val="0"/>
                  <w:marTop w:val="0"/>
                  <w:marBottom w:val="0"/>
                  <w:divBdr>
                    <w:top w:val="none" w:sz="0" w:space="0" w:color="auto"/>
                    <w:left w:val="none" w:sz="0" w:space="0" w:color="auto"/>
                    <w:bottom w:val="none" w:sz="0" w:space="0" w:color="auto"/>
                    <w:right w:val="none" w:sz="0" w:space="0" w:color="auto"/>
                  </w:divBdr>
                </w:div>
                <w:div w:id="208760787">
                  <w:marLeft w:val="0"/>
                  <w:marRight w:val="0"/>
                  <w:marTop w:val="0"/>
                  <w:marBottom w:val="0"/>
                  <w:divBdr>
                    <w:top w:val="none" w:sz="0" w:space="0" w:color="auto"/>
                    <w:left w:val="none" w:sz="0" w:space="0" w:color="auto"/>
                    <w:bottom w:val="none" w:sz="0" w:space="0" w:color="auto"/>
                    <w:right w:val="none" w:sz="0" w:space="0" w:color="auto"/>
                  </w:divBdr>
                </w:div>
                <w:div w:id="416825951">
                  <w:marLeft w:val="0"/>
                  <w:marRight w:val="0"/>
                  <w:marTop w:val="0"/>
                  <w:marBottom w:val="0"/>
                  <w:divBdr>
                    <w:top w:val="none" w:sz="0" w:space="0" w:color="auto"/>
                    <w:left w:val="none" w:sz="0" w:space="0" w:color="auto"/>
                    <w:bottom w:val="none" w:sz="0" w:space="0" w:color="auto"/>
                    <w:right w:val="none" w:sz="0" w:space="0" w:color="auto"/>
                  </w:divBdr>
                </w:div>
                <w:div w:id="1343624002">
                  <w:marLeft w:val="0"/>
                  <w:marRight w:val="0"/>
                  <w:marTop w:val="0"/>
                  <w:marBottom w:val="0"/>
                  <w:divBdr>
                    <w:top w:val="none" w:sz="0" w:space="0" w:color="auto"/>
                    <w:left w:val="none" w:sz="0" w:space="0" w:color="auto"/>
                    <w:bottom w:val="none" w:sz="0" w:space="0" w:color="auto"/>
                    <w:right w:val="none" w:sz="0" w:space="0" w:color="auto"/>
                  </w:divBdr>
                </w:div>
                <w:div w:id="1322126104">
                  <w:marLeft w:val="0"/>
                  <w:marRight w:val="0"/>
                  <w:marTop w:val="0"/>
                  <w:marBottom w:val="0"/>
                  <w:divBdr>
                    <w:top w:val="none" w:sz="0" w:space="0" w:color="auto"/>
                    <w:left w:val="none" w:sz="0" w:space="0" w:color="auto"/>
                    <w:bottom w:val="none" w:sz="0" w:space="0" w:color="auto"/>
                    <w:right w:val="none" w:sz="0" w:space="0" w:color="auto"/>
                  </w:divBdr>
                </w:div>
              </w:divsChild>
            </w:div>
            <w:div w:id="676425150">
              <w:marLeft w:val="0"/>
              <w:marRight w:val="0"/>
              <w:marTop w:val="0"/>
              <w:marBottom w:val="0"/>
              <w:divBdr>
                <w:top w:val="none" w:sz="0" w:space="0" w:color="auto"/>
                <w:left w:val="none" w:sz="0" w:space="0" w:color="auto"/>
                <w:bottom w:val="none" w:sz="0" w:space="0" w:color="auto"/>
                <w:right w:val="none" w:sz="0" w:space="0" w:color="auto"/>
              </w:divBdr>
              <w:divsChild>
                <w:div w:id="660546422">
                  <w:marLeft w:val="0"/>
                  <w:marRight w:val="0"/>
                  <w:marTop w:val="0"/>
                  <w:marBottom w:val="0"/>
                  <w:divBdr>
                    <w:top w:val="none" w:sz="0" w:space="0" w:color="auto"/>
                    <w:left w:val="none" w:sz="0" w:space="0" w:color="auto"/>
                    <w:bottom w:val="none" w:sz="0" w:space="0" w:color="auto"/>
                    <w:right w:val="none" w:sz="0" w:space="0" w:color="auto"/>
                  </w:divBdr>
                </w:div>
                <w:div w:id="2112815816">
                  <w:marLeft w:val="0"/>
                  <w:marRight w:val="0"/>
                  <w:marTop w:val="0"/>
                  <w:marBottom w:val="0"/>
                  <w:divBdr>
                    <w:top w:val="none" w:sz="0" w:space="0" w:color="auto"/>
                    <w:left w:val="none" w:sz="0" w:space="0" w:color="auto"/>
                    <w:bottom w:val="none" w:sz="0" w:space="0" w:color="auto"/>
                    <w:right w:val="none" w:sz="0" w:space="0" w:color="auto"/>
                  </w:divBdr>
                </w:div>
              </w:divsChild>
            </w:div>
            <w:div w:id="111286732">
              <w:marLeft w:val="0"/>
              <w:marRight w:val="0"/>
              <w:marTop w:val="0"/>
              <w:marBottom w:val="0"/>
              <w:divBdr>
                <w:top w:val="none" w:sz="0" w:space="0" w:color="auto"/>
                <w:left w:val="none" w:sz="0" w:space="0" w:color="auto"/>
                <w:bottom w:val="none" w:sz="0" w:space="0" w:color="auto"/>
                <w:right w:val="none" w:sz="0" w:space="0" w:color="auto"/>
              </w:divBdr>
              <w:divsChild>
                <w:div w:id="1125198259">
                  <w:marLeft w:val="0"/>
                  <w:marRight w:val="0"/>
                  <w:marTop w:val="0"/>
                  <w:marBottom w:val="0"/>
                  <w:divBdr>
                    <w:top w:val="none" w:sz="0" w:space="0" w:color="auto"/>
                    <w:left w:val="none" w:sz="0" w:space="0" w:color="auto"/>
                    <w:bottom w:val="none" w:sz="0" w:space="0" w:color="auto"/>
                    <w:right w:val="none" w:sz="0" w:space="0" w:color="auto"/>
                  </w:divBdr>
                </w:div>
                <w:div w:id="1508590182">
                  <w:marLeft w:val="0"/>
                  <w:marRight w:val="0"/>
                  <w:marTop w:val="0"/>
                  <w:marBottom w:val="0"/>
                  <w:divBdr>
                    <w:top w:val="none" w:sz="0" w:space="0" w:color="auto"/>
                    <w:left w:val="none" w:sz="0" w:space="0" w:color="auto"/>
                    <w:bottom w:val="none" w:sz="0" w:space="0" w:color="auto"/>
                    <w:right w:val="none" w:sz="0" w:space="0" w:color="auto"/>
                  </w:divBdr>
                </w:div>
                <w:div w:id="1454205757">
                  <w:marLeft w:val="0"/>
                  <w:marRight w:val="0"/>
                  <w:marTop w:val="0"/>
                  <w:marBottom w:val="0"/>
                  <w:divBdr>
                    <w:top w:val="none" w:sz="0" w:space="0" w:color="auto"/>
                    <w:left w:val="none" w:sz="0" w:space="0" w:color="auto"/>
                    <w:bottom w:val="none" w:sz="0" w:space="0" w:color="auto"/>
                    <w:right w:val="none" w:sz="0" w:space="0" w:color="auto"/>
                  </w:divBdr>
                </w:div>
                <w:div w:id="604002261">
                  <w:marLeft w:val="0"/>
                  <w:marRight w:val="0"/>
                  <w:marTop w:val="0"/>
                  <w:marBottom w:val="0"/>
                  <w:divBdr>
                    <w:top w:val="none" w:sz="0" w:space="0" w:color="auto"/>
                    <w:left w:val="none" w:sz="0" w:space="0" w:color="auto"/>
                    <w:bottom w:val="none" w:sz="0" w:space="0" w:color="auto"/>
                    <w:right w:val="none" w:sz="0" w:space="0" w:color="auto"/>
                  </w:divBdr>
                </w:div>
                <w:div w:id="547104165">
                  <w:marLeft w:val="0"/>
                  <w:marRight w:val="0"/>
                  <w:marTop w:val="0"/>
                  <w:marBottom w:val="0"/>
                  <w:divBdr>
                    <w:top w:val="none" w:sz="0" w:space="0" w:color="auto"/>
                    <w:left w:val="none" w:sz="0" w:space="0" w:color="auto"/>
                    <w:bottom w:val="none" w:sz="0" w:space="0" w:color="auto"/>
                    <w:right w:val="none" w:sz="0" w:space="0" w:color="auto"/>
                  </w:divBdr>
                </w:div>
                <w:div w:id="1335451201">
                  <w:marLeft w:val="0"/>
                  <w:marRight w:val="0"/>
                  <w:marTop w:val="0"/>
                  <w:marBottom w:val="0"/>
                  <w:divBdr>
                    <w:top w:val="none" w:sz="0" w:space="0" w:color="auto"/>
                    <w:left w:val="none" w:sz="0" w:space="0" w:color="auto"/>
                    <w:bottom w:val="none" w:sz="0" w:space="0" w:color="auto"/>
                    <w:right w:val="none" w:sz="0" w:space="0" w:color="auto"/>
                  </w:divBdr>
                </w:div>
              </w:divsChild>
            </w:div>
            <w:div w:id="954139342">
              <w:marLeft w:val="0"/>
              <w:marRight w:val="0"/>
              <w:marTop w:val="0"/>
              <w:marBottom w:val="0"/>
              <w:divBdr>
                <w:top w:val="none" w:sz="0" w:space="0" w:color="auto"/>
                <w:left w:val="none" w:sz="0" w:space="0" w:color="auto"/>
                <w:bottom w:val="none" w:sz="0" w:space="0" w:color="auto"/>
                <w:right w:val="none" w:sz="0" w:space="0" w:color="auto"/>
              </w:divBdr>
              <w:divsChild>
                <w:div w:id="635187614">
                  <w:marLeft w:val="0"/>
                  <w:marRight w:val="0"/>
                  <w:marTop w:val="0"/>
                  <w:marBottom w:val="0"/>
                  <w:divBdr>
                    <w:top w:val="none" w:sz="0" w:space="0" w:color="auto"/>
                    <w:left w:val="none" w:sz="0" w:space="0" w:color="auto"/>
                    <w:bottom w:val="none" w:sz="0" w:space="0" w:color="auto"/>
                    <w:right w:val="none" w:sz="0" w:space="0" w:color="auto"/>
                  </w:divBdr>
                </w:div>
                <w:div w:id="533811753">
                  <w:marLeft w:val="0"/>
                  <w:marRight w:val="0"/>
                  <w:marTop w:val="0"/>
                  <w:marBottom w:val="0"/>
                  <w:divBdr>
                    <w:top w:val="none" w:sz="0" w:space="0" w:color="auto"/>
                    <w:left w:val="none" w:sz="0" w:space="0" w:color="auto"/>
                    <w:bottom w:val="none" w:sz="0" w:space="0" w:color="auto"/>
                    <w:right w:val="none" w:sz="0" w:space="0" w:color="auto"/>
                  </w:divBdr>
                </w:div>
                <w:div w:id="107893223">
                  <w:marLeft w:val="0"/>
                  <w:marRight w:val="0"/>
                  <w:marTop w:val="0"/>
                  <w:marBottom w:val="0"/>
                  <w:divBdr>
                    <w:top w:val="none" w:sz="0" w:space="0" w:color="auto"/>
                    <w:left w:val="none" w:sz="0" w:space="0" w:color="auto"/>
                    <w:bottom w:val="none" w:sz="0" w:space="0" w:color="auto"/>
                    <w:right w:val="none" w:sz="0" w:space="0" w:color="auto"/>
                  </w:divBdr>
                </w:div>
                <w:div w:id="510681940">
                  <w:marLeft w:val="0"/>
                  <w:marRight w:val="0"/>
                  <w:marTop w:val="0"/>
                  <w:marBottom w:val="0"/>
                  <w:divBdr>
                    <w:top w:val="none" w:sz="0" w:space="0" w:color="auto"/>
                    <w:left w:val="none" w:sz="0" w:space="0" w:color="auto"/>
                    <w:bottom w:val="none" w:sz="0" w:space="0" w:color="auto"/>
                    <w:right w:val="none" w:sz="0" w:space="0" w:color="auto"/>
                  </w:divBdr>
                </w:div>
                <w:div w:id="877165727">
                  <w:marLeft w:val="0"/>
                  <w:marRight w:val="0"/>
                  <w:marTop w:val="0"/>
                  <w:marBottom w:val="0"/>
                  <w:divBdr>
                    <w:top w:val="none" w:sz="0" w:space="0" w:color="auto"/>
                    <w:left w:val="none" w:sz="0" w:space="0" w:color="auto"/>
                    <w:bottom w:val="none" w:sz="0" w:space="0" w:color="auto"/>
                    <w:right w:val="none" w:sz="0" w:space="0" w:color="auto"/>
                  </w:divBdr>
                </w:div>
                <w:div w:id="501624364">
                  <w:marLeft w:val="0"/>
                  <w:marRight w:val="0"/>
                  <w:marTop w:val="0"/>
                  <w:marBottom w:val="0"/>
                  <w:divBdr>
                    <w:top w:val="none" w:sz="0" w:space="0" w:color="auto"/>
                    <w:left w:val="none" w:sz="0" w:space="0" w:color="auto"/>
                    <w:bottom w:val="none" w:sz="0" w:space="0" w:color="auto"/>
                    <w:right w:val="none" w:sz="0" w:space="0" w:color="auto"/>
                  </w:divBdr>
                </w:div>
                <w:div w:id="1448891452">
                  <w:marLeft w:val="0"/>
                  <w:marRight w:val="0"/>
                  <w:marTop w:val="0"/>
                  <w:marBottom w:val="0"/>
                  <w:divBdr>
                    <w:top w:val="none" w:sz="0" w:space="0" w:color="auto"/>
                    <w:left w:val="none" w:sz="0" w:space="0" w:color="auto"/>
                    <w:bottom w:val="none" w:sz="0" w:space="0" w:color="auto"/>
                    <w:right w:val="none" w:sz="0" w:space="0" w:color="auto"/>
                  </w:divBdr>
                </w:div>
                <w:div w:id="733283593">
                  <w:marLeft w:val="0"/>
                  <w:marRight w:val="0"/>
                  <w:marTop w:val="0"/>
                  <w:marBottom w:val="0"/>
                  <w:divBdr>
                    <w:top w:val="none" w:sz="0" w:space="0" w:color="auto"/>
                    <w:left w:val="none" w:sz="0" w:space="0" w:color="auto"/>
                    <w:bottom w:val="none" w:sz="0" w:space="0" w:color="auto"/>
                    <w:right w:val="none" w:sz="0" w:space="0" w:color="auto"/>
                  </w:divBdr>
                </w:div>
              </w:divsChild>
            </w:div>
            <w:div w:id="360128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20</Pages>
  <Words>4340</Words>
  <Characters>26042</Characters>
  <Application>Microsoft Office Word</Application>
  <DocSecurity>0</DocSecurity>
  <Lines>217</Lines>
  <Paragraphs>60</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30322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cp:revision>
  <dcterms:created xsi:type="dcterms:W3CDTF">2020-08-26T05:59:00Z</dcterms:created>
  <dcterms:modified xsi:type="dcterms:W3CDTF">2020-08-26T06:01:00Z</dcterms:modified>
</cp:coreProperties>
</file>